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Projeto final — Introdução ao Machine Learning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Disciplina:</w:t>
      </w:r>
      <w:r>
        <w:rPr>
          <w:rFonts w:ascii="Times New Roman" w:hAnsi="Times New Roman" w:eastAsia="Times New Roman" w:cs="Times New Roman"/>
          <w:sz w:val="24"/>
        </w:rPr>
        <w:t xml:space="preserve"> Introdução ao Machine Learning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Curso:</w:t>
      </w:r>
      <w:r>
        <w:rPr>
          <w:rFonts w:ascii="Times New Roman" w:hAnsi="Times New Roman" w:eastAsia="Times New Roman" w:cs="Times New Roman"/>
          <w:sz w:val="24"/>
        </w:rPr>
        <w:t xml:space="preserve"> Mestrado em Administração Pública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Área de concentração:</w:t>
      </w:r>
      <w:r>
        <w:rPr>
          <w:rFonts w:ascii="Times New Roman" w:hAnsi="Times New Roman" w:eastAsia="Times New Roman" w:cs="Times New Roman"/>
          <w:sz w:val="24"/>
        </w:rPr>
        <w:t xml:space="preserve"> Ciência de Dados e Inteligência Artificial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Docente responsável:</w:t>
      </w:r>
      <w:r>
        <w:rPr>
          <w:rFonts w:ascii="Times New Roman" w:hAnsi="Times New Roman" w:eastAsia="Times New Roman" w:cs="Times New Roman"/>
          <w:sz w:val="24"/>
        </w:rPr>
        <w:t xml:space="preserve"> Roberta Moreira Wichmann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Ano e bimestre de referência:</w:t>
      </w:r>
      <w:r>
        <w:rPr>
          <w:rFonts w:ascii="Times New Roman" w:hAnsi="Times New Roman" w:eastAsia="Times New Roman" w:cs="Times New Roman"/>
          <w:sz w:val="24"/>
        </w:rPr>
        <w:t xml:space="preserve"> 2026/1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Título do projeto:</w:t>
      </w:r>
      <w:r>
        <w:rPr>
          <w:rFonts w:ascii="Times New Roman" w:hAnsi="Times New Roman" w:eastAsia="Times New Roman" w:cs="Times New Roman"/>
          <w:sz w:val="24"/>
        </w:rPr>
        <w:t xml:space="preserve"> Previsão de despesas em diárias e passagens com dados do SCDP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Autores:</w:t>
      </w:r>
      <w:r>
        <w:rPr>
          <w:rFonts w:ascii="Times New Roman" w:hAnsi="Times New Roman" w:eastAsia="Times New Roman" w:cs="Times New Roman"/>
          <w:sz w:val="24"/>
        </w:rPr>
        <w:t xml:space="preserve"> Renê Estevam; Rodrigo Costa; Liandro Silva</w:t>
      </w:r>
    </w:p>
    <w:p>
      <w:pPr>
        <w:pStyle w:val="Heading2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1. Introdução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 modelagem está descrita no notebook *rene_estevam_deckers_atividade_2.ipynb*; este ficheiro é o relatório em texto. Os dados são do conjunto </w:t>
      </w:r>
      <w:r>
        <w:rPr>
          <w:rFonts w:ascii="Times New Roman" w:hAnsi="Times New Roman" w:eastAsia="Times New Roman" w:cs="Times New Roman"/>
          <w:b/>
          <w:sz w:val="24"/>
        </w:rPr>
        <w:t>Viagens a Serviço do Governo Federal (SCDP)</w:t>
      </w:r>
      <w:r>
        <w:rPr>
          <w:rFonts w:ascii="Times New Roman" w:hAnsi="Times New Roman" w:eastAsia="Times New Roman" w:cs="Times New Roman"/>
          <w:sz w:val="24"/>
        </w:rPr>
        <w:t xml:space="preserve"> (dados.gov.br (https://dados.gov.br/dados/conjuntos-dados/viagens-a-servico-do-governo-federal-scdp)), no mesmo tipo de CSV já trabalhado na Atividade 1 (*rene_estevam_deckers.ipynb*), por exemplo </w:t>
      </w:r>
      <w:r>
        <w:rPr>
          <w:rFonts w:ascii="Courier New" w:hAnsi="Courier New"/>
          <w:sz w:val="22"/>
        </w:rPr>
        <w:t>base_rene_estevam_deckers.csv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Cada linha corresponde a um trecho de viagem ou a um lançamento (órgão, unidade gestora, datas, motivo, valores de diárias e de passagem, meio de transporte, origem e destino, entre outros campos). Uma viagem pode aparecer em mais do que uma linha. O foco é explorar padrões de gasto e apoiar a leitura dos custos, sem pretender substituir normas orçamentárias nem decisões administrativas.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problema abordado é de </w:t>
      </w:r>
      <w:r>
        <w:rPr>
          <w:rFonts w:ascii="Times New Roman" w:hAnsi="Times New Roman" w:eastAsia="Times New Roman" w:cs="Times New Roman"/>
          <w:b/>
          <w:sz w:val="24"/>
        </w:rPr>
        <w:t>regressão</w:t>
      </w:r>
      <w:r>
        <w:rPr>
          <w:rFonts w:ascii="Times New Roman" w:hAnsi="Times New Roman" w:eastAsia="Times New Roman" w:cs="Times New Roman"/>
          <w:sz w:val="24"/>
        </w:rPr>
        <w:t xml:space="preserve">: estimar o </w:t>
      </w:r>
      <w:r>
        <w:rPr>
          <w:rFonts w:ascii="Times New Roman" w:hAnsi="Times New Roman" w:eastAsia="Times New Roman" w:cs="Times New Roman"/>
          <w:b/>
          <w:sz w:val="24"/>
        </w:rPr>
        <w:t>valor total da despesa</w:t>
      </w:r>
      <w:r>
        <w:rPr>
          <w:rFonts w:ascii="Times New Roman" w:hAnsi="Times New Roman" w:eastAsia="Times New Roman" w:cs="Times New Roman"/>
          <w:sz w:val="24"/>
        </w:rPr>
        <w:t xml:space="preserve"> em R$ com base nas outras variáveis do registo. No código, o alvo está em </w:t>
      </w:r>
      <w:r>
        <w:rPr>
          <w:rFonts w:ascii="Courier New" w:hAnsi="Courier New"/>
          <w:sz w:val="22"/>
        </w:rPr>
        <w:t>valor_total_num</w:t>
      </w:r>
      <w:r>
        <w:rPr>
          <w:rFonts w:ascii="Times New Roman" w:hAnsi="Times New Roman" w:eastAsia="Times New Roman" w:cs="Times New Roman"/>
          <w:sz w:val="24"/>
        </w:rPr>
        <w:t xml:space="preserve">. A descrição das 23 variáveis mantém-se no </w:t>
      </w:r>
      <w:r>
        <w:rPr>
          <w:rFonts w:ascii="Courier New" w:hAnsi="Courier New"/>
          <w:sz w:val="22"/>
        </w:rPr>
        <w:t>dicionario_rene_estevam_deckers.xlsx</w:t>
      </w:r>
      <w:r>
        <w:rPr>
          <w:rFonts w:ascii="Times New Roman" w:hAnsi="Times New Roman" w:eastAsia="Times New Roman" w:cs="Times New Roman"/>
          <w:sz w:val="24"/>
        </w:rPr>
        <w:t xml:space="preserve"> da primeira entrega.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Na construção das preditoras (</w:t>
      </w:r>
      <w:r>
        <w:rPr>
          <w:rFonts w:ascii="Courier New" w:hAnsi="Courier New"/>
          <w:sz w:val="22"/>
        </w:rPr>
        <w:t>X</w:t>
      </w:r>
      <w:r>
        <w:rPr>
          <w:rFonts w:ascii="Times New Roman" w:hAnsi="Times New Roman" w:eastAsia="Times New Roman" w:cs="Times New Roman"/>
          <w:sz w:val="24"/>
        </w:rPr>
        <w:t xml:space="preserve">), retirámos parcelas monetárias que, na mesma linha, entram no </w:t>
      </w:r>
      <w:r>
        <w:rPr>
          <w:rFonts w:ascii="Times New Roman" w:hAnsi="Times New Roman" w:eastAsia="Times New Roman" w:cs="Times New Roman"/>
          <w:b/>
          <w:sz w:val="24"/>
        </w:rPr>
        <w:t>Valor total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sz w:val="24"/>
        </w:rPr>
        <w:t>Valor diárias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Valor passagem</w:t>
      </w:r>
      <w:r>
        <w:rPr>
          <w:rFonts w:ascii="Times New Roman" w:hAnsi="Times New Roman" w:eastAsia="Times New Roman" w:cs="Times New Roman"/>
          <w:sz w:val="24"/>
        </w:rPr>
        <w:t>) e evitámos repetir o alvo na forma textual do total, para reduzir *data leakage*. Se essas parcelas entrassem como *features*, o modelo aproximava-se de reconstruir o próprio total em vez de aprender a relação com as características da viagem.</w:t>
      </w:r>
    </w:p>
    <w:p>
      <w:pPr>
        <w:pStyle w:val="Heading2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2. Metodologia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No *rene_estevam_deckers_atividade_2.ipynb* percorremos, passo a passo, análise descritiva inicial, divisão treino/teste, pré-processamento, escolha e comparação de modelos, métricas, ajuste de hiperparâmetros e avaliação final no conjunto de teste. O que segue resume as decisões principais; o código e as figuras completas ficam no notebook.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2.1. Análise descritiva preliminar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Reutilizámos a preparação da </w:t>
      </w:r>
      <w:r>
        <w:rPr>
          <w:rFonts w:ascii="Times New Roman" w:hAnsi="Times New Roman" w:eastAsia="Times New Roman" w:cs="Times New Roman"/>
          <w:b/>
          <w:sz w:val="24"/>
        </w:rPr>
        <w:t>Atividade 1</w:t>
      </w:r>
      <w:r>
        <w:rPr>
          <w:rFonts w:ascii="Times New Roman" w:hAnsi="Times New Roman" w:eastAsia="Times New Roman" w:cs="Times New Roman"/>
          <w:sz w:val="24"/>
        </w:rPr>
        <w:t xml:space="preserve"> (*rene_estevam_deckers.ipynb*): importação do CSV, remoção de duplicatas e conversão para número dos campos de valores e de *Número diárias*, para permitir estatísticas e gráficos coerentes. O conjunto final tem </w:t>
      </w:r>
      <w:r>
        <w:rPr>
          <w:rFonts w:ascii="Times New Roman" w:hAnsi="Times New Roman" w:eastAsia="Times New Roman" w:cs="Times New Roman"/>
          <w:b/>
          <w:sz w:val="24"/>
        </w:rPr>
        <w:t>cerca de 2,2 milhões</w:t>
      </w:r>
      <w:r>
        <w:rPr>
          <w:rFonts w:ascii="Times New Roman" w:hAnsi="Times New Roman" w:eastAsia="Times New Roman" w:cs="Times New Roman"/>
          <w:sz w:val="24"/>
        </w:rPr>
        <w:t xml:space="preserve"> de registos.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sz w:val="24"/>
        </w:rPr>
        <w:t>Valor total</w:t>
      </w:r>
      <w:r>
        <w:rPr>
          <w:rFonts w:ascii="Times New Roman" w:hAnsi="Times New Roman" w:eastAsia="Times New Roman" w:cs="Times New Roman"/>
          <w:sz w:val="24"/>
        </w:rPr>
        <w:t xml:space="preserve"> (alvo) é assimétrico à direita (média acima da mediana, cauda longa), o que faz com que erros grandes pesem mais em métricas quadráticas. O </w:t>
      </w:r>
      <w:r>
        <w:rPr>
          <w:rFonts w:ascii="Times New Roman" w:hAnsi="Times New Roman" w:eastAsia="Times New Roman" w:cs="Times New Roman"/>
          <w:b/>
          <w:sz w:val="24"/>
        </w:rPr>
        <w:t>Valor passagem</w:t>
      </w:r>
      <w:r>
        <w:rPr>
          <w:rFonts w:ascii="Times New Roman" w:hAnsi="Times New Roman" w:eastAsia="Times New Roman" w:cs="Times New Roman"/>
          <w:sz w:val="24"/>
        </w:rPr>
        <w:t xml:space="preserve"> mistura muitos zeros, valores positivos e, por vezes, valores negativos ligados a ajustes. Em </w:t>
      </w:r>
      <w:r>
        <w:rPr>
          <w:rFonts w:ascii="Times New Roman" w:hAnsi="Times New Roman" w:eastAsia="Times New Roman" w:cs="Times New Roman"/>
          <w:b/>
          <w:sz w:val="24"/>
        </w:rPr>
        <w:t>Município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UF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categoria de passagem</w:t>
      </w:r>
      <w:r>
        <w:rPr>
          <w:rFonts w:ascii="Times New Roman" w:hAnsi="Times New Roman" w:eastAsia="Times New Roman" w:cs="Times New Roman"/>
          <w:sz w:val="24"/>
        </w:rPr>
        <w:t xml:space="preserve"> há muitos valores em falta; nos textos (*Cargo*, *Motivo*, *Meio de transporte*) foi preciso combinar imputação com codificação que não explodisse a dimensão.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Na correlação linear com o alvo, sobressaem a </w:t>
      </w:r>
      <w:r>
        <w:rPr>
          <w:rFonts w:ascii="Times New Roman" w:hAnsi="Times New Roman" w:eastAsia="Times New Roman" w:cs="Times New Roman"/>
          <w:b/>
          <w:sz w:val="24"/>
        </w:rPr>
        <w:t>duração em dias</w:t>
      </w:r>
      <w:r>
        <w:rPr>
          <w:rFonts w:ascii="Times New Roman" w:hAnsi="Times New Roman" w:eastAsia="Times New Roman" w:cs="Times New Roman"/>
          <w:sz w:val="24"/>
        </w:rPr>
        <w:t xml:space="preserve"> (intervalo entre datas de fim e de início), o </w:t>
      </w:r>
      <w:r>
        <w:rPr>
          <w:rFonts w:ascii="Times New Roman" w:hAnsi="Times New Roman" w:eastAsia="Times New Roman" w:cs="Times New Roman"/>
          <w:b/>
          <w:sz w:val="24"/>
        </w:rPr>
        <w:t>número de diárias</w:t>
      </w:r>
      <w:r>
        <w:rPr>
          <w:rFonts w:ascii="Times New Roman" w:hAnsi="Times New Roman" w:eastAsia="Times New Roman" w:cs="Times New Roman"/>
          <w:sz w:val="24"/>
        </w:rPr>
        <w:t xml:space="preserve"> e o </w:t>
      </w:r>
      <w:r>
        <w:rPr>
          <w:rFonts w:ascii="Times New Roman" w:hAnsi="Times New Roman" w:eastAsia="Times New Roman" w:cs="Times New Roman"/>
          <w:b/>
          <w:sz w:val="24"/>
        </w:rPr>
        <w:t>valor monetário das diárias</w:t>
      </w:r>
      <w:r>
        <w:rPr>
          <w:rFonts w:ascii="Times New Roman" w:hAnsi="Times New Roman" w:eastAsia="Times New Roman" w:cs="Times New Roman"/>
          <w:sz w:val="24"/>
        </w:rPr>
        <w:t>; estes dois últimos correlacionam bastante entre si, o que aperta modelos lineares simples sem regularização ou sem cuidado na escolha de variáveis. Os gráficos completos da descritiva estão na Atividade 1; aqui só retemos o que guiou a modelagem.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2.2. Divisão entre treino e teste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Definimos </w:t>
      </w:r>
      <w:r>
        <w:rPr>
          <w:rFonts w:ascii="Times New Roman" w:hAnsi="Times New Roman" w:eastAsia="Times New Roman" w:cs="Times New Roman"/>
          <w:b/>
          <w:sz w:val="24"/>
        </w:rPr>
        <w:t>80% treino / 20% teste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Courier New" w:hAnsi="Courier New"/>
          <w:sz w:val="22"/>
        </w:rPr>
        <w:t>test_size=0.2</w:t>
      </w:r>
      <w:r>
        <w:rPr>
          <w:rFonts w:ascii="Times New Roman" w:hAnsi="Times New Roman" w:eastAsia="Times New Roman" w:cs="Times New Roman"/>
          <w:sz w:val="24"/>
        </w:rPr>
        <w:t xml:space="preserve">) e fixámos </w:t>
      </w:r>
      <w:r>
        <w:rPr>
          <w:rFonts w:ascii="Times New Roman" w:hAnsi="Times New Roman" w:eastAsia="Times New Roman" w:cs="Times New Roman"/>
          <w:b/>
          <w:sz w:val="24"/>
        </w:rPr>
        <w:t>`random_state=42`</w:t>
      </w:r>
      <w:r>
        <w:rPr>
          <w:rFonts w:ascii="Times New Roman" w:hAnsi="Times New Roman" w:eastAsia="Times New Roman" w:cs="Times New Roman"/>
          <w:sz w:val="24"/>
        </w:rPr>
        <w:t xml:space="preserve"> para o resultado poder ser repetido ao correr o mesmo código.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Como o alvo é contínuo e muito assimétrico, um *split* puramente aleatório pode desequilibrar, por acaso, a mistura de valores baixos, médios e altos entre treino e teste. Por isso usámos </w:t>
      </w:r>
      <w:r>
        <w:rPr>
          <w:rFonts w:ascii="Times New Roman" w:hAnsi="Times New Roman" w:eastAsia="Times New Roman" w:cs="Times New Roman"/>
          <w:b/>
          <w:sz w:val="24"/>
        </w:rPr>
        <w:t>estratificação por decis</w:t>
      </w:r>
      <w:r>
        <w:rPr>
          <w:rFonts w:ascii="Times New Roman" w:hAnsi="Times New Roman" w:eastAsia="Times New Roman" w:cs="Times New Roman"/>
          <w:sz w:val="24"/>
        </w:rPr>
        <w:t xml:space="preserve"> do alvo (</w:t>
      </w:r>
      <w:r>
        <w:rPr>
          <w:rFonts w:ascii="Courier New" w:hAnsi="Courier New"/>
          <w:sz w:val="22"/>
        </w:rPr>
        <w:t>pd.qcut</w:t>
      </w:r>
      <w:r>
        <w:rPr>
          <w:rFonts w:ascii="Times New Roman" w:hAnsi="Times New Roman" w:eastAsia="Times New Roman" w:cs="Times New Roman"/>
          <w:sz w:val="24"/>
        </w:rPr>
        <w:t xml:space="preserve">, com </w:t>
      </w:r>
      <w:r>
        <w:rPr>
          <w:rFonts w:ascii="Courier New" w:hAnsi="Courier New"/>
          <w:sz w:val="22"/>
        </w:rPr>
        <w:t>duplicates="drop"</w:t>
      </w:r>
      <w:r>
        <w:rPr>
          <w:rFonts w:ascii="Times New Roman" w:hAnsi="Times New Roman" w:eastAsia="Times New Roman" w:cs="Times New Roman"/>
          <w:sz w:val="24"/>
        </w:rPr>
        <w:t xml:space="preserve"> quando há empates nos quantis) e passámos essa etiqueta ao </w:t>
      </w:r>
      <w:r>
        <w:rPr>
          <w:rFonts w:ascii="Courier New" w:hAnsi="Courier New"/>
          <w:sz w:val="22"/>
        </w:rPr>
        <w:t>stratify</w:t>
      </w:r>
      <w:r>
        <w:rPr>
          <w:rFonts w:ascii="Times New Roman" w:hAnsi="Times New Roman" w:eastAsia="Times New Roman" w:cs="Times New Roman"/>
          <w:sz w:val="24"/>
        </w:rPr>
        <w:t xml:space="preserve"> de </w:t>
      </w:r>
      <w:r>
        <w:rPr>
          <w:rFonts w:ascii="Courier New" w:hAnsi="Courier New"/>
          <w:sz w:val="22"/>
        </w:rPr>
        <w:t>train_test_split</w:t>
      </w:r>
      <w:r>
        <w:rPr>
          <w:rFonts w:ascii="Times New Roman" w:hAnsi="Times New Roman" w:eastAsia="Times New Roman" w:cs="Times New Roman"/>
          <w:sz w:val="24"/>
        </w:rPr>
        <w:t>, para aproximar a distribuição do custo nos dois lados.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conjunto de </w:t>
      </w:r>
      <w:r>
        <w:rPr>
          <w:rFonts w:ascii="Times New Roman" w:hAnsi="Times New Roman" w:eastAsia="Times New Roman" w:cs="Times New Roman"/>
          <w:b/>
          <w:sz w:val="24"/>
        </w:rPr>
        <w:t>teste</w:t>
      </w:r>
      <w:r>
        <w:rPr>
          <w:rFonts w:ascii="Times New Roman" w:hAnsi="Times New Roman" w:eastAsia="Times New Roman" w:cs="Times New Roman"/>
          <w:sz w:val="24"/>
        </w:rPr>
        <w:t xml:space="preserve"> não entra no </w:t>
      </w:r>
      <w:r>
        <w:rPr>
          <w:rFonts w:ascii="Courier New" w:hAnsi="Courier New"/>
          <w:sz w:val="22"/>
        </w:rPr>
        <w:t>fit</w:t>
      </w:r>
      <w:r>
        <w:rPr>
          <w:rFonts w:ascii="Times New Roman" w:hAnsi="Times New Roman" w:eastAsia="Times New Roman" w:cs="Times New Roman"/>
          <w:sz w:val="24"/>
        </w:rPr>
        <w:t xml:space="preserve"> do pré-processamento nem no treino dos modelos; serve só para a </w:t>
      </w:r>
      <w:r>
        <w:rPr>
          <w:rFonts w:ascii="Times New Roman" w:hAnsi="Times New Roman" w:eastAsia="Times New Roman" w:cs="Times New Roman"/>
          <w:b/>
          <w:sz w:val="24"/>
        </w:rPr>
        <w:t>avaliação final</w:t>
      </w:r>
      <w:r>
        <w:rPr>
          <w:rFonts w:ascii="Times New Roman" w:hAnsi="Times New Roman" w:eastAsia="Times New Roman" w:cs="Times New Roman"/>
          <w:sz w:val="24"/>
        </w:rPr>
        <w:t xml:space="preserve">. Linhas sem </w:t>
      </w:r>
      <w:r>
        <w:rPr>
          <w:rFonts w:ascii="Courier New" w:hAnsi="Courier New"/>
          <w:sz w:val="22"/>
        </w:rPr>
        <w:t>valor_total_num</w:t>
      </w:r>
      <w:r>
        <w:rPr>
          <w:rFonts w:ascii="Times New Roman" w:hAnsi="Times New Roman" w:eastAsia="Times New Roman" w:cs="Times New Roman"/>
          <w:sz w:val="24"/>
        </w:rPr>
        <w:t xml:space="preserve"> saem antes da divisão. Em </w:t>
      </w:r>
      <w:r>
        <w:rPr>
          <w:rFonts w:ascii="Courier New" w:hAnsi="Courier New"/>
          <w:sz w:val="22"/>
        </w:rPr>
        <w:t>X</w:t>
      </w:r>
      <w:r>
        <w:rPr>
          <w:rFonts w:ascii="Times New Roman" w:hAnsi="Times New Roman" w:eastAsia="Times New Roman" w:cs="Times New Roman"/>
          <w:sz w:val="24"/>
        </w:rPr>
        <w:t xml:space="preserve"> ficam as colunas úteis </w:t>
      </w:r>
      <w:r>
        <w:rPr>
          <w:rFonts w:ascii="Times New Roman" w:hAnsi="Times New Roman" w:eastAsia="Times New Roman" w:cs="Times New Roman"/>
          <w:b/>
          <w:sz w:val="24"/>
        </w:rPr>
        <w:t>exceto</w:t>
      </w:r>
      <w:r>
        <w:rPr>
          <w:rFonts w:ascii="Times New Roman" w:hAnsi="Times New Roman" w:eastAsia="Times New Roman" w:cs="Times New Roman"/>
          <w:sz w:val="24"/>
        </w:rPr>
        <w:t xml:space="preserve"> o alvo numérico e a coluna textual </w:t>
      </w:r>
      <w:r>
        <w:rPr>
          <w:rFonts w:ascii="Times New Roman" w:hAnsi="Times New Roman" w:eastAsia="Times New Roman" w:cs="Times New Roman"/>
          <w:b/>
          <w:sz w:val="24"/>
        </w:rPr>
        <w:t>Valor total</w:t>
      </w:r>
      <w:r>
        <w:rPr>
          <w:rFonts w:ascii="Times New Roman" w:hAnsi="Times New Roman" w:eastAsia="Times New Roman" w:cs="Times New Roman"/>
          <w:sz w:val="24"/>
        </w:rPr>
        <w:t>, quando existe.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2.3. Pré-processamento e transformações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Encaixámos pré-processamento e regressor num </w:t>
      </w:r>
      <w:r>
        <w:rPr>
          <w:rFonts w:ascii="Times New Roman" w:hAnsi="Times New Roman" w:eastAsia="Times New Roman" w:cs="Times New Roman"/>
          <w:b/>
          <w:sz w:val="24"/>
        </w:rPr>
        <w:t>`Pipeline`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Courier New" w:hAnsi="Courier New"/>
          <w:sz w:val="22"/>
        </w:rPr>
        <w:t>ColumnTransformer</w:t>
      </w:r>
      <w:r>
        <w:rPr>
          <w:rFonts w:ascii="Times New Roman" w:hAnsi="Times New Roman" w:eastAsia="Times New Roman" w:cs="Times New Roman"/>
          <w:sz w:val="24"/>
        </w:rPr>
        <w:t xml:space="preserve"> + modelo): medianas, modas, escalas e *one-hot* aprendem-se </w:t>
      </w:r>
      <w:r>
        <w:rPr>
          <w:rFonts w:ascii="Times New Roman" w:hAnsi="Times New Roman" w:eastAsia="Times New Roman" w:cs="Times New Roman"/>
          <w:b/>
          <w:sz w:val="24"/>
        </w:rPr>
        <w:t>só no treino</w:t>
      </w:r>
      <w:r>
        <w:rPr>
          <w:rFonts w:ascii="Times New Roman" w:hAnsi="Times New Roman" w:eastAsia="Times New Roman" w:cs="Times New Roman"/>
          <w:sz w:val="24"/>
        </w:rPr>
        <w:t xml:space="preserve"> e aplicam-se ao teste com </w:t>
      </w:r>
      <w:r>
        <w:rPr>
          <w:rFonts w:ascii="Courier New" w:hAnsi="Courier New"/>
          <w:sz w:val="22"/>
        </w:rPr>
        <w:t>transform</w:t>
      </w:r>
      <w:r>
        <w:rPr>
          <w:rFonts w:ascii="Times New Roman" w:hAnsi="Times New Roman" w:eastAsia="Times New Roman" w:cs="Times New Roman"/>
          <w:sz w:val="24"/>
        </w:rPr>
        <w:t>, para não haver *data leakage* por estatísticas calculadas com linhas de avaliação.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Criámos </w:t>
      </w:r>
      <w:r>
        <w:rPr>
          <w:rFonts w:ascii="Times New Roman" w:hAnsi="Times New Roman" w:eastAsia="Times New Roman" w:cs="Times New Roman"/>
          <w:b/>
          <w:sz w:val="24"/>
        </w:rPr>
        <w:t>`duracao_dias`</w:t>
      </w:r>
      <w:r>
        <w:rPr>
          <w:rFonts w:ascii="Times New Roman" w:hAnsi="Times New Roman" w:eastAsia="Times New Roman" w:cs="Times New Roman"/>
          <w:sz w:val="24"/>
        </w:rPr>
        <w:t xml:space="preserve"> entre a data de fim e a de início (negativos cortados a zero), alinhado ao que na Fase 1 já se observava em relação ao custo. Tirámos também colunas de datas e textos redundantes ou difíceis de tratar no </w:t>
      </w:r>
      <w:r>
        <w:rPr>
          <w:rFonts w:ascii="Courier New" w:hAnsi="Courier New"/>
          <w:sz w:val="22"/>
        </w:rPr>
        <w:t>ColumnTransformer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Valor diárias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Valor passagem</w:t>
      </w:r>
      <w:r>
        <w:rPr>
          <w:rFonts w:ascii="Times New Roman" w:hAnsi="Times New Roman" w:eastAsia="Times New Roman" w:cs="Times New Roman"/>
          <w:sz w:val="24"/>
        </w:rPr>
        <w:t xml:space="preserve"> ficam de fora das preditoras porque, na mesma linha, entram no total; usá-las como *features* chega perto de “copiar” o alvo. </w:t>
      </w:r>
      <w:r>
        <w:rPr>
          <w:rFonts w:ascii="Times New Roman" w:hAnsi="Times New Roman" w:eastAsia="Times New Roman" w:cs="Times New Roman"/>
          <w:b/>
          <w:sz w:val="24"/>
        </w:rPr>
        <w:t>Nome servidor</w:t>
      </w:r>
      <w:r>
        <w:rPr>
          <w:rFonts w:ascii="Times New Roman" w:hAnsi="Times New Roman" w:eastAsia="Times New Roman" w:cs="Times New Roman"/>
          <w:sz w:val="24"/>
        </w:rPr>
        <w:t xml:space="preserve"> saiu por ser identificador individual e pouco adequado a um modelo agregado de despesa, além da questão de privacidade. Mantivemos </w:t>
      </w:r>
      <w:r>
        <w:rPr>
          <w:rFonts w:ascii="Times New Roman" w:hAnsi="Times New Roman" w:eastAsia="Times New Roman" w:cs="Times New Roman"/>
          <w:b/>
          <w:sz w:val="24"/>
        </w:rPr>
        <w:t>Número diárias</w:t>
      </w:r>
      <w:r>
        <w:rPr>
          <w:rFonts w:ascii="Times New Roman" w:hAnsi="Times New Roman" w:eastAsia="Times New Roman" w:cs="Times New Roman"/>
          <w:sz w:val="24"/>
        </w:rPr>
        <w:t xml:space="preserve"> como quantidade; tirar o valor monetário das diárias ajuda a não repetir informação entre número e montante.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Valores em falta: </w:t>
      </w:r>
      <w:r>
        <w:rPr>
          <w:rFonts w:ascii="Courier New" w:hAnsi="Courier New"/>
          <w:sz w:val="22"/>
        </w:rPr>
        <w:t>SimpleImputer</w:t>
      </w:r>
      <w:r>
        <w:rPr>
          <w:rFonts w:ascii="Times New Roman" w:hAnsi="Times New Roman" w:eastAsia="Times New Roman" w:cs="Times New Roman"/>
          <w:sz w:val="24"/>
        </w:rPr>
        <w:t xml:space="preserve"> com </w:t>
      </w:r>
      <w:r>
        <w:rPr>
          <w:rFonts w:ascii="Times New Roman" w:hAnsi="Times New Roman" w:eastAsia="Times New Roman" w:cs="Times New Roman"/>
          <w:b/>
          <w:sz w:val="24"/>
        </w:rPr>
        <w:t>mediana</w:t>
      </w:r>
      <w:r>
        <w:rPr>
          <w:rFonts w:ascii="Times New Roman" w:hAnsi="Times New Roman" w:eastAsia="Times New Roman" w:cs="Times New Roman"/>
          <w:sz w:val="24"/>
        </w:rPr>
        <w:t xml:space="preserve"> nos números e </w:t>
      </w:r>
      <w:r>
        <w:rPr>
          <w:rFonts w:ascii="Times New Roman" w:hAnsi="Times New Roman" w:eastAsia="Times New Roman" w:cs="Times New Roman"/>
          <w:b/>
          <w:sz w:val="24"/>
        </w:rPr>
        <w:t>moda</w:t>
      </w:r>
      <w:r>
        <w:rPr>
          <w:rFonts w:ascii="Times New Roman" w:hAnsi="Times New Roman" w:eastAsia="Times New Roman" w:cs="Times New Roman"/>
          <w:sz w:val="24"/>
        </w:rPr>
        <w:t xml:space="preserve"> nas categorias, ajustado no treino. Categorias: </w:t>
      </w:r>
      <w:r>
        <w:rPr>
          <w:rFonts w:ascii="Courier New" w:hAnsi="Courier New"/>
          <w:sz w:val="22"/>
        </w:rPr>
        <w:t>OneHotEncoder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sz w:val="24"/>
        </w:rPr>
        <w:t>até 25 categorias</w:t>
      </w:r>
      <w:r>
        <w:rPr>
          <w:rFonts w:ascii="Times New Roman" w:hAnsi="Times New Roman" w:eastAsia="Times New Roman" w:cs="Times New Roman"/>
          <w:sz w:val="24"/>
        </w:rPr>
        <w:t xml:space="preserve"> por variável, </w:t>
      </w:r>
      <w:r>
        <w:rPr>
          <w:rFonts w:ascii="Courier New" w:hAnsi="Courier New"/>
          <w:sz w:val="22"/>
        </w:rPr>
        <w:t>handle_unknown='ignore'</w:t>
      </w:r>
      <w:r>
        <w:rPr>
          <w:rFonts w:ascii="Times New Roman" w:hAnsi="Times New Roman" w:eastAsia="Times New Roman" w:cs="Times New Roman"/>
          <w:sz w:val="24"/>
        </w:rPr>
        <w:t xml:space="preserve">, saída </w:t>
      </w:r>
      <w:r>
        <w:rPr>
          <w:rFonts w:ascii="Times New Roman" w:hAnsi="Times New Roman" w:eastAsia="Times New Roman" w:cs="Times New Roman"/>
          <w:b/>
          <w:sz w:val="24"/>
        </w:rPr>
        <w:t>esparsa</w:t>
      </w:r>
      <w:r>
        <w:rPr>
          <w:rFonts w:ascii="Times New Roman" w:hAnsi="Times New Roman" w:eastAsia="Times New Roman" w:cs="Times New Roman"/>
          <w:sz w:val="24"/>
        </w:rPr>
        <w:t xml:space="preserve"> quando o pacote permite), por causa do volume de linhas. Depois da imputação, as numéricas passam por </w:t>
      </w:r>
      <w:r>
        <w:rPr>
          <w:rFonts w:ascii="Times New Roman" w:hAnsi="Times New Roman" w:eastAsia="Times New Roman" w:cs="Times New Roman"/>
          <w:b/>
          <w:sz w:val="24"/>
        </w:rPr>
        <w:t>`StandardScaler`</w:t>
      </w:r>
      <w:r>
        <w:rPr>
          <w:rFonts w:ascii="Times New Roman" w:hAnsi="Times New Roman" w:eastAsia="Times New Roman" w:cs="Times New Roman"/>
          <w:sz w:val="24"/>
        </w:rPr>
        <w:t>, o que ajuda o Ridge e coloca escalas mais parecidas.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HistGradientBoostingRegressor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RandomForestRegressor</w:t>
      </w:r>
      <w:r>
        <w:rPr>
          <w:rFonts w:ascii="Times New Roman" w:hAnsi="Times New Roman" w:eastAsia="Times New Roman" w:cs="Times New Roman"/>
          <w:sz w:val="24"/>
        </w:rPr>
        <w:t xml:space="preserve"> (nas versões que usámos) pedem </w:t>
      </w:r>
      <w:r>
        <w:rPr>
          <w:rFonts w:ascii="Times New Roman" w:hAnsi="Times New Roman" w:eastAsia="Times New Roman" w:cs="Times New Roman"/>
          <w:b/>
          <w:sz w:val="24"/>
        </w:rPr>
        <w:t>matriz densa</w:t>
      </w:r>
      <w:r>
        <w:rPr>
          <w:rFonts w:ascii="Times New Roman" w:hAnsi="Times New Roman" w:eastAsia="Times New Roman" w:cs="Times New Roman"/>
          <w:sz w:val="24"/>
        </w:rPr>
        <w:t xml:space="preserve"> depois do *one-hot*, com </w:t>
      </w:r>
      <w:r>
        <w:rPr>
          <w:rFonts w:ascii="Courier New" w:hAnsi="Courier New"/>
          <w:sz w:val="22"/>
        </w:rPr>
        <w:t>.toarray()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muita RAM</w:t>
      </w:r>
      <w:r>
        <w:rPr>
          <w:rFonts w:ascii="Times New Roman" w:hAnsi="Times New Roman" w:eastAsia="Times New Roman" w:cs="Times New Roman"/>
          <w:sz w:val="24"/>
        </w:rPr>
        <w:t xml:space="preserve">. Daí o uso de </w:t>
      </w:r>
      <w:r>
        <w:rPr>
          <w:rFonts w:ascii="Times New Roman" w:hAnsi="Times New Roman" w:eastAsia="Times New Roman" w:cs="Times New Roman"/>
          <w:b/>
          <w:sz w:val="24"/>
        </w:rPr>
        <w:t>subamostras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Courier New" w:hAnsi="Courier New"/>
          <w:sz w:val="22"/>
        </w:rPr>
        <w:t>AMOSTRA_CV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Courier New" w:hAnsi="Courier New"/>
          <w:sz w:val="22"/>
        </w:rPr>
        <w:t>AMOSTRA_RF</w:t>
      </w:r>
      <w:r>
        <w:rPr>
          <w:rFonts w:ascii="Times New Roman" w:hAnsi="Times New Roman" w:eastAsia="Times New Roman" w:cs="Times New Roman"/>
          <w:sz w:val="24"/>
        </w:rPr>
        <w:t>, etc.) nas partes mais pesadas, como forma de caber na máquina disponível sem desistir do exercício.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2.4. Construção e escolha do modelo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Testámos três regressores com o </w:t>
      </w:r>
      <w:r>
        <w:rPr>
          <w:rFonts w:ascii="Times New Roman" w:hAnsi="Times New Roman" w:eastAsia="Times New Roman" w:cs="Times New Roman"/>
          <w:b/>
          <w:sz w:val="24"/>
        </w:rPr>
        <w:t>mesmo</w:t>
      </w:r>
      <w:r>
        <w:rPr>
          <w:rFonts w:ascii="Times New Roman" w:hAnsi="Times New Roman" w:eastAsia="Times New Roman" w:cs="Times New Roman"/>
          <w:sz w:val="24"/>
        </w:rPr>
        <w:t xml:space="preserve"> pré-processamento (</w:t>
      </w:r>
      <w:r>
        <w:rPr>
          <w:rFonts w:ascii="Courier New" w:hAnsi="Courier New"/>
          <w:sz w:val="22"/>
        </w:rPr>
        <w:t>clone(preprocessor)</w:t>
      </w:r>
      <w:r>
        <w:rPr>
          <w:rFonts w:ascii="Times New Roman" w:hAnsi="Times New Roman" w:eastAsia="Times New Roman" w:cs="Times New Roman"/>
          <w:sz w:val="24"/>
        </w:rPr>
        <w:t xml:space="preserve"> + estimador), para que a comparação não misture transformações diferentes.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Ridge</w:t>
      </w:r>
      <w:r>
        <w:rPr>
          <w:rFonts w:ascii="Times New Roman" w:hAnsi="Times New Roman" w:eastAsia="Times New Roman" w:cs="Times New Roman"/>
          <w:sz w:val="24"/>
        </w:rPr>
        <w:t xml:space="preserve"> serve de referência </w:t>
      </w:r>
      <w:r>
        <w:rPr>
          <w:rFonts w:ascii="Times New Roman" w:hAnsi="Times New Roman" w:eastAsia="Times New Roman" w:cs="Times New Roman"/>
          <w:b/>
          <w:sz w:val="24"/>
        </w:rPr>
        <w:t>linear com regularização</w:t>
      </w:r>
      <w:r>
        <w:rPr>
          <w:rFonts w:ascii="Times New Roman" w:hAnsi="Times New Roman" w:eastAsia="Times New Roman" w:cs="Times New Roman"/>
          <w:sz w:val="24"/>
        </w:rPr>
        <w:t xml:space="preserve"> (L2) e ainda lida bem com entrada esparsa do *one-hot*. </w:t>
      </w:r>
      <w:r>
        <w:rPr>
          <w:rFonts w:ascii="Times New Roman" w:hAnsi="Times New Roman" w:eastAsia="Times New Roman" w:cs="Times New Roman"/>
          <w:b/>
          <w:sz w:val="24"/>
        </w:rPr>
        <w:t>HistGradientBoostingRegressor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RandomForestRegressor</w:t>
      </w:r>
      <w:r>
        <w:rPr>
          <w:rFonts w:ascii="Times New Roman" w:hAnsi="Times New Roman" w:eastAsia="Times New Roman" w:cs="Times New Roman"/>
          <w:sz w:val="24"/>
        </w:rPr>
        <w:t xml:space="preserve"> são </w:t>
      </w:r>
      <w:r>
        <w:rPr>
          <w:rFonts w:ascii="Times New Roman" w:hAnsi="Times New Roman" w:eastAsia="Times New Roman" w:cs="Times New Roman"/>
          <w:b/>
          <w:sz w:val="24"/>
        </w:rPr>
        <w:t>árvores</w:t>
      </w:r>
      <w:r>
        <w:rPr>
          <w:rFonts w:ascii="Times New Roman" w:hAnsi="Times New Roman" w:eastAsia="Times New Roman" w:cs="Times New Roman"/>
          <w:sz w:val="24"/>
        </w:rPr>
        <w:t xml:space="preserve"> e *ensembles*, mais flexíveis quando há relações não lineares e cruzamentos entre categorias codificadas e variáveis numéricas.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</w:t>
      </w:r>
      <w:r>
        <w:rPr>
          <w:rFonts w:ascii="Times New Roman" w:hAnsi="Times New Roman" w:eastAsia="Times New Roman" w:cs="Times New Roman"/>
          <w:b/>
          <w:sz w:val="24"/>
        </w:rPr>
        <w:t>treino</w:t>
      </w:r>
      <w:r>
        <w:rPr>
          <w:rFonts w:ascii="Times New Roman" w:hAnsi="Times New Roman" w:eastAsia="Times New Roman" w:cs="Times New Roman"/>
          <w:sz w:val="24"/>
        </w:rPr>
        <w:t xml:space="preserve">, com </w:t>
      </w:r>
      <w:r>
        <w:rPr>
          <w:rFonts w:ascii="Times New Roman" w:hAnsi="Times New Roman" w:eastAsia="Times New Roman" w:cs="Times New Roman"/>
          <w:b/>
          <w:sz w:val="24"/>
        </w:rPr>
        <w:t>`cross_validate`</w:t>
      </w:r>
      <w:r>
        <w:rPr>
          <w:rFonts w:ascii="Times New Roman" w:hAnsi="Times New Roman" w:eastAsia="Times New Roman" w:cs="Times New Roman"/>
          <w:sz w:val="24"/>
        </w:rPr>
        <w:t xml:space="preserve"> (MSE negativo, de onde sai o RMSE, mais MAE e R² por *fold*), o teste continuou de fora. Na execução que está no notebook, a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 teve o </w:t>
      </w:r>
      <w:r>
        <w:rPr>
          <w:rFonts w:ascii="Times New Roman" w:hAnsi="Times New Roman" w:eastAsia="Times New Roman" w:cs="Times New Roman"/>
          <w:b/>
          <w:sz w:val="24"/>
        </w:rPr>
        <w:t>menor RMSE médio</w:t>
      </w:r>
      <w:r>
        <w:rPr>
          <w:rFonts w:ascii="Times New Roman" w:hAnsi="Times New Roman" w:eastAsia="Times New Roman" w:cs="Times New Roman"/>
          <w:sz w:val="24"/>
        </w:rPr>
        <w:t xml:space="preserve"> na validação cruzada; o </w:t>
      </w:r>
      <w:r>
        <w:rPr>
          <w:rFonts w:ascii="Times New Roman" w:hAnsi="Times New Roman" w:eastAsia="Times New Roman" w:cs="Times New Roman"/>
          <w:b/>
          <w:sz w:val="24"/>
        </w:rPr>
        <w:t>Ridge</w:t>
      </w:r>
      <w:r>
        <w:rPr>
          <w:rFonts w:ascii="Times New Roman" w:hAnsi="Times New Roman" w:eastAsia="Times New Roman" w:cs="Times New Roman"/>
          <w:sz w:val="24"/>
        </w:rPr>
        <w:t xml:space="preserve"> ficou atrás, o que faz sentido com muitas *dummies* após *one-hot* e com o formato do alvo.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2.5. Métricas utilizadas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Usámos </w:t>
      </w:r>
      <w:r>
        <w:rPr>
          <w:rFonts w:ascii="Times New Roman" w:hAnsi="Times New Roman" w:eastAsia="Times New Roman" w:cs="Times New Roman"/>
          <w:b/>
          <w:sz w:val="24"/>
        </w:rPr>
        <w:t>RMSE</w:t>
      </w:r>
      <w:r>
        <w:rPr>
          <w:rFonts w:ascii="Times New Roman" w:hAnsi="Times New Roman" w:eastAsia="Times New Roman" w:cs="Times New Roman"/>
          <w:sz w:val="24"/>
        </w:rPr>
        <w:t xml:space="preserve"> (castiga erros grandes; mesma unidade do alvo), </w:t>
      </w:r>
      <w:r>
        <w:rPr>
          <w:rFonts w:ascii="Times New Roman" w:hAnsi="Times New Roman" w:eastAsia="Times New Roman" w:cs="Times New Roman"/>
          <w:b/>
          <w:sz w:val="24"/>
        </w:rPr>
        <w:t>MAE</w:t>
      </w:r>
      <w:r>
        <w:rPr>
          <w:rFonts w:ascii="Times New Roman" w:hAnsi="Times New Roman" w:eastAsia="Times New Roman" w:cs="Times New Roman"/>
          <w:sz w:val="24"/>
        </w:rPr>
        <w:t xml:space="preserve"> (erro médio em R$, menos sensível a poucos valores muito extremos) e </w:t>
      </w:r>
      <w:r>
        <w:rPr>
          <w:rFonts w:ascii="Times New Roman" w:hAnsi="Times New Roman" w:eastAsia="Times New Roman" w:cs="Times New Roman"/>
          <w:b/>
          <w:sz w:val="24"/>
        </w:rPr>
        <w:t>R²</w:t>
      </w:r>
      <w:r>
        <w:rPr>
          <w:rFonts w:ascii="Times New Roman" w:hAnsi="Times New Roman" w:eastAsia="Times New Roman" w:cs="Times New Roman"/>
          <w:sz w:val="24"/>
        </w:rPr>
        <w:t xml:space="preserve"> (quanto da variância do alvo o modelo explica, no treino/CV ou no teste). As três métricas aparecem na CV e de novo na avaliação final no *hold-out*.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2.6. Otimização de hiperparâmetros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Corremos </w:t>
      </w:r>
      <w:r>
        <w:rPr>
          <w:rFonts w:ascii="Times New Roman" w:hAnsi="Times New Roman" w:eastAsia="Times New Roman" w:cs="Times New Roman"/>
          <w:b/>
          <w:sz w:val="24"/>
        </w:rPr>
        <w:t>`RandomizedSearchCV`</w:t>
      </w:r>
      <w:r>
        <w:rPr>
          <w:rFonts w:ascii="Times New Roman" w:hAnsi="Times New Roman" w:eastAsia="Times New Roman" w:cs="Times New Roman"/>
          <w:sz w:val="24"/>
        </w:rPr>
        <w:t xml:space="preserve"> numa </w:t>
      </w:r>
      <w:r>
        <w:rPr>
          <w:rFonts w:ascii="Times New Roman" w:hAnsi="Times New Roman" w:eastAsia="Times New Roman" w:cs="Times New Roman"/>
          <w:b/>
          <w:sz w:val="24"/>
        </w:rPr>
        <w:t>subamostra do treino</w:t>
      </w:r>
      <w:r>
        <w:rPr>
          <w:rFonts w:ascii="Times New Roman" w:hAnsi="Times New Roman" w:eastAsia="Times New Roman" w:cs="Times New Roman"/>
          <w:sz w:val="24"/>
        </w:rPr>
        <w:t xml:space="preserve"> (</w:t>
      </w:r>
      <w:r>
        <w:rPr>
          <w:rFonts w:ascii="Courier New" w:hAnsi="Courier New"/>
          <w:sz w:val="22"/>
        </w:rPr>
        <w:t>AMOSTRA_SEARCH</w:t>
      </w:r>
      <w:r>
        <w:rPr>
          <w:rFonts w:ascii="Times New Roman" w:hAnsi="Times New Roman" w:eastAsia="Times New Roman" w:cs="Times New Roman"/>
          <w:sz w:val="24"/>
        </w:rPr>
        <w:t xml:space="preserve">), com </w:t>
      </w:r>
      <w:r>
        <w:rPr>
          <w:rFonts w:ascii="Courier New" w:hAnsi="Courier New"/>
          <w:sz w:val="22"/>
        </w:rPr>
        <w:t>cv=3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Courier New" w:hAnsi="Courier New"/>
          <w:sz w:val="22"/>
        </w:rPr>
        <w:t>scoring='neg_mean_squared_error'</w:t>
      </w:r>
      <w:r>
        <w:rPr>
          <w:rFonts w:ascii="Times New Roman" w:hAnsi="Times New Roman" w:eastAsia="Times New Roman" w:cs="Times New Roman"/>
          <w:sz w:val="24"/>
        </w:rPr>
        <w:t xml:space="preserve"> (o RMSE mostrado é a raiz, para ficar em R$). Preferimos </w:t>
      </w:r>
      <w:r>
        <w:rPr>
          <w:rFonts w:ascii="Times New Roman" w:hAnsi="Times New Roman" w:eastAsia="Times New Roman" w:cs="Times New Roman"/>
          <w:b/>
          <w:sz w:val="24"/>
        </w:rPr>
        <w:t>busca aleatória</w:t>
      </w:r>
      <w:r>
        <w:rPr>
          <w:rFonts w:ascii="Times New Roman" w:hAnsi="Times New Roman" w:eastAsia="Times New Roman" w:cs="Times New Roman"/>
          <w:sz w:val="24"/>
        </w:rPr>
        <w:t xml:space="preserve"> a um *grid* completo, pelo tamanho do espaço de hiperparâmetros e pelo tempo de execução.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Afinámos em paralelo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HistGradientBoosting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Ridge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sem olhar para o teste</w:t>
      </w:r>
      <w:r>
        <w:rPr>
          <w:rFonts w:ascii="Times New Roman" w:hAnsi="Times New Roman" w:eastAsia="Times New Roman" w:cs="Times New Roman"/>
          <w:sz w:val="24"/>
        </w:rPr>
        <w:t xml:space="preserve">. Na execução de referência, os melhores RMSE na CV após a busca ficaram por volta de </w:t>
      </w:r>
      <w:r>
        <w:rPr>
          <w:rFonts w:ascii="Times New Roman" w:hAnsi="Times New Roman" w:eastAsia="Times New Roman" w:cs="Times New Roman"/>
          <w:b/>
          <w:sz w:val="24"/>
        </w:rPr>
        <w:t>1022,5</w:t>
      </w:r>
      <w:r>
        <w:rPr>
          <w:rFonts w:ascii="Times New Roman" w:hAnsi="Times New Roman" w:eastAsia="Times New Roman" w:cs="Times New Roman"/>
          <w:sz w:val="24"/>
        </w:rPr>
        <w:t xml:space="preserve"> (RF), </w:t>
      </w:r>
      <w:r>
        <w:rPr>
          <w:rFonts w:ascii="Times New Roman" w:hAnsi="Times New Roman" w:eastAsia="Times New Roman" w:cs="Times New Roman"/>
          <w:b/>
          <w:sz w:val="24"/>
        </w:rPr>
        <w:t>1030,6</w:t>
      </w:r>
      <w:r>
        <w:rPr>
          <w:rFonts w:ascii="Times New Roman" w:hAnsi="Times New Roman" w:eastAsia="Times New Roman" w:cs="Times New Roman"/>
          <w:sz w:val="24"/>
        </w:rPr>
        <w:t xml:space="preserve"> (HGB) e </w:t>
      </w:r>
      <w:r>
        <w:rPr>
          <w:rFonts w:ascii="Times New Roman" w:hAnsi="Times New Roman" w:eastAsia="Times New Roman" w:cs="Times New Roman"/>
          <w:b/>
          <w:sz w:val="24"/>
        </w:rPr>
        <w:t>1256,6</w:t>
      </w:r>
      <w:r>
        <w:rPr>
          <w:rFonts w:ascii="Times New Roman" w:hAnsi="Times New Roman" w:eastAsia="Times New Roman" w:cs="Times New Roman"/>
          <w:sz w:val="24"/>
        </w:rPr>
        <w:t xml:space="preserve"> (Ridge, com </w:t>
      </w:r>
      <w:r>
        <w:rPr>
          <w:rFonts w:ascii="Courier New" w:hAnsi="Courier New"/>
          <w:sz w:val="22"/>
        </w:rPr>
        <w:t>alpha</w:t>
      </w:r>
      <w:r>
        <w:rPr>
          <w:rFonts w:ascii="Times New Roman" w:hAnsi="Times New Roman" w:eastAsia="Times New Roman" w:cs="Times New Roman"/>
          <w:sz w:val="24"/>
        </w:rPr>
        <w:t xml:space="preserve"> perto de </w:t>
      </w:r>
      <w:r>
        <w:rPr>
          <w:rFonts w:ascii="Times New Roman" w:hAnsi="Times New Roman" w:eastAsia="Times New Roman" w:cs="Times New Roman"/>
          <w:b/>
          <w:sz w:val="24"/>
        </w:rPr>
        <w:t>3</w:t>
      </w:r>
      <w:r>
        <w:rPr>
          <w:rFonts w:ascii="Times New Roman" w:hAnsi="Times New Roman" w:eastAsia="Times New Roman" w:cs="Times New Roman"/>
          <w:sz w:val="24"/>
        </w:rPr>
        <w:t xml:space="preserve">). Como RF e HGB ficaram próximos na CV, e só há três *folds*, tratámos o </w:t>
      </w:r>
      <w:r>
        <w:rPr>
          <w:rFonts w:ascii="Times New Roman" w:hAnsi="Times New Roman" w:eastAsia="Times New Roman" w:cs="Times New Roman"/>
          <w:b/>
          <w:sz w:val="24"/>
        </w:rPr>
        <w:t>teste</w:t>
      </w:r>
      <w:r>
        <w:rPr>
          <w:rFonts w:ascii="Times New Roman" w:hAnsi="Times New Roman" w:eastAsia="Times New Roman" w:cs="Times New Roman"/>
          <w:sz w:val="24"/>
        </w:rPr>
        <w:t xml:space="preserve"> como passo decisivo para escolher o modelo final.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2.7. Avaliação final do modelo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Com os *pipelines* que a busca escolheu, fizemos </w:t>
      </w:r>
      <w:r>
        <w:rPr>
          <w:rFonts w:ascii="Times New Roman" w:hAnsi="Times New Roman" w:eastAsia="Times New Roman" w:cs="Times New Roman"/>
          <w:b/>
          <w:sz w:val="24"/>
        </w:rPr>
        <w:t>uma única</w:t>
      </w:r>
      <w:r>
        <w:rPr>
          <w:rFonts w:ascii="Times New Roman" w:hAnsi="Times New Roman" w:eastAsia="Times New Roman" w:cs="Times New Roman"/>
          <w:sz w:val="24"/>
        </w:rPr>
        <w:t xml:space="preserve"> avaliação no </w:t>
      </w:r>
      <w:r>
        <w:rPr>
          <w:rFonts w:ascii="Times New Roman" w:hAnsi="Times New Roman" w:eastAsia="Times New Roman" w:cs="Times New Roman"/>
          <w:b/>
          <w:sz w:val="24"/>
        </w:rPr>
        <w:t>conjunto de teste</w:t>
      </w:r>
      <w:r>
        <w:rPr>
          <w:rFonts w:ascii="Times New Roman" w:hAnsi="Times New Roman" w:eastAsia="Times New Roman" w:cs="Times New Roman"/>
          <w:sz w:val="24"/>
        </w:rPr>
        <w:t xml:space="preserve"> da secção 2.2: voltámos a calcular RMSE, MAE e R² e gerámos gráficos de **resíduos *vs* predito</w:t>
      </w:r>
      <w:r>
        <w:rPr>
          <w:rFonts w:ascii="Times New Roman" w:hAnsi="Times New Roman" w:eastAsia="Times New Roman" w:cs="Times New Roman"/>
          <w:b/>
          <w:sz w:val="24"/>
        </w:rPr>
        <w:t xml:space="preserve"> e de </w:t>
      </w:r>
      <w:r>
        <w:rPr>
          <w:rFonts w:ascii="Times New Roman" w:hAnsi="Times New Roman" w:eastAsia="Times New Roman" w:cs="Times New Roman"/>
          <w:sz w:val="24"/>
        </w:rPr>
        <w:t>predito *vs* real</w:t>
      </w:r>
      <w:r>
        <w:rPr>
          <w:rFonts w:ascii="Times New Roman" w:hAnsi="Times New Roman" w:eastAsia="Times New Roman" w:cs="Times New Roman"/>
          <w:b/>
          <w:sz w:val="24"/>
        </w:rPr>
        <w:t xml:space="preserve"> (com amostragem quando o número de pontos atrapalha o gráfico). Não faz sentido voltar a mexer nos hiperparâmetros à luz do teste — isso deixaria de ser uma leitura imparcial da generalização —, por isso o teste foi usado </w:t>
      </w:r>
      <w:r>
        <w:rPr>
          <w:rFonts w:ascii="Times New Roman" w:hAnsi="Times New Roman" w:eastAsia="Times New Roman" w:cs="Times New Roman"/>
          <w:sz w:val="24"/>
        </w:rPr>
        <w:t>uma vez**, como se costuma recomendar neste tipo de trabalho.</w:t>
      </w:r>
    </w:p>
    <w:p>
      <w:pPr>
        <w:pStyle w:val="Heading2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3. Resultados e discussões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3.1. Resultados da descritiva preliminar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Os pontos descritivos que mais influenciaram a modelagem já estão resumidos em 2.1 (forma do </w:t>
      </w:r>
      <w:r>
        <w:rPr>
          <w:rFonts w:ascii="Times New Roman" w:hAnsi="Times New Roman" w:eastAsia="Times New Roman" w:cs="Times New Roman"/>
          <w:b/>
          <w:sz w:val="24"/>
        </w:rPr>
        <w:t>Valor total</w:t>
      </w:r>
      <w:r>
        <w:rPr>
          <w:rFonts w:ascii="Times New Roman" w:hAnsi="Times New Roman" w:eastAsia="Times New Roman" w:cs="Times New Roman"/>
          <w:sz w:val="24"/>
        </w:rPr>
        <w:t xml:space="preserve">, zeros e ajustes no </w:t>
      </w:r>
      <w:r>
        <w:rPr>
          <w:rFonts w:ascii="Times New Roman" w:hAnsi="Times New Roman" w:eastAsia="Times New Roman" w:cs="Times New Roman"/>
          <w:b/>
          <w:sz w:val="24"/>
        </w:rPr>
        <w:t>Valor passagem</w:t>
      </w:r>
      <w:r>
        <w:rPr>
          <w:rFonts w:ascii="Times New Roman" w:hAnsi="Times New Roman" w:eastAsia="Times New Roman" w:cs="Times New Roman"/>
          <w:sz w:val="24"/>
        </w:rPr>
        <w:t xml:space="preserve">, falhas em campos geográficos, ligação do custo à </w:t>
      </w:r>
      <w:r>
        <w:rPr>
          <w:rFonts w:ascii="Times New Roman" w:hAnsi="Times New Roman" w:eastAsia="Times New Roman" w:cs="Times New Roman"/>
          <w:b/>
          <w:sz w:val="24"/>
        </w:rPr>
        <w:t>duração</w:t>
      </w:r>
      <w:r>
        <w:rPr>
          <w:rFonts w:ascii="Times New Roman" w:hAnsi="Times New Roman" w:eastAsia="Times New Roman" w:cs="Times New Roman"/>
          <w:sz w:val="24"/>
        </w:rPr>
        <w:t xml:space="preserve"> e às </w:t>
      </w:r>
      <w:r>
        <w:rPr>
          <w:rFonts w:ascii="Times New Roman" w:hAnsi="Times New Roman" w:eastAsia="Times New Roman" w:cs="Times New Roman"/>
          <w:b/>
          <w:sz w:val="24"/>
        </w:rPr>
        <w:t>diárias</w:t>
      </w:r>
      <w:r>
        <w:rPr>
          <w:rFonts w:ascii="Times New Roman" w:hAnsi="Times New Roman" w:eastAsia="Times New Roman" w:cs="Times New Roman"/>
          <w:sz w:val="24"/>
        </w:rPr>
        <w:t xml:space="preserve">, e decisão de não usar o </w:t>
      </w:r>
      <w:r>
        <w:rPr>
          <w:rFonts w:ascii="Times New Roman" w:hAnsi="Times New Roman" w:eastAsia="Times New Roman" w:cs="Times New Roman"/>
          <w:b/>
          <w:sz w:val="24"/>
        </w:rPr>
        <w:t>valor monetário das diárias</w:t>
      </w:r>
      <w:r>
        <w:rPr>
          <w:rFonts w:ascii="Times New Roman" w:hAnsi="Times New Roman" w:eastAsia="Times New Roman" w:cs="Times New Roman"/>
          <w:sz w:val="24"/>
        </w:rPr>
        <w:t xml:space="preserve"> como preditora). Não repetimos aqui os gráficos; eles continuam no notebook da Atividade 1.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3.2. Resultados dos modelos testados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Na validação cruzada do treino, a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 teve o menor RMSE médio em relação ao HistGradientBoosting e ao Ridge; o Ridge ficou claramente atrás. Em todos os modelos, o RMSE médio por *fold* foi maior que o MAE, o que indica </w:t>
      </w:r>
      <w:r>
        <w:rPr>
          <w:rFonts w:ascii="Times New Roman" w:hAnsi="Times New Roman" w:eastAsia="Times New Roman" w:cs="Times New Roman"/>
          <w:b/>
          <w:sz w:val="24"/>
        </w:rPr>
        <w:t>alguns erros bem grandes</w:t>
      </w:r>
      <w:r>
        <w:rPr>
          <w:rFonts w:ascii="Times New Roman" w:hAnsi="Times New Roman" w:eastAsia="Times New Roman" w:cs="Times New Roman"/>
          <w:sz w:val="24"/>
        </w:rPr>
        <w:t xml:space="preserve">, coerente com a </w:t>
      </w:r>
      <w:r>
        <w:rPr>
          <w:rFonts w:ascii="Times New Roman" w:hAnsi="Times New Roman" w:eastAsia="Times New Roman" w:cs="Times New Roman"/>
          <w:b/>
          <w:sz w:val="24"/>
        </w:rPr>
        <w:t>cauda longa</w:t>
      </w:r>
      <w:r>
        <w:rPr>
          <w:rFonts w:ascii="Times New Roman" w:hAnsi="Times New Roman" w:eastAsia="Times New Roman" w:cs="Times New Roman"/>
          <w:sz w:val="24"/>
        </w:rPr>
        <w:t xml:space="preserve"> do alvo.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Depois da busca de hiperparâmetros, a RF continuou na frente na CV; o Ridge não recuperou.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</w:t>
      </w:r>
      <w:r>
        <w:rPr>
          <w:rFonts w:ascii="Times New Roman" w:hAnsi="Times New Roman" w:eastAsia="Times New Roman" w:cs="Times New Roman"/>
          <w:b/>
          <w:sz w:val="24"/>
        </w:rPr>
        <w:t>teste</w:t>
      </w:r>
      <w:r>
        <w:rPr>
          <w:rFonts w:ascii="Times New Roman" w:hAnsi="Times New Roman" w:eastAsia="Times New Roman" w:cs="Times New Roman"/>
          <w:sz w:val="24"/>
        </w:rPr>
        <w:t xml:space="preserve"> (números da execução registada no notebook):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Modelo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RMSE (teste)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MAE (teste)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R² (teste)</w:t>
            </w:r>
          </w:p>
        </w:tc>
      </w:tr>
      <w:tr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**Random Forest**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812,04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302,96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0,9623</w:t>
            </w:r>
          </w:p>
        </w:tc>
      </w:tr>
      <w:tr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Ridge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1191,81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465,22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0,9188</w:t>
            </w:r>
          </w:p>
        </w:tc>
      </w:tr>
      <w:tr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HistGradientBoosting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1247,47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390,12</w:t>
            </w:r>
          </w:p>
        </w:tc>
        <w:tc>
          <w:tcPr>
            <w:tcW w:type="dxa" w:w="2351"/>
          </w:tcPr>
          <w:p>
            <w:pPr>
              <w:spacing w:lineRule="auto" w:line="360" w:after="12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≈ 0,9110</w:t>
            </w:r>
          </w:p>
        </w:tc>
      </w:tr>
    </w:tbl>
    <w:p/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MAE da RF no teste ficou na ordem dos </w:t>
      </w:r>
      <w:r>
        <w:rPr>
          <w:rFonts w:ascii="Times New Roman" w:hAnsi="Times New Roman" w:eastAsia="Times New Roman" w:cs="Times New Roman"/>
          <w:b/>
          <w:sz w:val="24"/>
        </w:rPr>
        <w:t>R$ 303</w:t>
      </w:r>
      <w:r>
        <w:rPr>
          <w:rFonts w:ascii="Times New Roman" w:hAnsi="Times New Roman" w:eastAsia="Times New Roman" w:cs="Times New Roman"/>
          <w:sz w:val="24"/>
        </w:rPr>
        <w:t xml:space="preserve"> por linha em média; o RMSE maior diz que ainda há registos em que o erro dispara.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</w:rPr>
        <w:t>Figura 1</w:t>
      </w:r>
      <w:r>
        <w:rPr>
          <w:rFonts w:ascii="Times New Roman" w:hAnsi="Times New Roman" w:eastAsia="Times New Roman" w:cs="Times New Roman"/>
          <w:sz w:val="24"/>
        </w:rPr>
        <w:t xml:space="preserve"> ajuda a ver o erro </w:t>
      </w:r>
      <w:r>
        <w:rPr>
          <w:rFonts w:ascii="Times New Roman" w:hAnsi="Times New Roman" w:eastAsia="Times New Roman" w:cs="Times New Roman"/>
          <w:b/>
          <w:sz w:val="24"/>
        </w:rPr>
        <w:t>linha a linha</w:t>
      </w:r>
      <w:r>
        <w:rPr>
          <w:rFonts w:ascii="Times New Roman" w:hAnsi="Times New Roman" w:eastAsia="Times New Roman" w:cs="Times New Roman"/>
          <w:sz w:val="24"/>
        </w:rPr>
        <w:t xml:space="preserve"> no teste: em cada ponto, o eixo vertical é o </w:t>
      </w:r>
      <w:r>
        <w:rPr>
          <w:rFonts w:ascii="Times New Roman" w:hAnsi="Times New Roman" w:eastAsia="Times New Roman" w:cs="Times New Roman"/>
          <w:b/>
          <w:sz w:val="24"/>
        </w:rPr>
        <w:t>resíduo</w:t>
      </w:r>
      <w:r>
        <w:rPr>
          <w:rFonts w:ascii="Times New Roman" w:hAnsi="Times New Roman" w:eastAsia="Times New Roman" w:cs="Times New Roman"/>
          <w:sz w:val="24"/>
        </w:rPr>
        <w:t xml:space="preserve"> (valor observado menos valor predito pela Random Forest) e o horizontal é o </w:t>
      </w:r>
      <w:r>
        <w:rPr>
          <w:rFonts w:ascii="Times New Roman" w:hAnsi="Times New Roman" w:eastAsia="Times New Roman" w:cs="Times New Roman"/>
          <w:b/>
          <w:sz w:val="24"/>
        </w:rPr>
        <w:t>próprio valor predito</w:t>
      </w:r>
      <w:r>
        <w:rPr>
          <w:rFonts w:ascii="Times New Roman" w:hAnsi="Times New Roman" w:eastAsia="Times New Roman" w:cs="Times New Roman"/>
          <w:sz w:val="24"/>
        </w:rPr>
        <w:t xml:space="preserve">. Espera-se uma nuvem em torno de </w:t>
      </w:r>
      <w:r>
        <w:rPr>
          <w:rFonts w:ascii="Times New Roman" w:hAnsi="Times New Roman" w:eastAsia="Times New Roman" w:cs="Times New Roman"/>
          <w:b/>
          <w:sz w:val="24"/>
        </w:rPr>
        <w:t>zero</w:t>
      </w:r>
      <w:r>
        <w:rPr>
          <w:rFonts w:ascii="Times New Roman" w:hAnsi="Times New Roman" w:eastAsia="Times New Roman" w:cs="Times New Roman"/>
          <w:sz w:val="24"/>
        </w:rPr>
        <w:t xml:space="preserve">; se o espalhamento </w:t>
      </w:r>
      <w:r>
        <w:rPr>
          <w:rFonts w:ascii="Times New Roman" w:hAnsi="Times New Roman" w:eastAsia="Times New Roman" w:cs="Times New Roman"/>
          <w:b/>
          <w:sz w:val="24"/>
        </w:rPr>
        <w:t>crescer</w:t>
      </w:r>
      <w:r>
        <w:rPr>
          <w:rFonts w:ascii="Times New Roman" w:hAnsi="Times New Roman" w:eastAsia="Times New Roman" w:cs="Times New Roman"/>
          <w:sz w:val="24"/>
        </w:rPr>
        <w:t xml:space="preserve"> quando o predito aumenta, isso indica que o modelo erra mais nos totais mais altos (ideia retomada na secção 3.3).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8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os_vs_predito_r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8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Figura 1 — Resíduos (observado − predito) em função do valor predito; Random Forest, conjunto de teste.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</w:rPr>
        <w:t>Figura 2</w:t>
      </w:r>
      <w:r>
        <w:rPr>
          <w:rFonts w:ascii="Times New Roman" w:hAnsi="Times New Roman" w:eastAsia="Times New Roman" w:cs="Times New Roman"/>
          <w:sz w:val="24"/>
        </w:rPr>
        <w:t xml:space="preserve"> compara </w:t>
      </w:r>
      <w:r>
        <w:rPr>
          <w:rFonts w:ascii="Times New Roman" w:hAnsi="Times New Roman" w:eastAsia="Times New Roman" w:cs="Times New Roman"/>
          <w:b/>
          <w:sz w:val="24"/>
        </w:rPr>
        <w:t>total observado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total predito</w:t>
      </w:r>
      <w:r>
        <w:rPr>
          <w:rFonts w:ascii="Times New Roman" w:hAnsi="Times New Roman" w:eastAsia="Times New Roman" w:cs="Times New Roman"/>
          <w:sz w:val="24"/>
        </w:rPr>
        <w:t xml:space="preserve"> numa </w:t>
      </w:r>
      <w:r>
        <w:rPr>
          <w:rFonts w:ascii="Times New Roman" w:hAnsi="Times New Roman" w:eastAsia="Times New Roman" w:cs="Times New Roman"/>
          <w:b/>
          <w:sz w:val="24"/>
        </w:rPr>
        <w:t>amostra</w:t>
      </w:r>
      <w:r>
        <w:rPr>
          <w:rFonts w:ascii="Times New Roman" w:hAnsi="Times New Roman" w:eastAsia="Times New Roman" w:cs="Times New Roman"/>
          <w:sz w:val="24"/>
        </w:rPr>
        <w:t xml:space="preserve"> de linhas (o volume completo tornaria o gráfico ilegível). A referência visual é a </w:t>
      </w:r>
      <w:r>
        <w:rPr>
          <w:rFonts w:ascii="Times New Roman" w:hAnsi="Times New Roman" w:eastAsia="Times New Roman" w:cs="Times New Roman"/>
          <w:b/>
          <w:sz w:val="24"/>
        </w:rPr>
        <w:t>diagonal</w:t>
      </w:r>
      <w:r>
        <w:rPr>
          <w:rFonts w:ascii="Times New Roman" w:hAnsi="Times New Roman" w:eastAsia="Times New Roman" w:cs="Times New Roman"/>
          <w:sz w:val="24"/>
        </w:rPr>
        <w:t xml:space="preserve"> onde predito = observado: quanto mais os pontos se aproximam dela, melhor o ajuste; desvios para baixo ou para cima mostram sub ou superestimação.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218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to_vs_real_r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1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Figura 2 — Valores observados versus preditos (amostra); Random Forest.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3.3. Discussão crítica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teste, a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 foi melhor nos três indicadores do que o Ridge e o HistGradientBoosting. Modelos com </w:t>
      </w:r>
      <w:r>
        <w:rPr>
          <w:rFonts w:ascii="Times New Roman" w:hAnsi="Times New Roman" w:eastAsia="Times New Roman" w:cs="Times New Roman"/>
          <w:b/>
          <w:sz w:val="24"/>
        </w:rPr>
        <w:t>muitas árvores em conjunto</w:t>
      </w:r>
      <w:r>
        <w:rPr>
          <w:rFonts w:ascii="Times New Roman" w:hAnsi="Times New Roman" w:eastAsia="Times New Roman" w:cs="Times New Roman"/>
          <w:sz w:val="24"/>
        </w:rPr>
        <w:t xml:space="preserve"> costumam lidar melhor com </w:t>
      </w:r>
      <w:r>
        <w:rPr>
          <w:rFonts w:ascii="Times New Roman" w:hAnsi="Times New Roman" w:eastAsia="Times New Roman" w:cs="Times New Roman"/>
          <w:b/>
          <w:sz w:val="24"/>
        </w:rPr>
        <w:t>cruzamentos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curvas</w:t>
      </w:r>
      <w:r>
        <w:rPr>
          <w:rFonts w:ascii="Times New Roman" w:hAnsi="Times New Roman" w:eastAsia="Times New Roman" w:cs="Times New Roman"/>
          <w:sz w:val="24"/>
        </w:rPr>
        <w:t xml:space="preserve"> quando há muitas categorias depois do *one-hot*, situação em que um modelo </w:t>
      </w:r>
      <w:r>
        <w:rPr>
          <w:rFonts w:ascii="Times New Roman" w:hAnsi="Times New Roman" w:eastAsia="Times New Roman" w:cs="Times New Roman"/>
          <w:b/>
          <w:sz w:val="24"/>
        </w:rPr>
        <w:t>só linear</w:t>
      </w:r>
      <w:r>
        <w:rPr>
          <w:rFonts w:ascii="Times New Roman" w:hAnsi="Times New Roman" w:eastAsia="Times New Roman" w:cs="Times New Roman"/>
          <w:sz w:val="24"/>
        </w:rPr>
        <w:t xml:space="preserve"> costuma sofrer. O HistGradientBoosting chegou perto da RF na CV, mas </w:t>
      </w:r>
      <w:r>
        <w:rPr>
          <w:rFonts w:ascii="Times New Roman" w:hAnsi="Times New Roman" w:eastAsia="Times New Roman" w:cs="Times New Roman"/>
          <w:b/>
          <w:sz w:val="24"/>
        </w:rPr>
        <w:t>não acompanhou</w:t>
      </w:r>
      <w:r>
        <w:rPr>
          <w:rFonts w:ascii="Times New Roman" w:hAnsi="Times New Roman" w:eastAsia="Times New Roman" w:cs="Times New Roman"/>
          <w:sz w:val="24"/>
        </w:rPr>
        <w:t xml:space="preserve"> no *hold-out* desta corrida; com poucos *folds* e busca aleatória, o teste acabou por desempatar.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Os resíduos parecem mais espalhados quando o valor predito é alto (</w:t>
      </w:r>
      <w:r>
        <w:rPr>
          <w:rFonts w:ascii="Times New Roman" w:hAnsi="Times New Roman" w:eastAsia="Times New Roman" w:cs="Times New Roman"/>
          <w:b/>
          <w:sz w:val="24"/>
        </w:rPr>
        <w:t>heterocedasticidade</w:t>
      </w:r>
      <w:r>
        <w:rPr>
          <w:rFonts w:ascii="Times New Roman" w:hAnsi="Times New Roman" w:eastAsia="Times New Roman" w:cs="Times New Roman"/>
          <w:sz w:val="24"/>
        </w:rPr>
        <w:t>). No gráfico **predito *vs* observado</w:t>
      </w:r>
      <w:r>
        <w:rPr>
          <w:rFonts w:ascii="Times New Roman" w:hAnsi="Times New Roman" w:eastAsia="Times New Roman" w:cs="Times New Roman"/>
          <w:b/>
          <w:sz w:val="24"/>
        </w:rPr>
        <w:t xml:space="preserve">, o miolo acompanha a diagonal; nos totais muito altos o modelo tende a </w:t>
      </w:r>
      <w:r>
        <w:rPr>
          <w:rFonts w:ascii="Times New Roman" w:hAnsi="Times New Roman" w:eastAsia="Times New Roman" w:cs="Times New Roman"/>
          <w:sz w:val="24"/>
        </w:rPr>
        <w:t>subestimar**, o que é frequente quando a função de perda é quadrática.</w:t>
      </w:r>
    </w:p>
    <w:p>
      <w:pPr>
        <w:pStyle w:val="Heading3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3.4. Limitações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Linhas da </w:t>
      </w:r>
      <w:r>
        <w:rPr>
          <w:rFonts w:ascii="Times New Roman" w:hAnsi="Times New Roman" w:eastAsia="Times New Roman" w:cs="Times New Roman"/>
          <w:b/>
          <w:sz w:val="24"/>
        </w:rPr>
        <w:t>mesma viagem</w:t>
      </w:r>
      <w:r>
        <w:rPr>
          <w:rFonts w:ascii="Times New Roman" w:hAnsi="Times New Roman" w:eastAsia="Times New Roman" w:cs="Times New Roman"/>
          <w:sz w:val="24"/>
        </w:rPr>
        <w:t xml:space="preserve"> podem estar ligadas entre si; aqui tratámo-las como independentes, o que é uma </w:t>
      </w:r>
      <w:r>
        <w:rPr>
          <w:rFonts w:ascii="Times New Roman" w:hAnsi="Times New Roman" w:eastAsia="Times New Roman" w:cs="Times New Roman"/>
          <w:b/>
          <w:sz w:val="24"/>
        </w:rPr>
        <w:t>simplificação</w:t>
      </w:r>
      <w:r>
        <w:rPr>
          <w:rFonts w:ascii="Times New Roman" w:hAnsi="Times New Roman" w:eastAsia="Times New Roman" w:cs="Times New Roman"/>
          <w:sz w:val="24"/>
        </w:rPr>
        <w:t xml:space="preserve">. A CV e a busca de hiperparâmetros correram sobre </w:t>
      </w:r>
      <w:r>
        <w:rPr>
          <w:rFonts w:ascii="Times New Roman" w:hAnsi="Times New Roman" w:eastAsia="Times New Roman" w:cs="Times New Roman"/>
          <w:b/>
          <w:sz w:val="24"/>
        </w:rPr>
        <w:t>subamostras</w:t>
      </w:r>
      <w:r>
        <w:rPr>
          <w:rFonts w:ascii="Times New Roman" w:hAnsi="Times New Roman" w:eastAsia="Times New Roman" w:cs="Times New Roman"/>
          <w:sz w:val="24"/>
        </w:rPr>
        <w:t xml:space="preserve">, por </w:t>
      </w:r>
      <w:r>
        <w:rPr>
          <w:rFonts w:ascii="Times New Roman" w:hAnsi="Times New Roman" w:eastAsia="Times New Roman" w:cs="Times New Roman"/>
          <w:b/>
          <w:sz w:val="24"/>
        </w:rPr>
        <w:t>memória e tempo</w:t>
      </w:r>
      <w:r>
        <w:rPr>
          <w:rFonts w:ascii="Times New Roman" w:hAnsi="Times New Roman" w:eastAsia="Times New Roman" w:cs="Times New Roman"/>
          <w:sz w:val="24"/>
        </w:rPr>
        <w:t xml:space="preserve">, por isso os números podem mudar um pouco com outra semente ou outro recorte. Não fizemos </w:t>
      </w:r>
      <w:r>
        <w:rPr>
          <w:rFonts w:ascii="Times New Roman" w:hAnsi="Times New Roman" w:eastAsia="Times New Roman" w:cs="Times New Roman"/>
          <w:b/>
          <w:sz w:val="24"/>
        </w:rPr>
        <w:t>corte temporal</w:t>
      </w:r>
      <w:r>
        <w:rPr>
          <w:rFonts w:ascii="Times New Roman" w:hAnsi="Times New Roman" w:eastAsia="Times New Roman" w:cs="Times New Roman"/>
          <w:sz w:val="24"/>
        </w:rPr>
        <w:t xml:space="preserve"> entre treino e teste: o modelo descreve o </w:t>
      </w:r>
      <w:r>
        <w:rPr>
          <w:rFonts w:ascii="Times New Roman" w:hAnsi="Times New Roman" w:eastAsia="Times New Roman" w:cs="Times New Roman"/>
          <w:b/>
          <w:sz w:val="24"/>
        </w:rPr>
        <w:t>período coberto pelo ficheiro</w:t>
      </w:r>
      <w:r>
        <w:rPr>
          <w:rFonts w:ascii="Times New Roman" w:hAnsi="Times New Roman" w:eastAsia="Times New Roman" w:cs="Times New Roman"/>
          <w:sz w:val="24"/>
        </w:rPr>
        <w:t xml:space="preserve">, mas não simula de forma rigorosa uma previsão “para a frente”. Por último, a Random Forest </w:t>
      </w:r>
      <w:r>
        <w:rPr>
          <w:rFonts w:ascii="Times New Roman" w:hAnsi="Times New Roman" w:eastAsia="Times New Roman" w:cs="Times New Roman"/>
          <w:b/>
          <w:sz w:val="24"/>
        </w:rPr>
        <w:t>não dá coeficientes</w:t>
      </w:r>
      <w:r>
        <w:rPr>
          <w:rFonts w:ascii="Times New Roman" w:hAnsi="Times New Roman" w:eastAsia="Times New Roman" w:cs="Times New Roman"/>
          <w:sz w:val="24"/>
        </w:rPr>
        <w:t xml:space="preserve"> fáceis de ler como numa regressão; para uso institucional mais fino, faria sentido olhar para </w:t>
      </w:r>
      <w:r>
        <w:rPr>
          <w:rFonts w:ascii="Times New Roman" w:hAnsi="Times New Roman" w:eastAsia="Times New Roman" w:cs="Times New Roman"/>
          <w:b/>
          <w:sz w:val="24"/>
        </w:rPr>
        <w:t>importância de variáveis</w:t>
      </w:r>
      <w:r>
        <w:rPr>
          <w:rFonts w:ascii="Times New Roman" w:hAnsi="Times New Roman" w:eastAsia="Times New Roman" w:cs="Times New Roman"/>
          <w:sz w:val="24"/>
        </w:rPr>
        <w:t xml:space="preserve"> ou para </w:t>
      </w:r>
      <w:r>
        <w:rPr>
          <w:rFonts w:ascii="Times New Roman" w:hAnsi="Times New Roman" w:eastAsia="Times New Roman" w:cs="Times New Roman"/>
          <w:b/>
          <w:sz w:val="24"/>
        </w:rPr>
        <w:t>SHAP</w:t>
      </w:r>
      <w:r>
        <w:rPr>
          <w:rFonts w:ascii="Times New Roman" w:hAnsi="Times New Roman" w:eastAsia="Times New Roman" w:cs="Times New Roman"/>
          <w:sz w:val="24"/>
        </w:rPr>
        <w:t xml:space="preserve"> numa amostra.</w:t>
      </w:r>
    </w:p>
    <w:p>
      <w:pPr>
        <w:pStyle w:val="Heading2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4. Conclusão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Na exploração inicial, o </w:t>
      </w:r>
      <w:r>
        <w:rPr>
          <w:rFonts w:ascii="Times New Roman" w:hAnsi="Times New Roman" w:eastAsia="Times New Roman" w:cs="Times New Roman"/>
          <w:b/>
          <w:sz w:val="24"/>
        </w:rPr>
        <w:t>Valor total</w:t>
      </w:r>
      <w:r>
        <w:rPr>
          <w:rFonts w:ascii="Times New Roman" w:hAnsi="Times New Roman" w:eastAsia="Times New Roman" w:cs="Times New Roman"/>
          <w:sz w:val="24"/>
        </w:rPr>
        <w:t xml:space="preserve"> já aparecia assimétrico e ligado à </w:t>
      </w:r>
      <w:r>
        <w:rPr>
          <w:rFonts w:ascii="Times New Roman" w:hAnsi="Times New Roman" w:eastAsia="Times New Roman" w:cs="Times New Roman"/>
          <w:b/>
          <w:sz w:val="24"/>
        </w:rPr>
        <w:t>duração</w:t>
      </w:r>
      <w:r>
        <w:rPr>
          <w:rFonts w:ascii="Times New Roman" w:hAnsi="Times New Roman" w:eastAsia="Times New Roman" w:cs="Times New Roman"/>
          <w:sz w:val="24"/>
        </w:rPr>
        <w:t xml:space="preserve"> e ao </w:t>
      </w:r>
      <w:r>
        <w:rPr>
          <w:rFonts w:ascii="Times New Roman" w:hAnsi="Times New Roman" w:eastAsia="Times New Roman" w:cs="Times New Roman"/>
          <w:b/>
          <w:sz w:val="24"/>
        </w:rPr>
        <w:t>número de diárias</w:t>
      </w:r>
      <w:r>
        <w:rPr>
          <w:rFonts w:ascii="Times New Roman" w:hAnsi="Times New Roman" w:eastAsia="Times New Roman" w:cs="Times New Roman"/>
          <w:sz w:val="24"/>
        </w:rPr>
        <w:t xml:space="preserve">. O uso de </w:t>
      </w:r>
      <w:r>
        <w:rPr>
          <w:rFonts w:ascii="Times New Roman" w:hAnsi="Times New Roman" w:eastAsia="Times New Roman" w:cs="Times New Roman"/>
          <w:b/>
          <w:sz w:val="24"/>
        </w:rPr>
        <w:t>Pipeline</w:t>
      </w:r>
      <w:r>
        <w:rPr>
          <w:rFonts w:ascii="Times New Roman" w:hAnsi="Times New Roman" w:eastAsia="Times New Roman" w:cs="Times New Roman"/>
          <w:sz w:val="24"/>
        </w:rPr>
        <w:t xml:space="preserve">, com transformações ajustadas só no treino e sem preditoras que “reconstruam” o total, foi </w:t>
      </w:r>
      <w:r>
        <w:rPr>
          <w:rFonts w:ascii="Times New Roman" w:hAnsi="Times New Roman" w:eastAsia="Times New Roman" w:cs="Times New Roman"/>
          <w:b/>
          <w:sz w:val="24"/>
        </w:rPr>
        <w:t>central</w:t>
      </w:r>
      <w:r>
        <w:rPr>
          <w:rFonts w:ascii="Times New Roman" w:hAnsi="Times New Roman" w:eastAsia="Times New Roman" w:cs="Times New Roman"/>
          <w:sz w:val="24"/>
        </w:rPr>
        <w:t xml:space="preserve"> para não enganar na leitura das métricas no teste.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Entre </w:t>
      </w:r>
      <w:r>
        <w:rPr>
          <w:rFonts w:ascii="Times New Roman" w:hAnsi="Times New Roman" w:eastAsia="Times New Roman" w:cs="Times New Roman"/>
          <w:b/>
          <w:sz w:val="24"/>
        </w:rPr>
        <w:t>Ridge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HistGradientBoosting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, a última — com hiperparâmetros vindos da </w:t>
      </w:r>
      <w:r>
        <w:rPr>
          <w:rFonts w:ascii="Times New Roman" w:hAnsi="Times New Roman" w:eastAsia="Times New Roman" w:cs="Times New Roman"/>
          <w:b/>
          <w:sz w:val="24"/>
        </w:rPr>
        <w:t>`RandomizedSearchCV`</w:t>
      </w:r>
      <w:r>
        <w:rPr>
          <w:rFonts w:ascii="Times New Roman" w:hAnsi="Times New Roman" w:eastAsia="Times New Roman" w:cs="Times New Roman"/>
          <w:sz w:val="24"/>
        </w:rPr>
        <w:t xml:space="preserve"> — foi a que </w:t>
      </w:r>
      <w:r>
        <w:rPr>
          <w:rFonts w:ascii="Times New Roman" w:hAnsi="Times New Roman" w:eastAsia="Times New Roman" w:cs="Times New Roman"/>
          <w:b/>
          <w:sz w:val="24"/>
        </w:rPr>
        <w:t>melhor se saiu</w:t>
      </w:r>
      <w:r>
        <w:rPr>
          <w:rFonts w:ascii="Times New Roman" w:hAnsi="Times New Roman" w:eastAsia="Times New Roman" w:cs="Times New Roman"/>
          <w:sz w:val="24"/>
        </w:rPr>
        <w:t xml:space="preserve"> no teste (RMSE ≈ 812, MAE ≈ 303, R² ≈ 0,96), ainda com </w:t>
      </w:r>
      <w:r>
        <w:rPr>
          <w:rFonts w:ascii="Times New Roman" w:hAnsi="Times New Roman" w:eastAsia="Times New Roman" w:cs="Times New Roman"/>
          <w:b/>
          <w:sz w:val="24"/>
        </w:rPr>
        <w:t>erros maiores nos valores muito altos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lineRule="auto" w:line="36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Como continuações possíveis (não desenvolvidas neste relatório), caberia testar transformação do alvo (por exemplo </w:t>
      </w:r>
      <w:r>
        <w:rPr>
          <w:rFonts w:ascii="Courier New" w:hAnsi="Courier New"/>
          <w:sz w:val="22"/>
        </w:rPr>
        <w:t>log1p</w:t>
      </w:r>
      <w:r>
        <w:rPr>
          <w:rFonts w:ascii="Times New Roman" w:hAnsi="Times New Roman" w:eastAsia="Times New Roman" w:cs="Times New Roman"/>
          <w:sz w:val="24"/>
        </w:rPr>
        <w:t xml:space="preserve">), validação por </w:t>
      </w:r>
      <w:r>
        <w:rPr>
          <w:rFonts w:ascii="Times New Roman" w:hAnsi="Times New Roman" w:eastAsia="Times New Roman" w:cs="Times New Roman"/>
          <w:b/>
          <w:sz w:val="24"/>
        </w:rPr>
        <w:t>período temporal</w:t>
      </w:r>
      <w:r>
        <w:rPr>
          <w:rFonts w:ascii="Times New Roman" w:hAnsi="Times New Roman" w:eastAsia="Times New Roman" w:cs="Times New Roman"/>
          <w:sz w:val="24"/>
        </w:rPr>
        <w:t xml:space="preserve">, *boosting* em maior escala com </w:t>
      </w:r>
      <w:r>
        <w:rPr>
          <w:rFonts w:ascii="Times New Roman" w:hAnsi="Times New Roman" w:eastAsia="Times New Roman" w:cs="Times New Roman"/>
          <w:b/>
          <w:sz w:val="24"/>
        </w:rPr>
        <w:t>XGBoost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LightGBM</w:t>
      </w:r>
      <w:r>
        <w:rPr>
          <w:rFonts w:ascii="Times New Roman" w:hAnsi="Times New Roman" w:eastAsia="Times New Roman" w:cs="Times New Roman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sz w:val="24"/>
        </w:rPr>
        <w:t>CatBoost</w:t>
      </w:r>
      <w:r>
        <w:rPr>
          <w:rFonts w:ascii="Times New Roman" w:hAnsi="Times New Roman" w:eastAsia="Times New Roman" w:cs="Times New Roman"/>
          <w:sz w:val="24"/>
        </w:rPr>
        <w:t xml:space="preserve"> (habitualmente com </w:t>
      </w:r>
      <w:r>
        <w:rPr>
          <w:rFonts w:ascii="Times New Roman" w:hAnsi="Times New Roman" w:eastAsia="Times New Roman" w:cs="Times New Roman"/>
          <w:b/>
          <w:sz w:val="24"/>
        </w:rPr>
        <w:t>uso de GPU</w:t>
      </w:r>
      <w:r>
        <w:rPr>
          <w:rFonts w:ascii="Times New Roman" w:hAnsi="Times New Roman" w:eastAsia="Times New Roman" w:cs="Times New Roman"/>
          <w:sz w:val="24"/>
        </w:rPr>
        <w:t xml:space="preserve"> e memória suficiente), e ferramentas de </w:t>
      </w:r>
      <w:r>
        <w:rPr>
          <w:rFonts w:ascii="Times New Roman" w:hAnsi="Times New Roman" w:eastAsia="Times New Roman" w:cs="Times New Roman"/>
          <w:b/>
          <w:sz w:val="24"/>
        </w:rPr>
        <w:t>explicabilidade</w:t>
      </w:r>
      <w:r>
        <w:rPr>
          <w:rFonts w:ascii="Times New Roman" w:hAnsi="Times New Roman" w:eastAsia="Times New Roman" w:cs="Times New Roman"/>
          <w:sz w:val="24"/>
        </w:rPr>
        <w:t xml:space="preserve"> (importância por permutação, SHAP) numa amostra.</w:t>
      </w:r>
    </w:p>
    <w:p>
      <w:pPr>
        <w:pStyle w:val="Heading2"/>
        <w:spacing w:lineRule="auto" w:line="360" w:after="12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5. Referências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BRASIL. </w:t>
      </w:r>
      <w:r>
        <w:rPr>
          <w:rFonts w:ascii="Times New Roman" w:hAnsi="Times New Roman" w:eastAsia="Times New Roman" w:cs="Times New Roman"/>
          <w:b/>
          <w:sz w:val="24"/>
        </w:rPr>
        <w:t>Conjunto de dados: Viagens a serviço do governo federal – SCDP</w:t>
      </w:r>
      <w:r>
        <w:rPr>
          <w:rFonts w:ascii="Times New Roman" w:hAnsi="Times New Roman" w:eastAsia="Times New Roman" w:cs="Times New Roman"/>
          <w:sz w:val="24"/>
        </w:rPr>
        <w:t>. Portal Brasileiro de Dados Abertos, 2026. Disponível em: https://dados.gov.br/dados/conjuntos-dados/viagens-a-servico-do-governo-federal-scdp (https://dados.gov.br/dados/conjuntos-dados/viagens-a-servico-do-governo-federal-scdp). Acesso em: 16 abr. 2026.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GRUS, J. </w:t>
      </w:r>
      <w:r>
        <w:rPr>
          <w:rFonts w:ascii="Times New Roman" w:hAnsi="Times New Roman" w:eastAsia="Times New Roman" w:cs="Times New Roman"/>
          <w:b/>
          <w:sz w:val="24"/>
        </w:rPr>
        <w:t>Data science do zero: noções fundamentais com Python</w:t>
      </w:r>
      <w:r>
        <w:rPr>
          <w:rFonts w:ascii="Times New Roman" w:hAnsi="Times New Roman" w:eastAsia="Times New Roman" w:cs="Times New Roman"/>
          <w:sz w:val="24"/>
        </w:rPr>
        <w:t>. 2. ed. São Paulo: Alta Books, 2021. 416 p. ISBN 978-85-5081-176-5.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HARRISON, M. </w:t>
      </w:r>
      <w:r>
        <w:rPr>
          <w:rFonts w:ascii="Times New Roman" w:hAnsi="Times New Roman" w:eastAsia="Times New Roman" w:cs="Times New Roman"/>
          <w:b/>
          <w:sz w:val="24"/>
        </w:rPr>
        <w:t>Machine learning – guia de referência rápida: trabalhando com dados estruturados em Python</w:t>
      </w:r>
      <w:r>
        <w:rPr>
          <w:rFonts w:ascii="Times New Roman" w:hAnsi="Times New Roman" w:eastAsia="Times New Roman" w:cs="Times New Roman"/>
          <w:sz w:val="24"/>
        </w:rPr>
        <w:t>. São Paulo: Novatec, 2019. 272 p. ISBN 978-85-7522-817-3.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HUYEN, C. </w:t>
      </w:r>
      <w:r>
        <w:rPr>
          <w:rFonts w:ascii="Times New Roman" w:hAnsi="Times New Roman" w:eastAsia="Times New Roman" w:cs="Times New Roman"/>
          <w:b/>
          <w:sz w:val="24"/>
        </w:rPr>
        <w:t>Projetando sistemas de machine learning: processo interativo para aplicações prontas para produção</w:t>
      </w:r>
      <w:r>
        <w:rPr>
          <w:rFonts w:ascii="Times New Roman" w:hAnsi="Times New Roman" w:eastAsia="Times New Roman" w:cs="Times New Roman"/>
          <w:sz w:val="24"/>
        </w:rPr>
        <w:t>. São Paulo: Alta Books, 2024. 384 p. ISBN 978-85-5081-967-9.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WICHMANN, Roberta Moreira. </w:t>
      </w:r>
      <w:r>
        <w:rPr>
          <w:rFonts w:ascii="Times New Roman" w:hAnsi="Times New Roman" w:eastAsia="Times New Roman" w:cs="Times New Roman"/>
          <w:b/>
          <w:sz w:val="24"/>
        </w:rPr>
        <w:t>Introdução ao Machine Learning: slides de aula</w:t>
      </w:r>
      <w:r>
        <w:rPr>
          <w:rFonts w:ascii="Times New Roman" w:hAnsi="Times New Roman" w:eastAsia="Times New Roman" w:cs="Times New Roman"/>
          <w:sz w:val="24"/>
        </w:rPr>
        <w:t>. 2026. Material didático do Mestrado em Administração Pública. [S.l.: s.n.], 2026.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The Matplotlib Development Team. </w:t>
      </w:r>
      <w:r>
        <w:rPr>
          <w:rFonts w:ascii="Times New Roman" w:hAnsi="Times New Roman" w:eastAsia="Times New Roman" w:cs="Times New Roman"/>
          <w:b/>
          <w:sz w:val="24"/>
        </w:rPr>
        <w:t>Matplotlib: visualization with Python</w:t>
      </w:r>
      <w:r>
        <w:rPr>
          <w:rFonts w:ascii="Times New Roman" w:hAnsi="Times New Roman" w:eastAsia="Times New Roman" w:cs="Times New Roman"/>
          <w:sz w:val="24"/>
        </w:rPr>
        <w:t>. Disponível em: https://matplotlib.org (https://matplotlib.org). Acesso em: 16 abr. 2026.</w:t>
      </w:r>
    </w:p>
    <w:p>
      <w:pPr>
        <w:spacing w:lineRule="auto" w:line="360" w:after="120"/>
        <w:ind w:left="709" w:hanging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Documentação oficial: </w:t>
      </w:r>
      <w:r>
        <w:rPr>
          <w:rFonts w:ascii="Times New Roman" w:hAnsi="Times New Roman" w:eastAsia="Times New Roman" w:cs="Times New Roman"/>
          <w:b/>
          <w:sz w:val="24"/>
        </w:rPr>
        <w:t>scikit-learn</w:t>
      </w:r>
      <w:r>
        <w:rPr>
          <w:rFonts w:ascii="Times New Roman" w:hAnsi="Times New Roman" w:eastAsia="Times New Roman" w:cs="Times New Roman"/>
          <w:sz w:val="24"/>
        </w:rPr>
        <w:t xml:space="preserve"> — User Guide. Disponível em: https://scikit-learn.org/stable/user_guide.html (https://scikit-learn.org/stable/user_guide.html). Acesso em: 16 abr. 2026.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