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DevOps &amp; Infrastructure Specification</w:t>
      </w:r>
    </w:p>
    <w:p>
      <w:r>
        <w:t>Versão 1.0</w:t>
        <w:br/>
        <w:t>Objetivo: Definir a infraestrutura, ambientes, pipelines e estratégia operacional do NEXO.</w:t>
      </w:r>
    </w:p>
    <w:p>
      <w:pPr>
        <w:pStyle w:val="Heading2"/>
      </w:pPr>
      <w:r>
        <w:t>1. Objetivos</w:t>
      </w:r>
    </w:p>
    <w:p>
      <w:r>
        <w:t>Garantir implantações previsíveis, alta disponibilidade, observabilidade, escalabilidade e recuperação de desastres.</w:t>
      </w:r>
    </w:p>
    <w:p>
      <w:pPr>
        <w:pStyle w:val="Heading2"/>
      </w:pPr>
      <w:r>
        <w:t>2. Ambientes</w:t>
      </w:r>
    </w:p>
    <w:p>
      <w:pPr>
        <w:pStyle w:val="ListBullet"/>
      </w:pPr>
      <w:r>
        <w:t>Local (desenvolvimento)</w:t>
      </w:r>
    </w:p>
    <w:p>
      <w:pPr>
        <w:pStyle w:val="ListBullet"/>
      </w:pPr>
      <w:r>
        <w:t>Development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pPr>
        <w:pStyle w:val="ListBullet"/>
      </w:pPr>
      <w:r>
        <w:t>Sandbox para integrações</w:t>
      </w:r>
    </w:p>
    <w:p>
      <w:pPr>
        <w:pStyle w:val="Heading2"/>
      </w:pPr>
      <w:r>
        <w:t>3. Infraestrutura</w:t>
      </w:r>
    </w:p>
    <w:p>
      <w:r>
        <w:t>- Containers Docker para todos os serviços.</w:t>
        <w:br/>
        <w:t>- Orquestração preparada para Kubernetes no futuro.</w:t>
        <w:br/>
        <w:t>- Frontend desacoplado do backend.</w:t>
        <w:br/>
        <w:t>- Workers independentes para filas.</w:t>
        <w:br/>
        <w:t>- Armazenamento compatível com S3.</w:t>
        <w:br/>
        <w:t>- Redis para cache e filas.</w:t>
        <w:br/>
        <w:t>- PostgreSQL como banco principal.</w:t>
      </w:r>
    </w:p>
    <w:p>
      <w:pPr>
        <w:pStyle w:val="Heading2"/>
      </w:pPr>
      <w:r>
        <w:t>4. CI/CD</w:t>
      </w:r>
    </w:p>
    <w:p>
      <w:r>
        <w:t>Fluxo:</w:t>
        <w:br/>
        <w:t>Commit → Pull Request → Lint → Typecheck → Testes Unitários → Testes de Integração → Testes E2E → Build → Scan de Segurança → Deploy em Staging → Aprovação → Deploy em Produção.</w:t>
      </w:r>
    </w:p>
    <w:p>
      <w:pPr>
        <w:pStyle w:val="Heading2"/>
      </w:pPr>
      <w:r>
        <w:t>5. Observabilidade</w:t>
      </w:r>
    </w:p>
    <w:p>
      <w:pPr>
        <w:pStyle w:val="ListBullet"/>
      </w:pPr>
      <w:r>
        <w:t>Logs estruturados</w:t>
      </w:r>
    </w:p>
    <w:p>
      <w:pPr>
        <w:pStyle w:val="ListBullet"/>
      </w:pPr>
      <w:r>
        <w:t>Tracing distribuído</w:t>
      </w:r>
    </w:p>
    <w:p>
      <w:pPr>
        <w:pStyle w:val="ListBullet"/>
      </w:pPr>
      <w:r>
        <w:t>Métricas de aplicação</w:t>
      </w:r>
    </w:p>
    <w:p>
      <w:pPr>
        <w:pStyle w:val="ListBullet"/>
      </w:pPr>
      <w:r>
        <w:t>Métricas de infraestrutura</w:t>
      </w:r>
    </w:p>
    <w:p>
      <w:pPr>
        <w:pStyle w:val="ListBullet"/>
      </w:pPr>
      <w:r>
        <w:t>Alertas automáticos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Dashboards operacionais</w:t>
      </w:r>
    </w:p>
    <w:p>
      <w:pPr>
        <w:pStyle w:val="Heading2"/>
      </w:pPr>
      <w:r>
        <w:t>6. Backups</w:t>
      </w:r>
    </w:p>
    <w:p>
      <w:r>
        <w:t>Backups automáticos do banco, retenção configurável, testes periódicos de restauração e estratégia documentada de recuperação.</w:t>
      </w:r>
    </w:p>
    <w:p>
      <w:pPr>
        <w:pStyle w:val="Heading2"/>
      </w:pPr>
      <w:r>
        <w:t>7. Escalabilidade</w:t>
      </w:r>
    </w:p>
    <w:p>
      <w:r>
        <w:t>Escalonamento horizontal de API, workers e processamento de IA. Componentes desacoplados para permitir crescimento independente.</w:t>
      </w:r>
    </w:p>
    <w:p>
      <w:pPr>
        <w:pStyle w:val="Heading2"/>
      </w:pPr>
      <w:r>
        <w:t>8. Gestão de Segredos</w:t>
      </w:r>
    </w:p>
    <w:p>
      <w:r>
        <w:t>Todas as credenciais devem permanecer em um cofre seguro. Nunca armazenar chaves em código-fonte ou repositórios.</w:t>
      </w:r>
    </w:p>
    <w:p>
      <w:pPr>
        <w:pStyle w:val="Heading2"/>
      </w:pPr>
      <w:r>
        <w:t>9. Monitoramento Operacional</w:t>
      </w:r>
    </w:p>
    <w:p>
      <w:r>
        <w:t>Monitorar disponibilidade, latência, filas, uso de IA, consumo de recursos, falhas e integrações externas.</w:t>
      </w:r>
    </w:p>
    <w:p>
      <w:pPr>
        <w:pStyle w:val="Heading2"/>
      </w:pPr>
      <w:r>
        <w:t>10. Critérios Operacionais</w:t>
      </w:r>
    </w:p>
    <w:p>
      <w:r>
        <w:t>Toda alteração em produção deverá possuir rollback definido, plano de implantação, monitoramento pós-deploy e registro em changelog.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