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NEXO - Workflow Engine Specification</w:t>
      </w:r>
    </w:p>
    <w:p>
      <w:r>
        <w:t>Versão 1.0</w:t>
        <w:br/>
        <w:t>Objetivo: Definir o motor de automações visuais do NEXO.</w:t>
      </w:r>
    </w:p>
    <w:p>
      <w:pPr>
        <w:pStyle w:val="Heading2"/>
      </w:pPr>
      <w:r>
        <w:t>1. Visão Geral</w:t>
      </w:r>
    </w:p>
    <w:p>
      <w:r>
        <w:t>O Workflow Engine permitirá criar automações sem código por meio de um editor visual inspirado em ferramentas como n8n e Make, adaptado para atendimento, CRM e IA.</w:t>
      </w:r>
    </w:p>
    <w:p>
      <w:pPr>
        <w:pStyle w:val="Heading2"/>
      </w:pPr>
      <w:r>
        <w:t>2. Princípios</w:t>
      </w:r>
    </w:p>
    <w:p>
      <w:pPr>
        <w:pStyle w:val="ListBullet"/>
      </w:pPr>
      <w:r>
        <w:t>Editor visual drag-and-drop</w:t>
      </w:r>
    </w:p>
    <w:p>
      <w:pPr>
        <w:pStyle w:val="ListBullet"/>
      </w:pPr>
      <w:r>
        <w:t>Execução assíncrona</w:t>
      </w:r>
    </w:p>
    <w:p>
      <w:pPr>
        <w:pStyle w:val="ListBullet"/>
      </w:pPr>
      <w:r>
        <w:t>Versionamento de fluxos</w:t>
      </w:r>
    </w:p>
    <w:p>
      <w:pPr>
        <w:pStyle w:val="ListBullet"/>
      </w:pPr>
      <w:r>
        <w:t>Reutilização de blocos</w:t>
      </w:r>
    </w:p>
    <w:p>
      <w:pPr>
        <w:pStyle w:val="ListBullet"/>
      </w:pPr>
      <w:r>
        <w:t>Observabilidade completa</w:t>
      </w:r>
    </w:p>
    <w:p>
      <w:pPr>
        <w:pStyle w:val="ListBullet"/>
      </w:pPr>
      <w:r>
        <w:t>Segurança por organização</w:t>
      </w:r>
    </w:p>
    <w:p>
      <w:pPr>
        <w:pStyle w:val="ListBullet"/>
      </w:pPr>
      <w:r>
        <w:t>Escalabilidade horizontal</w:t>
      </w:r>
    </w:p>
    <w:p>
      <w:pPr>
        <w:pStyle w:val="Heading2"/>
      </w:pPr>
      <w:r>
        <w:t>3. Estrutura de um Fluxo</w:t>
      </w:r>
    </w:p>
    <w:p>
      <w:pPr>
        <w:pStyle w:val="ListBullet"/>
      </w:pPr>
      <w:r>
        <w:t>Gatilho (Trigger)</w:t>
      </w:r>
    </w:p>
    <w:p>
      <w:pPr>
        <w:pStyle w:val="ListBullet"/>
      </w:pPr>
      <w:r>
        <w:t>Condições</w:t>
      </w:r>
    </w:p>
    <w:p>
      <w:pPr>
        <w:pStyle w:val="ListBullet"/>
      </w:pPr>
      <w:r>
        <w:t>Transformações</w:t>
      </w:r>
    </w:p>
    <w:p>
      <w:pPr>
        <w:pStyle w:val="ListBullet"/>
      </w:pPr>
      <w:r>
        <w:t>Ações</w:t>
      </w:r>
    </w:p>
    <w:p>
      <w:pPr>
        <w:pStyle w:val="ListBullet"/>
      </w:pPr>
      <w:r>
        <w:t>Esperas (Delay)</w:t>
      </w:r>
    </w:p>
    <w:p>
      <w:pPr>
        <w:pStyle w:val="ListBullet"/>
      </w:pPr>
      <w:r>
        <w:t>Loops</w:t>
      </w:r>
    </w:p>
    <w:p>
      <w:pPr>
        <w:pStyle w:val="ListBullet"/>
      </w:pPr>
      <w:r>
        <w:t>Tratamento de erros</w:t>
      </w:r>
    </w:p>
    <w:p>
      <w:pPr>
        <w:pStyle w:val="ListBullet"/>
      </w:pPr>
      <w:r>
        <w:t>Finalização</w:t>
      </w:r>
    </w:p>
    <w:p>
      <w:pPr>
        <w:pStyle w:val="Heading2"/>
      </w:pPr>
      <w:r>
        <w:t>4. Tipos de Gatilhos</w:t>
      </w:r>
    </w:p>
    <w:p>
      <w:pPr>
        <w:pStyle w:val="ListBullet"/>
      </w:pPr>
      <w:r>
        <w:t>Mensagem recebida</w:t>
      </w:r>
    </w:p>
    <w:p>
      <w:pPr>
        <w:pStyle w:val="ListBullet"/>
      </w:pPr>
      <w:r>
        <w:t>Contato criado</w:t>
      </w:r>
    </w:p>
    <w:p>
      <w:pPr>
        <w:pStyle w:val="ListBullet"/>
      </w:pPr>
      <w:r>
        <w:t>Mudança de estágio do CRM</w:t>
      </w:r>
    </w:p>
    <w:p>
      <w:pPr>
        <w:pStyle w:val="ListBullet"/>
      </w:pPr>
      <w:r>
        <w:t>Webhook</w:t>
      </w:r>
    </w:p>
    <w:p>
      <w:pPr>
        <w:pStyle w:val="ListBullet"/>
      </w:pPr>
      <w:r>
        <w:t>Agendamento</w:t>
      </w:r>
    </w:p>
    <w:p>
      <w:pPr>
        <w:pStyle w:val="ListBullet"/>
      </w:pPr>
      <w:r>
        <w:t>Pagamento confirmado</w:t>
      </w:r>
    </w:p>
    <w:p>
      <w:pPr>
        <w:pStyle w:val="ListBullet"/>
      </w:pPr>
      <w:r>
        <w:t>Evento personalizado</w:t>
      </w:r>
    </w:p>
    <w:p>
      <w:pPr>
        <w:pStyle w:val="ListBullet"/>
      </w:pPr>
      <w:r>
        <w:t>Execução manual</w:t>
      </w:r>
    </w:p>
    <w:p>
      <w:pPr>
        <w:pStyle w:val="Heading2"/>
      </w:pPr>
      <w:r>
        <w:t>5. Blocos de Ação</w:t>
      </w:r>
    </w:p>
    <w:p>
      <w:pPr>
        <w:pStyle w:val="ListBullet"/>
      </w:pPr>
      <w:r>
        <w:t>Enviar mensagem</w:t>
      </w:r>
    </w:p>
    <w:p>
      <w:pPr>
        <w:pStyle w:val="ListBullet"/>
      </w:pPr>
      <w:r>
        <w:t>Enviar áudio</w:t>
      </w:r>
    </w:p>
    <w:p>
      <w:pPr>
        <w:pStyle w:val="ListBullet"/>
      </w:pPr>
      <w:r>
        <w:t>Consultar IA</w:t>
      </w:r>
    </w:p>
    <w:p>
      <w:pPr>
        <w:pStyle w:val="ListBullet"/>
      </w:pPr>
      <w:r>
        <w:t>Consultar CRM</w:t>
      </w:r>
    </w:p>
    <w:p>
      <w:pPr>
        <w:pStyle w:val="ListBullet"/>
      </w:pPr>
      <w:r>
        <w:t>Executar HTTP</w:t>
      </w:r>
    </w:p>
    <w:p>
      <w:pPr>
        <w:pStyle w:val="ListBullet"/>
      </w:pPr>
      <w:r>
        <w:t>Atualizar banco</w:t>
      </w:r>
    </w:p>
    <w:p>
      <w:pPr>
        <w:pStyle w:val="ListBullet"/>
      </w:pPr>
      <w:r>
        <w:t>Criar atividade</w:t>
      </w:r>
    </w:p>
    <w:p>
      <w:pPr>
        <w:pStyle w:val="ListBullet"/>
      </w:pPr>
      <w:r>
        <w:t>Enviar e-mail</w:t>
      </w:r>
    </w:p>
    <w:p>
      <w:pPr>
        <w:pStyle w:val="ListBullet"/>
      </w:pPr>
      <w:r>
        <w:t>Criar cobrança</w:t>
      </w:r>
    </w:p>
    <w:p>
      <w:pPr>
        <w:pStyle w:val="ListBullet"/>
      </w:pPr>
      <w:r>
        <w:t>Chamar outro fluxo</w:t>
      </w:r>
    </w:p>
    <w:p>
      <w:pPr>
        <w:pStyle w:val="ListBullet"/>
      </w:pPr>
      <w:r>
        <w:t>Executar JavaScript seguro (sandbox)</w:t>
      </w:r>
    </w:p>
    <w:p>
      <w:pPr>
        <w:pStyle w:val="ListBullet"/>
      </w:pPr>
      <w:r>
        <w:t>Encaminhar para humano</w:t>
      </w:r>
    </w:p>
    <w:p>
      <w:pPr>
        <w:pStyle w:val="Heading2"/>
      </w:pPr>
      <w:r>
        <w:t>6. Modelo de Execução</w:t>
      </w:r>
    </w:p>
    <w:p>
      <w:r>
        <w:t>Cada execução gera um WorkflowExecution contendo contexto, variáveis, logs, tempos, erros, retries e resultado final.</w:t>
      </w:r>
    </w:p>
    <w:p>
      <w:pPr>
        <w:pStyle w:val="Heading2"/>
      </w:pPr>
      <w:r>
        <w:t>7. Tratamento de Erros</w:t>
      </w:r>
    </w:p>
    <w:p>
      <w:r>
        <w:t>• Retries configuráveis.</w:t>
        <w:br/>
        <w:t>• Fluxos alternativos (fallback).</w:t>
        <w:br/>
        <w:t>• Dead-letter queue.</w:t>
        <w:br/>
        <w:t>• Alertas para administradores.</w:t>
        <w:br/>
        <w:t>• Registro completo para auditoria.</w:t>
      </w:r>
    </w:p>
    <w:p>
      <w:pPr>
        <w:pStyle w:val="Heading2"/>
      </w:pPr>
      <w:r>
        <w:t>8. Observabilidade</w:t>
      </w:r>
    </w:p>
    <w:p>
      <w:r>
        <w:t>Monitorar quantidade de execuções, duração, falhas, custos, uso de IA, filas, nós mais utilizados e gargalos.</w:t>
      </w:r>
    </w:p>
    <w:p>
      <w:pPr>
        <w:pStyle w:val="Heading2"/>
      </w:pPr>
      <w:r>
        <w:t>9. Versionamento</w:t>
      </w:r>
    </w:p>
    <w:p>
      <w:r>
        <w:t>Cada fluxo possui versões publicadas, rascunhos, histórico de alterações e possibilidade de rollback.</w:t>
      </w:r>
    </w:p>
    <w:p>
      <w:pPr>
        <w:pStyle w:val="Heading2"/>
      </w:pPr>
      <w:r>
        <w:t>10. Critérios de Implementação</w:t>
      </w:r>
    </w:p>
    <w:p>
      <w:r>
        <w:t>Todo novo bloco deve possuir contrato definido, documentação, testes unitários, testes de integração e compatibilidade com o editor visual.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