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350E" w:rsidRDefault="0002350E" w:rsidP="005A1C5E">
      <w:pPr>
        <w:jc w:val="both"/>
        <w:rPr>
          <w:rFonts w:ascii="Cambria" w:hAnsi="Cambria"/>
        </w:rPr>
      </w:pPr>
      <w:r>
        <w:rPr>
          <w:rFonts w:ascii="Cambria" w:hAnsi="Cambria"/>
        </w:rPr>
        <w:t xml:space="preserve">Az útburkolatok talajra fektetett szerkezetek, amelyeknek statikai határozatlansága jóval </w:t>
      </w:r>
      <w:r w:rsidR="004A7BAF">
        <w:rPr>
          <w:rFonts w:ascii="Cambria" w:hAnsi="Cambria"/>
        </w:rPr>
        <w:t>nagyobbfokú,</w:t>
      </w:r>
      <w:r>
        <w:rPr>
          <w:rFonts w:ascii="Cambria" w:hAnsi="Cambria"/>
        </w:rPr>
        <w:t xml:space="preserve"> mint a statikailag </w:t>
      </w:r>
      <w:r w:rsidR="004A7BAF">
        <w:rPr>
          <w:rFonts w:ascii="Cambria" w:hAnsi="Cambria"/>
        </w:rPr>
        <w:t>határozatlan</w:t>
      </w:r>
      <w:r>
        <w:rPr>
          <w:rFonts w:ascii="Cambria" w:hAnsi="Cambria"/>
        </w:rPr>
        <w:t xml:space="preserve"> tartóké. Ennek megfelelően a matematikai kezelésük még bonyolultabb, annál is inkább</w:t>
      </w:r>
      <w:r w:rsidR="004A7BAF">
        <w:rPr>
          <w:rFonts w:ascii="Cambria" w:hAnsi="Cambria"/>
        </w:rPr>
        <w:t xml:space="preserve">, mert </w:t>
      </w:r>
      <w:proofErr w:type="spellStart"/>
      <w:r w:rsidR="004A7BAF">
        <w:rPr>
          <w:rFonts w:ascii="Cambria" w:hAnsi="Cambria"/>
        </w:rPr>
        <w:t>ezidáig</w:t>
      </w:r>
      <w:proofErr w:type="spellEnd"/>
      <w:r w:rsidR="004A7BAF">
        <w:rPr>
          <w:rFonts w:ascii="Cambria" w:hAnsi="Cambria"/>
        </w:rPr>
        <w:t xml:space="preserve"> magára a burkolat méretezésére sincs teljesen elfogadható matematikai megoldás, több-kevesebb közelítést tartalmaz. </w:t>
      </w:r>
    </w:p>
    <w:p w:rsidR="004A7BAF" w:rsidRDefault="004A7BAF" w:rsidP="005A1C5E">
      <w:pPr>
        <w:jc w:val="both"/>
        <w:rPr>
          <w:rFonts w:ascii="Cambria" w:hAnsi="Cambria"/>
        </w:rPr>
      </w:pPr>
      <w:r>
        <w:rPr>
          <w:rFonts w:ascii="Cambria" w:hAnsi="Cambria"/>
        </w:rPr>
        <w:t xml:space="preserve">Még bonyolultabbá teszi a kérdést, hogy még a legjobb kivitelezés mellet sem lehet a burkolatot egyenletes vastagságúnak felfogni. Felső része közel sima, de az ágyazathoz </w:t>
      </w:r>
      <w:r w:rsidR="004B4CF3">
        <w:rPr>
          <w:rFonts w:ascii="Cambria" w:hAnsi="Cambria"/>
        </w:rPr>
        <w:t>kapcsolódó</w:t>
      </w:r>
      <w:r>
        <w:rPr>
          <w:rFonts w:ascii="Cambria" w:hAnsi="Cambria"/>
        </w:rPr>
        <w:t xml:space="preserve"> részen mindig érdes felületű. Így az inercianyomatéka</w:t>
      </w:r>
      <w:r w:rsidR="004B4CF3">
        <w:rPr>
          <w:rFonts w:ascii="Cambria" w:hAnsi="Cambria"/>
        </w:rPr>
        <w:t xml:space="preserve"> ismeretlen módón változik.</w:t>
      </w:r>
    </w:p>
    <w:p w:rsidR="0002350E" w:rsidRDefault="0002350E" w:rsidP="005A1C5E">
      <w:pPr>
        <w:jc w:val="both"/>
        <w:rPr>
          <w:rFonts w:ascii="Cambria" w:hAnsi="Cambria"/>
        </w:rPr>
      </w:pPr>
    </w:p>
    <w:p w:rsidR="0002350E" w:rsidRDefault="0002350E" w:rsidP="005A1C5E">
      <w:pPr>
        <w:jc w:val="both"/>
        <w:rPr>
          <w:rFonts w:ascii="Cambria" w:hAnsi="Cambria"/>
        </w:rPr>
      </w:pPr>
    </w:p>
    <w:p w:rsidR="0003297E" w:rsidRPr="0002350E" w:rsidRDefault="0003297E" w:rsidP="005A1C5E">
      <w:pPr>
        <w:jc w:val="both"/>
        <w:rPr>
          <w:rFonts w:ascii="Cambria" w:hAnsi="Cambria"/>
        </w:rPr>
      </w:pPr>
      <w:r w:rsidRPr="0002350E">
        <w:rPr>
          <w:rFonts w:ascii="Cambria" w:hAnsi="Cambria"/>
        </w:rPr>
        <w:t>Általánosságban azt mondhatjuk, hogy minél merevebb egy burkolat, annál kisebb és egyenletesebb elmozdulások következhetnek be, míg a nagy hajlékonyságú pályaszerkezetek esetében egyenlőtlenebb és nagyobb elmozdulásokkal számolhatunk. A teljesen hajlékony pályaszerkezetek alatt az elmozdulások eloszlása vissz</w:t>
      </w:r>
      <w:r w:rsidR="00E06292" w:rsidRPr="0002350E">
        <w:rPr>
          <w:rFonts w:ascii="Cambria" w:hAnsi="Cambria"/>
        </w:rPr>
        <w:t>atükrözi a terhelés eloszlását, azaz követi a talpfeszültségeloszlás a külső terhelés helyét és megoszlási módját és válik annak tükörképévé. M</w:t>
      </w:r>
      <w:r w:rsidRPr="0002350E">
        <w:rPr>
          <w:rFonts w:ascii="Cambria" w:hAnsi="Cambria"/>
        </w:rPr>
        <w:t>erev szerkezetek alatt attól füg</w:t>
      </w:r>
      <w:r w:rsidR="00677C33" w:rsidRPr="0002350E">
        <w:rPr>
          <w:rFonts w:ascii="Cambria" w:hAnsi="Cambria"/>
        </w:rPr>
        <w:t>g</w:t>
      </w:r>
      <w:r w:rsidRPr="0002350E">
        <w:rPr>
          <w:rFonts w:ascii="Cambria" w:hAnsi="Cambria"/>
        </w:rPr>
        <w:t>etlen, csak az eredő helye gyakorol rá befolyást.</w:t>
      </w:r>
    </w:p>
    <w:p w:rsidR="00E06292" w:rsidRPr="0002350E" w:rsidRDefault="00E06292" w:rsidP="005A1C5E">
      <w:pPr>
        <w:jc w:val="both"/>
        <w:rPr>
          <w:rFonts w:ascii="Cambria" w:hAnsi="Cambria"/>
        </w:rPr>
      </w:pPr>
    </w:p>
    <w:p w:rsidR="005A1C5E" w:rsidRPr="0002350E" w:rsidRDefault="00E06292" w:rsidP="005A1C5E">
      <w:pPr>
        <w:jc w:val="both"/>
        <w:rPr>
          <w:rFonts w:ascii="Cambria" w:hAnsi="Cambria"/>
        </w:rPr>
      </w:pPr>
      <w:r w:rsidRPr="0002350E">
        <w:rPr>
          <w:rFonts w:ascii="Cambria" w:hAnsi="Cambria"/>
        </w:rPr>
        <w:t>Szélső határesetet képez a végtelen hajlékony pályaszerkezet, ami egymástól elválasztott és</w:t>
      </w:r>
      <w:r w:rsidR="007A51A1" w:rsidRPr="0002350E">
        <w:rPr>
          <w:rFonts w:ascii="Cambria" w:hAnsi="Cambria"/>
        </w:rPr>
        <w:t xml:space="preserve"> rugalmasan megtámasztott független elemekből épül fel. Ennél az elméleti szerkezetnél a rugalmasan alátámasztott és egymástól független részecskék alatt egyenletessé tett külső terhelés hatására a feszültségeloszlás is egyenletes lesz. A hajlékony lemezszerű pályaszerkezet igyekszik az altalaj alakváltozásait is követni. Mivel a szerkezet közepe alatt feszültséghalmozódás áll elő, ott lesz a legnagyobb elmozdulás is, amit a hajlékony pályaszerkezet is követ, és nem viszi át a terhelést az egyenlő süllyedés érdekében a szélekre. Minél </w:t>
      </w:r>
      <w:r w:rsidR="005A1C5E" w:rsidRPr="0002350E">
        <w:rPr>
          <w:rFonts w:ascii="Cambria" w:hAnsi="Cambria"/>
        </w:rPr>
        <w:t>hajlékonyabb (</w:t>
      </w:r>
      <w:r w:rsidR="007A51A1" w:rsidRPr="0002350E">
        <w:rPr>
          <w:rFonts w:ascii="Cambria" w:hAnsi="Cambria"/>
        </w:rPr>
        <w:t>rugalmasabb</w:t>
      </w:r>
      <w:r w:rsidR="005A1C5E" w:rsidRPr="0002350E">
        <w:rPr>
          <w:rFonts w:ascii="Cambria" w:hAnsi="Cambria"/>
        </w:rPr>
        <w:t>)</w:t>
      </w:r>
      <w:r w:rsidR="007A51A1" w:rsidRPr="0002350E">
        <w:rPr>
          <w:rFonts w:ascii="Cambria" w:hAnsi="Cambria"/>
        </w:rPr>
        <w:t xml:space="preserve"> egy szerkezet, annál kisebb felületeken fekszik fel központos terhelés alatt és annál nagyobb lesz az ennek hatásvonalában fellépő maximális talpfeszültség és elmozdulás.</w:t>
      </w:r>
      <w:r w:rsidR="00497761" w:rsidRPr="0002350E">
        <w:rPr>
          <w:rFonts w:ascii="Cambria" w:hAnsi="Cambria"/>
        </w:rPr>
        <w:t xml:space="preserve"> </w:t>
      </w:r>
      <w:r w:rsidR="005A1C5E" w:rsidRPr="0002350E">
        <w:rPr>
          <w:rFonts w:ascii="Cambria" w:hAnsi="Cambria"/>
        </w:rPr>
        <w:t>A külső terhelést a pályaszerkezetnek csak a terhelt felület közvetlen környezete képes átadni az altaljnak. Ennek oka az, hogy ha egy rugalmas szerkezetet terhelünk az a terhelés hatására alakváltozást szenved és felgörbül, a felfekvési felület nem lesz ugyanakkora, mint</w:t>
      </w:r>
      <w:r w:rsidR="00497761" w:rsidRPr="0002350E">
        <w:rPr>
          <w:rFonts w:ascii="Cambria" w:hAnsi="Cambria"/>
        </w:rPr>
        <w:t>h</w:t>
      </w:r>
      <w:r w:rsidR="005A1C5E" w:rsidRPr="0002350E">
        <w:rPr>
          <w:rFonts w:ascii="Cambria" w:hAnsi="Cambria"/>
        </w:rPr>
        <w:t>a merev lenne, a teherátadás kisebb felületre korlátozódik.</w:t>
      </w:r>
    </w:p>
    <w:p w:rsidR="00677C33" w:rsidRPr="0002350E" w:rsidRDefault="00677C33" w:rsidP="005A1C5E">
      <w:pPr>
        <w:jc w:val="both"/>
        <w:rPr>
          <w:rFonts w:ascii="Cambria" w:hAnsi="Cambria"/>
        </w:rPr>
      </w:pPr>
      <w:r w:rsidRPr="0002350E">
        <w:rPr>
          <w:rFonts w:ascii="Cambria" w:hAnsi="Cambria"/>
        </w:rPr>
        <w:t xml:space="preserve">A pályaszerkezet merevsége az elmozdulásokra általában kiegyenlítő hatást gyakorol, mivel középpontos terhelésre minden pontjának egyenlő elmozdulást kell szenvednie. </w:t>
      </w:r>
    </w:p>
    <w:p w:rsidR="00D254BC" w:rsidRPr="0002350E" w:rsidRDefault="00F87787" w:rsidP="005A1C5E">
      <w:pPr>
        <w:jc w:val="both"/>
        <w:rPr>
          <w:rFonts w:ascii="Cambria" w:hAnsi="Cambria"/>
        </w:rPr>
      </w:pPr>
      <w:r w:rsidRPr="0002350E">
        <w:rPr>
          <w:rFonts w:ascii="Cambria" w:hAnsi="Cambria"/>
        </w:rPr>
        <w:t xml:space="preserve">A pályaszerkezet alsó síkjában a talpfeszültségek nagysága – egyenletes megoszló terhelés mellet is – a szuperpozíció következtében a széleken kisebb, középen pedig nagyobb lesz. </w:t>
      </w:r>
      <w:r w:rsidR="00D254BC" w:rsidRPr="0002350E">
        <w:rPr>
          <w:rFonts w:ascii="Cambria" w:hAnsi="Cambria"/>
        </w:rPr>
        <w:t xml:space="preserve">Ha tehát a merev szerkezetek </w:t>
      </w:r>
      <w:r w:rsidRPr="0002350E">
        <w:rPr>
          <w:rFonts w:ascii="Cambria" w:hAnsi="Cambria"/>
        </w:rPr>
        <w:t>esetén,</w:t>
      </w:r>
      <w:r w:rsidR="00D254BC" w:rsidRPr="0002350E">
        <w:rPr>
          <w:rFonts w:ascii="Cambria" w:hAnsi="Cambria"/>
        </w:rPr>
        <w:t xml:space="preserve"> a széleken és középen azonos lesz az elmozdulás, az csak úgy következhet be, hogy a széleken nagyobb feszültségeknek kell </w:t>
      </w:r>
      <w:r w:rsidRPr="0002350E">
        <w:rPr>
          <w:rFonts w:ascii="Cambria" w:hAnsi="Cambria"/>
        </w:rPr>
        <w:t>fellépni,</w:t>
      </w:r>
      <w:r w:rsidR="00D254BC" w:rsidRPr="0002350E">
        <w:rPr>
          <w:rFonts w:ascii="Cambria" w:hAnsi="Cambria"/>
        </w:rPr>
        <w:t xml:space="preserve"> mint középen. A merev pályaszerkezet nem követi a terhelt talaj közepe felé bemélyedő elmozdulások vonalát, ebben merevsége megakadályozza. Felfekvése a széleken erőteljesebb, mint középen és ennek megfelelően a széleken nagyobb terheléseket is ad át, mint középen.</w:t>
      </w:r>
    </w:p>
    <w:p w:rsidR="00F87787" w:rsidRPr="0002350E" w:rsidRDefault="00F87787" w:rsidP="005A1C5E">
      <w:pPr>
        <w:jc w:val="both"/>
        <w:rPr>
          <w:rFonts w:ascii="Cambria" w:hAnsi="Cambria"/>
        </w:rPr>
      </w:pPr>
      <w:r w:rsidRPr="0002350E">
        <w:rPr>
          <w:rFonts w:ascii="Cambria" w:hAnsi="Cambria"/>
        </w:rPr>
        <w:t xml:space="preserve">A teljesen hajlékony és végtelen merev pályaszerkezetek közötti átmeneti típusok alatti süllyedések a fentieknek megfelelő átment arányában fognak kialakulni. </w:t>
      </w:r>
    </w:p>
    <w:p w:rsidR="0089376F" w:rsidRPr="0002350E" w:rsidRDefault="0089376F" w:rsidP="005A1C5E">
      <w:pPr>
        <w:jc w:val="both"/>
        <w:rPr>
          <w:rFonts w:ascii="Cambria" w:hAnsi="Cambria"/>
        </w:rPr>
      </w:pPr>
    </w:p>
    <w:p w:rsidR="0089376F" w:rsidRPr="0002350E" w:rsidRDefault="0089376F" w:rsidP="005A1C5E">
      <w:pPr>
        <w:jc w:val="both"/>
        <w:rPr>
          <w:rFonts w:ascii="Cambria" w:hAnsi="Cambria"/>
        </w:rPr>
      </w:pPr>
      <w:r w:rsidRPr="0002350E">
        <w:rPr>
          <w:rFonts w:ascii="Cambria" w:hAnsi="Cambria"/>
        </w:rPr>
        <w:t>A pályaszerkezet az ágyazathoz képet nagyon merev, ilyenkor a szerkezet nagy merevsége miatt az ágyazat összenyomódása síkot alkot és a pályaszerkezetben nagy nyomatékok keletkeznek.</w:t>
      </w:r>
    </w:p>
    <w:p w:rsidR="0089376F" w:rsidRPr="0002350E" w:rsidRDefault="0089376F" w:rsidP="005A1C5E">
      <w:pPr>
        <w:jc w:val="both"/>
        <w:rPr>
          <w:rFonts w:ascii="Cambria" w:hAnsi="Cambria"/>
        </w:rPr>
      </w:pPr>
      <w:r w:rsidRPr="0002350E">
        <w:rPr>
          <w:rFonts w:ascii="Cambria" w:hAnsi="Cambria"/>
        </w:rPr>
        <w:t xml:space="preserve">A pályaszerkezet hajlékony az ágyazathoz képest, ebben az estben az ágyazat összenyomódása nem alkot síkot, hanem követi a szerkezet </w:t>
      </w:r>
      <w:proofErr w:type="spellStart"/>
      <w:r w:rsidRPr="0002350E">
        <w:rPr>
          <w:rFonts w:ascii="Cambria" w:hAnsi="Cambria"/>
        </w:rPr>
        <w:t>deformációít</w:t>
      </w:r>
      <w:proofErr w:type="spellEnd"/>
      <w:r w:rsidRPr="0002350E">
        <w:rPr>
          <w:rFonts w:ascii="Cambria" w:hAnsi="Cambria"/>
        </w:rPr>
        <w:t>. A szerkezetben keletkező nyomatékok csökkenek, de az ágyazatban a talpfeszültségek megnőnek.</w:t>
      </w:r>
    </w:p>
    <w:p w:rsidR="0089376F" w:rsidRPr="0002350E" w:rsidRDefault="0089376F" w:rsidP="005A1C5E">
      <w:pPr>
        <w:jc w:val="both"/>
        <w:rPr>
          <w:rFonts w:ascii="Cambria" w:hAnsi="Cambria"/>
        </w:rPr>
      </w:pPr>
      <w:r w:rsidRPr="0002350E">
        <w:rPr>
          <w:rFonts w:ascii="Cambria" w:hAnsi="Cambria"/>
        </w:rPr>
        <w:t xml:space="preserve">A pályaszerkezet különösen hajlékony az ágyazathoz képest. Az ágyazat összenyomódása ebben az esetben csak a szerkezetre ható terhelésektől függ. A szerkezetben nyomatékok igen kis mértékben keletkeznek. </w:t>
      </w:r>
    </w:p>
    <w:p w:rsidR="0089376F" w:rsidRPr="0002350E" w:rsidRDefault="0089376F" w:rsidP="005A1C5E">
      <w:pPr>
        <w:jc w:val="both"/>
        <w:rPr>
          <w:rFonts w:ascii="Cambria" w:hAnsi="Cambria"/>
        </w:rPr>
      </w:pPr>
      <w:r w:rsidRPr="0002350E">
        <w:rPr>
          <w:rFonts w:ascii="Cambria" w:hAnsi="Cambria"/>
        </w:rPr>
        <w:t xml:space="preserve">Ha a szerkezet elég merev, akkor a pályaszerkezet deformációi az ágyazat </w:t>
      </w:r>
      <w:proofErr w:type="spellStart"/>
      <w:r w:rsidRPr="0002350E">
        <w:rPr>
          <w:rFonts w:ascii="Cambria" w:hAnsi="Cambria"/>
        </w:rPr>
        <w:t>összenyomodásához</w:t>
      </w:r>
      <w:proofErr w:type="spellEnd"/>
      <w:r w:rsidRPr="0002350E">
        <w:rPr>
          <w:rFonts w:ascii="Cambria" w:hAnsi="Cambria"/>
        </w:rPr>
        <w:t xml:space="preserve"> képest elhanyagolhatóak, így a számítás során feltételezhető, hogy az ágyazat összenyomódása síkot alkot. Ekkor a talajfeszültségek a </w:t>
      </w:r>
      <w:proofErr w:type="spellStart"/>
      <w:r w:rsidRPr="0002350E">
        <w:rPr>
          <w:rFonts w:ascii="Cambria" w:hAnsi="Cambria"/>
        </w:rPr>
        <w:t>Navier-féle</w:t>
      </w:r>
      <w:proofErr w:type="spellEnd"/>
      <w:r w:rsidRPr="0002350E">
        <w:rPr>
          <w:rFonts w:ascii="Cambria" w:hAnsi="Cambria"/>
        </w:rPr>
        <w:t xml:space="preserve"> feltételnek eleget tesznek.</w:t>
      </w:r>
    </w:p>
    <w:p w:rsidR="001A3E88" w:rsidRPr="0002350E" w:rsidRDefault="001A3E88" w:rsidP="005A1C5E">
      <w:pPr>
        <w:jc w:val="both"/>
        <w:rPr>
          <w:rFonts w:ascii="Cambria" w:hAnsi="Cambria"/>
        </w:rPr>
      </w:pPr>
      <w:r w:rsidRPr="0002350E">
        <w:rPr>
          <w:rFonts w:ascii="Cambria" w:hAnsi="Cambria"/>
        </w:rPr>
        <w:t xml:space="preserve">Rugalmas építmény esetében </w:t>
      </w:r>
      <w:proofErr w:type="gramStart"/>
      <w:r w:rsidRPr="0002350E">
        <w:rPr>
          <w:rFonts w:ascii="Cambria" w:hAnsi="Cambria"/>
        </w:rPr>
        <w:t>a</w:t>
      </w:r>
      <w:proofErr w:type="gramEnd"/>
      <w:r w:rsidRPr="0002350E">
        <w:rPr>
          <w:rFonts w:ascii="Cambria" w:hAnsi="Cambria"/>
        </w:rPr>
        <w:t xml:space="preserve"> építmény deformációja az ágyazat összenyomódásához képest nem hanyagolható el.</w:t>
      </w:r>
    </w:p>
    <w:p w:rsidR="00F87787" w:rsidRPr="0002350E" w:rsidRDefault="00F87787" w:rsidP="005A1C5E">
      <w:pPr>
        <w:jc w:val="both"/>
        <w:rPr>
          <w:rFonts w:ascii="Cambria" w:hAnsi="Cambria"/>
        </w:rPr>
      </w:pPr>
    </w:p>
    <w:p w:rsidR="00F87787" w:rsidRDefault="00F87787">
      <w:pPr>
        <w:jc w:val="both"/>
      </w:pPr>
    </w:p>
    <w:sectPr w:rsidR="00F87787" w:rsidSect="0003116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EE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EE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hyphenationZone w:val="425"/>
  <w:characterSpacingControl w:val="doNotCompress"/>
  <w:compat/>
  <w:rsids>
    <w:rsidRoot w:val="0003297E"/>
    <w:rsid w:val="0002350E"/>
    <w:rsid w:val="00031164"/>
    <w:rsid w:val="0003297E"/>
    <w:rsid w:val="001A3E88"/>
    <w:rsid w:val="00293ACC"/>
    <w:rsid w:val="00497761"/>
    <w:rsid w:val="004A7BAF"/>
    <w:rsid w:val="004B4CF3"/>
    <w:rsid w:val="005A1C5E"/>
    <w:rsid w:val="00677C33"/>
    <w:rsid w:val="007A51A1"/>
    <w:rsid w:val="0089376F"/>
    <w:rsid w:val="00D254BC"/>
    <w:rsid w:val="00E06292"/>
    <w:rsid w:val="00F8778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  <w:rsid w:val="00031164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2</Pages>
  <Words>539</Words>
  <Characters>3724</Characters>
  <Application>Microsoft Office Word</Application>
  <DocSecurity>0</DocSecurity>
  <Lines>31</Lines>
  <Paragraphs>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4255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Primusz Péter</dc:creator>
  <cp:lastModifiedBy>Primusz Péter</cp:lastModifiedBy>
  <cp:revision>3</cp:revision>
  <dcterms:created xsi:type="dcterms:W3CDTF">2008-11-15T09:21:00Z</dcterms:created>
  <dcterms:modified xsi:type="dcterms:W3CDTF">2008-11-21T20:38:00Z</dcterms:modified>
</cp:coreProperties>
</file>