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32"/>
        </w:rPr>
        <w:t>2-MINUTE CODE DEFENSE CHEAT SHEET</w:t>
      </w:r>
    </w:p>
    <w:p>
      <w:pPr>
        <w:spacing w:after="200"/>
      </w:pPr>
      <w:r>
        <w:rPr>
          <w:color w:val="EA580C"/>
          <w:sz w:val="19"/>
        </w:rPr>
        <w:t>Web Programming Project 1 • BoBoiBoy Universe Portal • Resident University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1. 100% Alignment with Lecture PPTs (Weeks 1 to 6)</w:t>
              <w:br/>
            </w:r>
            <w:r>
              <w:rPr>
                <w:i/>
                <w:color w:val="EA580C"/>
                <w:sz w:val="19"/>
              </w:rPr>
              <w:t>If Asked: "Is your code strictly based on what was taught in the lecture slides?"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"Yes. 100% of our code follows the course PPTs: PPT 01 (semantic HTML &amp; lists), PPT 02 (media &amp; tables), PPT 03 (frames &amp; 7-control form), PPT 04 (3 CSS methods &amp; selectors), PPT 05 (4 CSS property categories), and PPT 06 (RWD box-sizing &amp; media queries). No external libraries or complex frameworks were used."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2. Master Frame Architecture (index.html)</w:t>
              <w:br/>
            </w:r>
            <w:r>
              <w:rPr>
                <w:i/>
                <w:color w:val="EA580C"/>
                <w:sz w:val="19"/>
              </w:rPr>
              <w:t>If Asked: "How does the website and frame navigation work?"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"We implemented the Master Frame architecture taught in PPT 03. The navigation is placed once in index.html, and page content loads inside &lt;iframe name="mainFrame"&gt; using target="mainFrame" without reloading the outer header."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3. The 5 Interconnected Pages (All Under 200 Lines)</w:t>
              <w:br/>
            </w:r>
            <w:r>
              <w:rPr>
                <w:i/>
                <w:color w:val="EA580C"/>
                <w:sz w:val="19"/>
              </w:rPr>
              <w:t>If Asked: "What are the 5 pages and why is the code kept compact?"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"All 5 pages are kept concise under 200 lines each for clear explanation: home.html (179 lines), characters.html (190 lines), elements.html (193 lines), series.html (160 lines), and contact.html (196 lines)."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4. Three Methods of Using CSS (PPT 04)</w:t>
              <w:br/>
            </w:r>
            <w:r>
              <w:rPr>
                <w:i/>
                <w:color w:val="EA580C"/>
                <w:sz w:val="19"/>
              </w:rPr>
              <w:t>If Asked: "Where are the 3 CSS methods implemented?"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"1. External CSS in css/style.css for global design, 2. Internal CSS in &lt;style&gt; tags in &lt;head&gt; for page demos, and 3. Inline CSS in style="..." attributes for specific widths and micro-adjustments."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5. Four Required CSS Property Categories (PPT 05)</w:t>
              <w:br/>
            </w:r>
            <w:r>
              <w:rPr>
                <w:i/>
                <w:color w:val="EA580C"/>
                <w:sz w:val="19"/>
              </w:rPr>
              <w:t>If Asked: "Name the 4 required CSS property categories with examples!"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"1. Background (color, image, position, repeat, size, attachment), 2. Text/Font (family, size, weight, line-height, text-align), 3. Dimensions (width, min-width, max-width, height, min-height), and 4. Positioning (position, top, bottom, left, right, z-index)."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6. Cadet Form &amp; Semantic HTML5 Validation (PPT 03)</w:t>
              <w:br/>
            </w:r>
            <w:r>
              <w:rPr>
                <w:i/>
                <w:color w:val="EA580C"/>
                <w:sz w:val="19"/>
              </w:rPr>
              <w:t>If Asked: "What controls are in the form and how are they validated?"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"The Cadet Form in contact.html includes all 7 required controls: Text, Password, Textarea, Radio, Checkbox, Select dropdown, and Submit button. Validation is handled with native HTML5 attributes (required, placeholder, minlength) without JavaScript."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0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b/>
                <w:color w:val="0F172A"/>
                <w:sz w:val="22"/>
              </w:rPr>
              <w:t>7. Clean Box Model &amp; Responsive Design (PPT 06)</w:t>
              <w:br/>
            </w:r>
            <w:r>
              <w:rPr>
                <w:i/>
                <w:color w:val="EA580C"/>
                <w:sz w:val="19"/>
              </w:rPr>
              <w:t>If Asked: "How is responsive design implemented?"</w:t>
              <w:br/>
            </w:r>
            <w:r>
              <w:rPr>
                <w:b/>
                <w:color w:val="16A34A"/>
                <w:sz w:val="19"/>
              </w:rPr>
              <w:t xml:space="preserve">Your Answer: </w:t>
            </w:r>
            <w:r>
              <w:rPr>
                <w:color w:val="334155"/>
                <w:sz w:val="19"/>
              </w:rPr>
              <w:t>"We used standard CSS Box Model with universal * { box-sizing: border-box; }, viewport meta tag, and clean CSS Media Queries (@media (max-width: 768px)) as instructed in PPT 06."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