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8590534"/>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8590534"/>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8015732"/>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8015732"/>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10543286"/>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10543286"/>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7887123"/>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7887123"/>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8314944"/>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8314944"/>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Alignment with Official Course Curriculum Modules</w:t>
      </w:r>
    </w:p>
    <w:p>
      <w:r>
        <w:t>The technical engineering of this website directly mirrors the exact pedagogical principles taught across the six official lecture modules of the Web Programming course:</w:t>
      </w:r>
    </w:p>
    <w:p>
      <w:r>
        <w:t>• Module 01 (The Web and HTML): Implemented robust DOCTYPE declarations, head metadata, semantic headings (h1–h4), and clean HTML5 structural elements.</w:t>
        <w:br/>
        <w:t>• Module 02 (HTML Media and Table): Integrated 50+ optimized image assets with 100% alt coverage, and 4 multi-column data tables with thead, tbody, th, and td elements.</w:t>
        <w:br/>
        <w:t>• Module 03 (HTML Form and Frame): Followed the exact master frame architecture (Slide 30-35) with index.html as the master page, nav.html as the navigation frame, and main content rendered inside the designated frame (target='mainFrame' / target='main'). Also implemented all 7 form control types (Text, Password, Textarea, Radio, Checkbox, Select, Submit) with label-for associations.</w:t>
        <w:br/>
        <w:t>• Module 04 (CSS Fundamentals): Implemented all 3 methods of CSS (Inline style, Style tag in head, and Separate .css file), utilizing ID, class, descendant, and pseudo-class selectors (:hover, :focus, :valid, :invalid).</w:t>
        <w:br/>
        <w:t>• Module 05 (CSS Advanced Properties): Applied border-radius, linear and radial gradients, multi-layer box-shadow and text-shadow, 2D transforms (rotate, scale, translateY), CSS transitions, and @keyframes animations.</w:t>
        <w:br/>
        <w:t>• Module 06 (CSS Responsive Web Design): Engineered fluid grid and flexbox layouts with CSS media queries (@media screen and max-width) delivering seamless rendering across mobile (360px+), tablet (768px), and wide desktop displays without horizontal overflow.</w:t>
      </w:r>
    </w:p>
    <w:p>
      <w:pPr>
        <w:pStyle w:val="Heading1"/>
      </w:pPr>
      <w:r>
        <w:t>10.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