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InternSpark — ML Classification Project</w:t>
      </w:r>
    </w:p>
    <w:p>
      <w:pPr>
        <w:jc w:val="center"/>
      </w:pPr>
      <w:r>
        <w:rPr>
          <w:i/>
        </w:rPr>
        <w:t>Task 1: Supervised Classification Model</w:t>
      </w:r>
    </w:p>
    <w:p>
      <w:pPr>
        <w:pStyle w:val="Heading1"/>
      </w:pPr>
      <w:r>
        <w:t>1. Objective</w:t>
      </w:r>
    </w:p>
    <w:p>
      <w:r>
        <w:t>Build and evaluate a supervised binary classification model, compare at least two algorithms, and report standard classification metrics.</w:t>
      </w:r>
    </w:p>
    <w:p>
      <w:pPr>
        <w:pStyle w:val="Heading1"/>
      </w:pPr>
      <w:r>
        <w:t>2. Dataset</w:t>
      </w:r>
    </w:p>
    <w:p>
      <w:r>
        <w:t>Breast Cancer Wisconsin Diagnostic dataset from scikit-learn. It contains 569 observations, 30 numeric features, and two target classes.</w:t>
      </w:r>
    </w:p>
    <w:p>
      <w:pPr>
        <w:pStyle w:val="Heading1"/>
      </w:pPr>
      <w:r>
        <w:t>3. Methodology</w:t>
      </w:r>
    </w:p>
    <w:p>
      <w:pPr>
        <w:pStyle w:val="ListBullet"/>
      </w:pPr>
      <w:r>
        <w:t>Loaded the dataset using scikit-learn.</w:t>
      </w:r>
    </w:p>
    <w:p>
      <w:pPr>
        <w:pStyle w:val="ListBullet"/>
      </w:pPr>
      <w:r>
        <w:t>Used an 80/20 stratified train/test split with random_state=42.</w:t>
      </w:r>
    </w:p>
    <w:p>
      <w:pPr>
        <w:pStyle w:val="ListBullet"/>
      </w:pPr>
      <w:r>
        <w:t>Applied StandardScaler before Logistic Regression.</w:t>
      </w:r>
    </w:p>
    <w:p>
      <w:pPr>
        <w:pStyle w:val="ListBullet"/>
      </w:pPr>
      <w:r>
        <w:t>Compared Logistic Regression and Random Forest.</w:t>
      </w:r>
    </w:p>
    <w:p>
      <w:pPr>
        <w:pStyle w:val="ListBullet"/>
      </w:pPr>
      <w:r>
        <w:t>Used 5-fold Stratified Cross-Validation on the training data.</w:t>
      </w:r>
    </w:p>
    <w:p>
      <w:pPr>
        <w:pStyle w:val="ListBullet"/>
      </w:pPr>
      <w:r>
        <w:t>Evaluated the held-out test set using accuracy, precision, recall, F1 and ROC-AUC.</w:t>
      </w:r>
    </w:p>
    <w:p>
      <w:pPr>
        <w:pStyle w:val="ListBullet"/>
      </w:pPr>
      <w:r>
        <w:t>Generated ROC and metric-comparison plots.</w:t>
      </w:r>
    </w:p>
    <w:p>
      <w:pPr>
        <w:pStyle w:val="Heading1"/>
      </w:pPr>
      <w:r>
        <w:t>4. Test-set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0.9825</w:t>
            </w:r>
          </w:p>
        </w:tc>
        <w:tc>
          <w:tcPr>
            <w:tcW w:type="dxa" w:w="1440"/>
          </w:tcPr>
          <w:p>
            <w:r>
              <w:t>0.9861</w:t>
            </w:r>
          </w:p>
        </w:tc>
        <w:tc>
          <w:tcPr>
            <w:tcW w:type="dxa" w:w="1440"/>
          </w:tcPr>
          <w:p>
            <w:r>
              <w:t>0.9861</w:t>
            </w:r>
          </w:p>
        </w:tc>
        <w:tc>
          <w:tcPr>
            <w:tcW w:type="dxa" w:w="1440"/>
          </w:tcPr>
          <w:p>
            <w:r>
              <w:t>0.9861</w:t>
            </w:r>
          </w:p>
        </w:tc>
        <w:tc>
          <w:tcPr>
            <w:tcW w:type="dxa" w:w="1440"/>
          </w:tcPr>
          <w:p>
            <w:r>
              <w:t>0.9954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0.9474</w:t>
            </w:r>
          </w:p>
        </w:tc>
        <w:tc>
          <w:tcPr>
            <w:tcW w:type="dxa" w:w="1440"/>
          </w:tcPr>
          <w:p>
            <w:r>
              <w:t>0.9583</w:t>
            </w:r>
          </w:p>
        </w:tc>
        <w:tc>
          <w:tcPr>
            <w:tcW w:type="dxa" w:w="1440"/>
          </w:tcPr>
          <w:p>
            <w:r>
              <w:t>0.9583</w:t>
            </w:r>
          </w:p>
        </w:tc>
        <w:tc>
          <w:tcPr>
            <w:tcW w:type="dxa" w:w="1440"/>
          </w:tcPr>
          <w:p>
            <w:r>
              <w:t>0.9583</w:t>
            </w:r>
          </w:p>
        </w:tc>
        <w:tc>
          <w:tcPr>
            <w:tcW w:type="dxa" w:w="1440"/>
          </w:tcPr>
          <w:p>
            <w:r>
              <w:t>0.9937</w:t>
            </w:r>
          </w:p>
        </w:tc>
      </w:tr>
    </w:tbl>
    <w:p>
      <w:pPr>
        <w:pStyle w:val="Heading1"/>
      </w:pPr>
      <w:r>
        <w:t>5. Cross-Validation Summary</w:t>
      </w:r>
    </w:p>
    <w:p>
      <w:r>
        <w:t>Logistic Regression</w:t>
      </w:r>
    </w:p>
    <w:p>
      <w:pPr>
        <w:pStyle w:val="ListBullet"/>
      </w:pPr>
      <w:r>
        <w:t>ACCURACY: mean=0.9780, std=0.0098</w:t>
      </w:r>
    </w:p>
    <w:p>
      <w:pPr>
        <w:pStyle w:val="ListBullet"/>
      </w:pPr>
      <w:r>
        <w:t>PRECISION: mean=0.9795, std=0.0162</w:t>
      </w:r>
    </w:p>
    <w:p>
      <w:pPr>
        <w:pStyle w:val="ListBullet"/>
      </w:pPr>
      <w:r>
        <w:t>RECALL: mean=0.9860, std=0.0131</w:t>
      </w:r>
    </w:p>
    <w:p>
      <w:pPr>
        <w:pStyle w:val="ListBullet"/>
      </w:pPr>
      <w:r>
        <w:t>F1: mean=0.9825, std=0.0078</w:t>
      </w:r>
    </w:p>
    <w:p>
      <w:pPr>
        <w:pStyle w:val="ListBullet"/>
      </w:pPr>
      <w:r>
        <w:t>ROC-AUC: mean=0.9959, std=0.0050</w:t>
      </w:r>
    </w:p>
    <w:p>
      <w:r>
        <w:t>Random Forest</w:t>
      </w:r>
    </w:p>
    <w:p>
      <w:pPr>
        <w:pStyle w:val="ListBullet"/>
      </w:pPr>
      <w:r>
        <w:t>ACCURACY: mean=0.9626, std=0.0164</w:t>
      </w:r>
    </w:p>
    <w:p>
      <w:pPr>
        <w:pStyle w:val="ListBullet"/>
      </w:pPr>
      <w:r>
        <w:t>PRECISION: mean=0.9718, std=0.0086</w:t>
      </w:r>
    </w:p>
    <w:p>
      <w:pPr>
        <w:pStyle w:val="ListBullet"/>
      </w:pPr>
      <w:r>
        <w:t>RECALL: mean=0.9684, std=0.0233</w:t>
      </w:r>
    </w:p>
    <w:p>
      <w:pPr>
        <w:pStyle w:val="ListBullet"/>
      </w:pPr>
      <w:r>
        <w:t>F1: mean=0.9700, std=0.0135</w:t>
      </w:r>
    </w:p>
    <w:p>
      <w:pPr>
        <w:pStyle w:val="ListBullet"/>
      </w:pPr>
      <w:r>
        <w:t>ROC-AUC: mean=0.9923, std=0.0049</w:t>
      </w:r>
    </w:p>
    <w:p>
      <w:pPr>
        <w:pStyle w:val="Heading1"/>
      </w:pPr>
      <w:r>
        <w:t>6. Visual Results</w:t>
      </w:r>
    </w:p>
    <w:p>
      <w:r>
        <w:t>The following figures are generated from the same reproducible experiment: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ROC curves for the two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Test-set metric comparison.</w:t>
      </w:r>
    </w:p>
    <w:p>
      <w:pPr>
        <w:pStyle w:val="Heading1"/>
      </w:pPr>
      <w:r>
        <w:t>7. Interpretation</w:t>
      </w:r>
    </w:p>
    <w:p>
      <w:r>
        <w:t>Both classifiers perform strongly on the held-out test set. The reported metrics should be considered together: precision and recall describe different error types, F1 balances precision and recall, and ROC-AUC summarizes ranking performance across thresholds.</w:t>
      </w:r>
    </w:p>
    <w:p>
      <w:pPr>
        <w:pStyle w:val="Heading1"/>
      </w:pPr>
      <w:r>
        <w:t>8. Conclusion</w:t>
      </w:r>
    </w:p>
    <w:p>
      <w:r>
        <w:t>The requested classification workflow is complete: preprocessing, train/test split, cross-validation, comparison of two algorithms, required metrics, and visual evaluation. The notebook and Python script provide reproducible implementations.</w:t>
      </w:r>
    </w:p>
    <w:p>
      <w:pPr>
        <w:pStyle w:val="Heading1"/>
      </w:pPr>
      <w:r>
        <w:t>9. Reproducibility and Files</w:t>
      </w:r>
    </w:p>
    <w:p>
      <w:r>
        <w:t>Install requirements.txt, then run ML_Classification_Project.ipynb with Jupyter or classification_project.py from a terminal. The experiment uses fixed random seeds (42).</w:t>
      </w:r>
    </w:p>
    <w:p>
      <w:r>
        <w:t>Main files: ML_Classification_Project.ipynb, classification_project.py, README.md, requirements.txt, and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