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9EF5" w14:textId="77777777" w:rsidR="00611105" w:rsidRPr="00611105" w:rsidRDefault="00611105" w:rsidP="00611105">
      <w:r w:rsidRPr="00611105">
        <w:rPr>
          <w:b/>
          <w:bCs/>
        </w:rPr>
        <w:t>Question 1: Total Sales (Card Visual)</w:t>
      </w:r>
    </w:p>
    <w:p w14:paraId="1F1316C4" w14:textId="77777777" w:rsidR="00611105" w:rsidRPr="00611105" w:rsidRDefault="00611105" w:rsidP="00611105">
      <w:pPr>
        <w:numPr>
          <w:ilvl w:val="0"/>
          <w:numId w:val="1"/>
        </w:numPr>
      </w:pPr>
      <w:r w:rsidRPr="00611105">
        <w:t>Total Sales: $12,642,501.91</w:t>
      </w:r>
    </w:p>
    <w:p w14:paraId="790CEC04" w14:textId="77777777" w:rsidR="00A517EE" w:rsidRDefault="00611105" w:rsidP="00A517EE">
      <w:pPr>
        <w:numPr>
          <w:ilvl w:val="0"/>
          <w:numId w:val="1"/>
        </w:numPr>
      </w:pPr>
      <w:r w:rsidRPr="003D16D9">
        <w:rPr>
          <w:i/>
          <w:iCs/>
        </w:rPr>
        <w:t>Note: This represents the sum of all sales across all years and regions.</w:t>
      </w:r>
    </w:p>
    <w:p w14:paraId="204CE9C3" w14:textId="27EE38FC" w:rsidR="00611105" w:rsidRPr="00611105" w:rsidRDefault="00611105" w:rsidP="00A517EE">
      <w:r w:rsidRPr="00A517EE">
        <w:rPr>
          <w:b/>
          <w:bCs/>
        </w:rPr>
        <w:t>Question 2: Total Sales by Ship Mode (Donut Chart)</w:t>
      </w:r>
    </w:p>
    <w:p w14:paraId="41B0AE17" w14:textId="77777777" w:rsidR="00611105" w:rsidRPr="00611105" w:rsidRDefault="00611105" w:rsidP="00611105">
      <w:pPr>
        <w:numPr>
          <w:ilvl w:val="0"/>
          <w:numId w:val="2"/>
        </w:numPr>
      </w:pPr>
      <w:r w:rsidRPr="00611105">
        <w:rPr>
          <w:b/>
          <w:bCs/>
        </w:rPr>
        <w:t>Highest Sales:</w:t>
      </w:r>
      <w:r w:rsidRPr="00611105">
        <w:t xml:space="preserve"> </w:t>
      </w:r>
      <w:r w:rsidRPr="00611105">
        <w:rPr>
          <w:b/>
          <w:bCs/>
        </w:rPr>
        <w:t>Standard Class</w:t>
      </w:r>
      <w:r w:rsidRPr="00611105">
        <w:t xml:space="preserve"> is the dominant ship mode, accounting for approximately $7.57M (60%) of total sales.</w:t>
      </w:r>
    </w:p>
    <w:p w14:paraId="32137070" w14:textId="77777777" w:rsidR="00611105" w:rsidRPr="00611105" w:rsidRDefault="00611105" w:rsidP="00611105">
      <w:pPr>
        <w:numPr>
          <w:ilvl w:val="0"/>
          <w:numId w:val="2"/>
        </w:numPr>
      </w:pPr>
      <w:r w:rsidRPr="00611105">
        <w:rPr>
          <w:b/>
          <w:bCs/>
        </w:rPr>
        <w:t>Order:</w:t>
      </w:r>
      <w:r w:rsidRPr="00611105">
        <w:t xml:space="preserve"> Standard Class &gt; Second Class &gt; First Class &gt; Same Day.</w:t>
      </w:r>
    </w:p>
    <w:p w14:paraId="2ECD487D" w14:textId="77777777" w:rsidR="00611105" w:rsidRPr="00611105" w:rsidRDefault="00611105" w:rsidP="00611105">
      <w:r w:rsidRPr="00611105">
        <w:rPr>
          <w:b/>
          <w:bCs/>
        </w:rPr>
        <w:t>Question 3: Sales Trend over time (Line Chart)</w:t>
      </w:r>
    </w:p>
    <w:p w14:paraId="1462A80C" w14:textId="77777777" w:rsidR="00611105" w:rsidRPr="00611105" w:rsidRDefault="00611105" w:rsidP="00611105">
      <w:pPr>
        <w:numPr>
          <w:ilvl w:val="0"/>
          <w:numId w:val="3"/>
        </w:numPr>
      </w:pPr>
      <w:r w:rsidRPr="00611105">
        <w:rPr>
          <w:b/>
          <w:bCs/>
        </w:rPr>
        <w:t>Seasonal Pattern:</w:t>
      </w:r>
      <w:r w:rsidRPr="00611105">
        <w:t xml:space="preserve"> Yes, there is a clear upward seasonal trend towards the end of the year. Sales consistently peak in November and December (likely due to holiday demand), while January and February tend to be the slowest months. There is also a secondary peak usually around June.</w:t>
      </w:r>
    </w:p>
    <w:p w14:paraId="27D59686" w14:textId="77777777" w:rsidR="00611105" w:rsidRPr="00611105" w:rsidRDefault="00611105" w:rsidP="00611105">
      <w:r w:rsidRPr="00611105">
        <w:rPr>
          <w:b/>
          <w:bCs/>
        </w:rPr>
        <w:t>Question 4: Sales by Category (Bar Chart)</w:t>
      </w:r>
    </w:p>
    <w:p w14:paraId="47FC5511" w14:textId="77777777" w:rsidR="00611105" w:rsidRPr="00611105" w:rsidRDefault="00611105" w:rsidP="00611105">
      <w:pPr>
        <w:numPr>
          <w:ilvl w:val="0"/>
          <w:numId w:val="4"/>
        </w:numPr>
      </w:pPr>
      <w:r w:rsidRPr="00611105">
        <w:rPr>
          <w:b/>
          <w:bCs/>
        </w:rPr>
        <w:t>Technology</w:t>
      </w:r>
      <w:r w:rsidRPr="00611105">
        <w:t xml:space="preserve"> is the leading category in terms of revenue (~$4.7M), followed closely by </w:t>
      </w:r>
      <w:r w:rsidRPr="00611105">
        <w:rPr>
          <w:b/>
          <w:bCs/>
        </w:rPr>
        <w:t>Furniture</w:t>
      </w:r>
      <w:r w:rsidRPr="00611105">
        <w:t xml:space="preserve"> (~$4.1M), with Office Supplies (~$3.8M) coming in third.</w:t>
      </w:r>
    </w:p>
    <w:p w14:paraId="36584478" w14:textId="77777777" w:rsidR="00611105" w:rsidRPr="00611105" w:rsidRDefault="00611105" w:rsidP="00611105">
      <w:r w:rsidRPr="00611105">
        <w:rPr>
          <w:b/>
          <w:bCs/>
        </w:rPr>
        <w:t>Question 5: Sales by Month &amp; Category (Matrix Visual)</w:t>
      </w:r>
    </w:p>
    <w:p w14:paraId="73477A85" w14:textId="77777777" w:rsidR="00611105" w:rsidRPr="00611105" w:rsidRDefault="00611105" w:rsidP="00611105">
      <w:pPr>
        <w:numPr>
          <w:ilvl w:val="0"/>
          <w:numId w:val="5"/>
        </w:numPr>
      </w:pPr>
      <w:r w:rsidRPr="00611105">
        <w:rPr>
          <w:b/>
          <w:bCs/>
        </w:rPr>
        <w:t>Highest Sales Month:</w:t>
      </w:r>
      <w:r w:rsidRPr="00611105">
        <w:t xml:space="preserve"> November consistently shows the highest sales across categories, particularly in Technology.</w:t>
      </w:r>
    </w:p>
    <w:p w14:paraId="183432BC" w14:textId="77777777" w:rsidR="00611105" w:rsidRPr="00611105" w:rsidRDefault="00611105" w:rsidP="00611105">
      <w:pPr>
        <w:numPr>
          <w:ilvl w:val="0"/>
          <w:numId w:val="5"/>
        </w:numPr>
      </w:pPr>
      <w:r w:rsidRPr="00611105">
        <w:rPr>
          <w:b/>
          <w:bCs/>
        </w:rPr>
        <w:t>Insight:</w:t>
      </w:r>
      <w:r w:rsidRPr="00611105">
        <w:t xml:space="preserve"> If you look at specific years, November 2014 was a record-breaking month for this dataset.</w:t>
      </w:r>
    </w:p>
    <w:p w14:paraId="258B17DC" w14:textId="77777777" w:rsidR="00611105" w:rsidRPr="00611105" w:rsidRDefault="00611105" w:rsidP="00611105">
      <w:r w:rsidRPr="00611105">
        <w:rPr>
          <w:b/>
          <w:bCs/>
        </w:rPr>
        <w:t>Question 6: Sales Breakdown (Decomposition Tree)</w:t>
      </w:r>
    </w:p>
    <w:p w14:paraId="641F2A49" w14:textId="77777777" w:rsidR="00611105" w:rsidRPr="00611105" w:rsidRDefault="00611105" w:rsidP="00611105">
      <w:pPr>
        <w:numPr>
          <w:ilvl w:val="0"/>
          <w:numId w:val="6"/>
        </w:numPr>
      </w:pPr>
      <w:r w:rsidRPr="00611105">
        <w:t>If you "break down" Sales, you will see that the Asia Pacific and European markets are the largest drivers. Within those, Technology (Phones and Copiers) contributes the most significant "branches" to your total sales value.</w:t>
      </w:r>
    </w:p>
    <w:p w14:paraId="1AA62AC8" w14:textId="77777777" w:rsidR="00611105" w:rsidRPr="00611105" w:rsidRDefault="00611105" w:rsidP="00611105">
      <w:r w:rsidRPr="00611105">
        <w:rPr>
          <w:b/>
          <w:bCs/>
        </w:rPr>
        <w:t>Question 7: Discount vs. Profit (Scatter Chart)</w:t>
      </w:r>
    </w:p>
    <w:p w14:paraId="73C40296" w14:textId="77777777" w:rsidR="00611105" w:rsidRPr="00611105" w:rsidRDefault="00611105" w:rsidP="00611105">
      <w:pPr>
        <w:numPr>
          <w:ilvl w:val="0"/>
          <w:numId w:val="7"/>
        </w:numPr>
      </w:pPr>
      <w:r w:rsidRPr="00611105">
        <w:rPr>
          <w:b/>
          <w:bCs/>
        </w:rPr>
        <w:t>Outliers:</w:t>
      </w:r>
      <w:r w:rsidRPr="00611105">
        <w:t xml:space="preserve"> Yes, there are significant outliers. Several transactions in the Office Supplies (Binders) and Technology (Machines) sub-categories show that discounts of 0.5 (50%) or higher frequently result in negative profit (losses).</w:t>
      </w:r>
    </w:p>
    <w:p w14:paraId="41A41CB8" w14:textId="77777777" w:rsidR="00611105" w:rsidRPr="00611105" w:rsidRDefault="00611105" w:rsidP="00611105">
      <w:pPr>
        <w:numPr>
          <w:ilvl w:val="0"/>
          <w:numId w:val="7"/>
        </w:numPr>
      </w:pPr>
      <w:r w:rsidRPr="00611105">
        <w:rPr>
          <w:i/>
          <w:iCs/>
        </w:rPr>
        <w:t>Example:</w:t>
      </w:r>
      <w:r w:rsidRPr="00611105">
        <w:t xml:space="preserve"> High-discount sales in countries like Turkey, Nigeria, or Pakistan often show deep red on the profit scale.</w:t>
      </w:r>
    </w:p>
    <w:p w14:paraId="4FEE8BCB" w14:textId="77777777" w:rsidR="00611105" w:rsidRPr="00611105" w:rsidRDefault="00611105" w:rsidP="00611105">
      <w:r w:rsidRPr="00611105">
        <w:rPr>
          <w:b/>
          <w:bCs/>
        </w:rPr>
        <w:lastRenderedPageBreak/>
        <w:t>Question 8: Orders by Customer Segment (Funnel Chart)</w:t>
      </w:r>
    </w:p>
    <w:p w14:paraId="0D75D97E" w14:textId="77777777" w:rsidR="00611105" w:rsidRPr="00611105" w:rsidRDefault="00611105" w:rsidP="00611105">
      <w:pPr>
        <w:numPr>
          <w:ilvl w:val="0"/>
          <w:numId w:val="8"/>
        </w:numPr>
      </w:pPr>
      <w:r w:rsidRPr="00611105">
        <w:rPr>
          <w:b/>
          <w:bCs/>
        </w:rPr>
        <w:t>Consumer:</w:t>
      </w:r>
      <w:r w:rsidRPr="00611105">
        <w:t xml:space="preserve"> ~26,518 orders (The largest group)</w:t>
      </w:r>
    </w:p>
    <w:p w14:paraId="7D257C14" w14:textId="77777777" w:rsidR="00611105" w:rsidRPr="00611105" w:rsidRDefault="00611105" w:rsidP="00611105">
      <w:pPr>
        <w:numPr>
          <w:ilvl w:val="0"/>
          <w:numId w:val="8"/>
        </w:numPr>
      </w:pPr>
      <w:r w:rsidRPr="00611105">
        <w:rPr>
          <w:b/>
          <w:bCs/>
        </w:rPr>
        <w:t>Corporate:</w:t>
      </w:r>
      <w:r w:rsidRPr="00611105">
        <w:t xml:space="preserve"> ~15,429 orders</w:t>
      </w:r>
    </w:p>
    <w:p w14:paraId="22160C25" w14:textId="77777777" w:rsidR="00611105" w:rsidRPr="00611105" w:rsidRDefault="00611105" w:rsidP="00611105">
      <w:pPr>
        <w:numPr>
          <w:ilvl w:val="0"/>
          <w:numId w:val="8"/>
        </w:numPr>
      </w:pPr>
      <w:r w:rsidRPr="00611105">
        <w:rPr>
          <w:b/>
          <w:bCs/>
        </w:rPr>
        <w:t>Home Office:</w:t>
      </w:r>
      <w:r w:rsidRPr="00611105">
        <w:t xml:space="preserve"> ~9,343 orders</w:t>
      </w:r>
    </w:p>
    <w:p w14:paraId="42DCAB1A" w14:textId="77777777" w:rsidR="00611105" w:rsidRPr="00611105" w:rsidRDefault="00611105" w:rsidP="00611105">
      <w:pPr>
        <w:numPr>
          <w:ilvl w:val="0"/>
          <w:numId w:val="8"/>
        </w:numPr>
      </w:pPr>
      <w:r w:rsidRPr="00611105">
        <w:t>The funnel shows that the "Consumer" segment is your primary volume driver.</w:t>
      </w:r>
    </w:p>
    <w:p w14:paraId="269CDF1C" w14:textId="77777777" w:rsidR="00611105" w:rsidRPr="00611105" w:rsidRDefault="00611105" w:rsidP="00611105">
      <w:r w:rsidRPr="00611105">
        <w:rPr>
          <w:b/>
          <w:bCs/>
        </w:rPr>
        <w:t>Question 9: Profit by Category within Countries (Waterfall Chart)</w:t>
      </w:r>
    </w:p>
    <w:p w14:paraId="6B2806C4" w14:textId="77777777" w:rsidR="00611105" w:rsidRPr="00611105" w:rsidRDefault="00611105" w:rsidP="00611105">
      <w:pPr>
        <w:numPr>
          <w:ilvl w:val="0"/>
          <w:numId w:val="9"/>
        </w:numPr>
      </w:pPr>
      <w:r w:rsidRPr="00611105">
        <w:t>While Technology drives the most sales, the waterfall chart reveals that Office Supplies often has more consistent profit margins across different countries. In certain countries (like the US), Furniture actually acts as a "drag" on total profit due to high shipping costs and low margins.</w:t>
      </w:r>
    </w:p>
    <w:p w14:paraId="799885FC" w14:textId="77777777" w:rsidR="00611105" w:rsidRPr="00611105" w:rsidRDefault="00611105" w:rsidP="00611105">
      <w:r w:rsidRPr="00611105">
        <w:rPr>
          <w:b/>
          <w:bCs/>
        </w:rPr>
        <w:t>Question 10: Total Sales and Profit Over Time (Dual-Axis Line Chart)</w:t>
      </w:r>
    </w:p>
    <w:p w14:paraId="6B590D41" w14:textId="77777777" w:rsidR="00611105" w:rsidRPr="00611105" w:rsidRDefault="00611105" w:rsidP="00611105">
      <w:pPr>
        <w:numPr>
          <w:ilvl w:val="0"/>
          <w:numId w:val="10"/>
        </w:numPr>
      </w:pPr>
      <w:r w:rsidRPr="00611105">
        <w:rPr>
          <w:b/>
          <w:bCs/>
        </w:rPr>
        <w:t>Observation:</w:t>
      </w:r>
      <w:r w:rsidRPr="00611105">
        <w:t xml:space="preserve"> While Sales and Profit generally move together, you'll notice that in months with high discounts (often coinciding with high sales volume), the Profit line does not rise as steeply as the Sales line, indicating that high-volume periods aren't always the most profitable.</w:t>
      </w:r>
    </w:p>
    <w:p w14:paraId="525E686E" w14:textId="77777777" w:rsidR="00611105" w:rsidRPr="00611105" w:rsidRDefault="00A517EE" w:rsidP="00611105">
      <w:r>
        <w:pict w14:anchorId="45DA98D6">
          <v:rect id="_x0000_i1025" style="width:0;height:1.5pt" o:hralign="center" o:hrstd="t" o:hrnoshade="t" o:hr="t" fillcolor="gray" stroked="f"/>
        </w:pict>
      </w:r>
    </w:p>
    <w:p w14:paraId="0AD91A82" w14:textId="77777777" w:rsidR="001245AA" w:rsidRDefault="001245AA"/>
    <w:sectPr w:rsidR="001245A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CA8B2" w14:textId="77777777" w:rsidR="00A517EE" w:rsidRDefault="00A517EE" w:rsidP="00A517EE">
      <w:pPr>
        <w:spacing w:after="0" w:line="240" w:lineRule="auto"/>
      </w:pPr>
      <w:r>
        <w:separator/>
      </w:r>
    </w:p>
  </w:endnote>
  <w:endnote w:type="continuationSeparator" w:id="0">
    <w:p w14:paraId="115A944A" w14:textId="77777777" w:rsidR="00A517EE" w:rsidRDefault="00A517EE" w:rsidP="00A51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C15B" w14:textId="77777777" w:rsidR="00A517EE" w:rsidRDefault="00A517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2BE0" w14:textId="77777777" w:rsidR="00A517EE" w:rsidRDefault="00A517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652A" w14:textId="77777777" w:rsidR="00A517EE" w:rsidRDefault="00A517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39A2A" w14:textId="77777777" w:rsidR="00A517EE" w:rsidRDefault="00A517EE" w:rsidP="00A517EE">
      <w:pPr>
        <w:spacing w:after="0" w:line="240" w:lineRule="auto"/>
      </w:pPr>
      <w:r>
        <w:separator/>
      </w:r>
    </w:p>
  </w:footnote>
  <w:footnote w:type="continuationSeparator" w:id="0">
    <w:p w14:paraId="2C3BC630" w14:textId="77777777" w:rsidR="00A517EE" w:rsidRDefault="00A517EE" w:rsidP="00A51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0383" w14:textId="77777777" w:rsidR="00A517EE" w:rsidRDefault="00A517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C8B1" w14:textId="61ECF68D" w:rsidR="00A517EE" w:rsidRPr="00A517EE" w:rsidRDefault="00A517EE" w:rsidP="00A517EE">
    <w:pPr>
      <w:pStyle w:val="Header"/>
      <w:jc w:val="center"/>
      <w:rPr>
        <w:sz w:val="52"/>
        <w:szCs w:val="52"/>
      </w:rPr>
    </w:pPr>
    <w:r w:rsidRPr="00A517EE">
      <w:rPr>
        <w:sz w:val="52"/>
        <w:szCs w:val="52"/>
      </w:rPr>
      <w:t>ASSIGNMENT QUESTIONS AND ANSWERS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3563" w14:textId="77777777" w:rsidR="00A517EE" w:rsidRDefault="00A517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06F"/>
    <w:multiLevelType w:val="multilevel"/>
    <w:tmpl w:val="8C3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1EA0"/>
    <w:multiLevelType w:val="multilevel"/>
    <w:tmpl w:val="1FFA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B3D"/>
    <w:multiLevelType w:val="multilevel"/>
    <w:tmpl w:val="DDA0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C40E3"/>
    <w:multiLevelType w:val="multilevel"/>
    <w:tmpl w:val="EB0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759E3"/>
    <w:multiLevelType w:val="multilevel"/>
    <w:tmpl w:val="2D3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C645D"/>
    <w:multiLevelType w:val="multilevel"/>
    <w:tmpl w:val="FD2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D153B"/>
    <w:multiLevelType w:val="multilevel"/>
    <w:tmpl w:val="3BE2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F1F1E"/>
    <w:multiLevelType w:val="multilevel"/>
    <w:tmpl w:val="1888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546CE"/>
    <w:multiLevelType w:val="multilevel"/>
    <w:tmpl w:val="2C0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41810"/>
    <w:multiLevelType w:val="multilevel"/>
    <w:tmpl w:val="C7CE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33C51"/>
    <w:multiLevelType w:val="multilevel"/>
    <w:tmpl w:val="4436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538525">
    <w:abstractNumId w:val="5"/>
  </w:num>
  <w:num w:numId="2" w16cid:durableId="1006136163">
    <w:abstractNumId w:val="7"/>
  </w:num>
  <w:num w:numId="3" w16cid:durableId="2059164283">
    <w:abstractNumId w:val="0"/>
  </w:num>
  <w:num w:numId="4" w16cid:durableId="1824463563">
    <w:abstractNumId w:val="9"/>
  </w:num>
  <w:num w:numId="5" w16cid:durableId="1162089163">
    <w:abstractNumId w:val="1"/>
  </w:num>
  <w:num w:numId="6" w16cid:durableId="1789812665">
    <w:abstractNumId w:val="2"/>
  </w:num>
  <w:num w:numId="7" w16cid:durableId="1278297927">
    <w:abstractNumId w:val="10"/>
  </w:num>
  <w:num w:numId="8" w16cid:durableId="812336738">
    <w:abstractNumId w:val="4"/>
  </w:num>
  <w:num w:numId="9" w16cid:durableId="1006903029">
    <w:abstractNumId w:val="6"/>
  </w:num>
  <w:num w:numId="10" w16cid:durableId="95297805">
    <w:abstractNumId w:val="8"/>
  </w:num>
  <w:num w:numId="11" w16cid:durableId="1799758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105"/>
    <w:rsid w:val="000302CF"/>
    <w:rsid w:val="001245AA"/>
    <w:rsid w:val="00175D5B"/>
    <w:rsid w:val="00197464"/>
    <w:rsid w:val="003D16D9"/>
    <w:rsid w:val="00611105"/>
    <w:rsid w:val="0078083D"/>
    <w:rsid w:val="009A2911"/>
    <w:rsid w:val="00A517EE"/>
    <w:rsid w:val="00EF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4F38DC"/>
  <w15:chartTrackingRefBased/>
  <w15:docId w15:val="{7AA6B1B9-FA53-4CB9-9365-89CE812E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105"/>
    <w:rPr>
      <w:rFonts w:eastAsiaTheme="majorEastAsia" w:cstheme="majorBidi"/>
      <w:color w:val="272727" w:themeColor="text1" w:themeTint="D8"/>
    </w:rPr>
  </w:style>
  <w:style w:type="paragraph" w:styleId="Title">
    <w:name w:val="Title"/>
    <w:basedOn w:val="Normal"/>
    <w:next w:val="Normal"/>
    <w:link w:val="TitleChar"/>
    <w:uiPriority w:val="10"/>
    <w:qFormat/>
    <w:rsid w:val="00611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105"/>
    <w:pPr>
      <w:spacing w:before="160"/>
      <w:jc w:val="center"/>
    </w:pPr>
    <w:rPr>
      <w:i/>
      <w:iCs/>
      <w:color w:val="404040" w:themeColor="text1" w:themeTint="BF"/>
    </w:rPr>
  </w:style>
  <w:style w:type="character" w:customStyle="1" w:styleId="QuoteChar">
    <w:name w:val="Quote Char"/>
    <w:basedOn w:val="DefaultParagraphFont"/>
    <w:link w:val="Quote"/>
    <w:uiPriority w:val="29"/>
    <w:rsid w:val="00611105"/>
    <w:rPr>
      <w:i/>
      <w:iCs/>
      <w:color w:val="404040" w:themeColor="text1" w:themeTint="BF"/>
    </w:rPr>
  </w:style>
  <w:style w:type="paragraph" w:styleId="ListParagraph">
    <w:name w:val="List Paragraph"/>
    <w:basedOn w:val="Normal"/>
    <w:uiPriority w:val="34"/>
    <w:qFormat/>
    <w:rsid w:val="00611105"/>
    <w:pPr>
      <w:ind w:left="720"/>
      <w:contextualSpacing/>
    </w:pPr>
  </w:style>
  <w:style w:type="character" w:styleId="IntenseEmphasis">
    <w:name w:val="Intense Emphasis"/>
    <w:basedOn w:val="DefaultParagraphFont"/>
    <w:uiPriority w:val="21"/>
    <w:qFormat/>
    <w:rsid w:val="00611105"/>
    <w:rPr>
      <w:i/>
      <w:iCs/>
      <w:color w:val="2F5496" w:themeColor="accent1" w:themeShade="BF"/>
    </w:rPr>
  </w:style>
  <w:style w:type="paragraph" w:styleId="IntenseQuote">
    <w:name w:val="Intense Quote"/>
    <w:basedOn w:val="Normal"/>
    <w:next w:val="Normal"/>
    <w:link w:val="IntenseQuoteChar"/>
    <w:uiPriority w:val="30"/>
    <w:qFormat/>
    <w:rsid w:val="00611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105"/>
    <w:rPr>
      <w:i/>
      <w:iCs/>
      <w:color w:val="2F5496" w:themeColor="accent1" w:themeShade="BF"/>
    </w:rPr>
  </w:style>
  <w:style w:type="character" w:styleId="IntenseReference">
    <w:name w:val="Intense Reference"/>
    <w:basedOn w:val="DefaultParagraphFont"/>
    <w:uiPriority w:val="32"/>
    <w:qFormat/>
    <w:rsid w:val="00611105"/>
    <w:rPr>
      <w:b/>
      <w:bCs/>
      <w:smallCaps/>
      <w:color w:val="2F5496" w:themeColor="accent1" w:themeShade="BF"/>
      <w:spacing w:val="5"/>
    </w:rPr>
  </w:style>
  <w:style w:type="paragraph" w:styleId="Header">
    <w:name w:val="header"/>
    <w:basedOn w:val="Normal"/>
    <w:link w:val="HeaderChar"/>
    <w:uiPriority w:val="99"/>
    <w:unhideWhenUsed/>
    <w:rsid w:val="00A51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7EE"/>
  </w:style>
  <w:style w:type="paragraph" w:styleId="Footer">
    <w:name w:val="footer"/>
    <w:basedOn w:val="Normal"/>
    <w:link w:val="FooterChar"/>
    <w:uiPriority w:val="99"/>
    <w:unhideWhenUsed/>
    <w:rsid w:val="00A51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Sharma</dc:creator>
  <cp:keywords/>
  <dc:description/>
  <cp:lastModifiedBy>Priyanka Sharma</cp:lastModifiedBy>
  <cp:revision>5</cp:revision>
  <dcterms:created xsi:type="dcterms:W3CDTF">2026-02-02T10:35:00Z</dcterms:created>
  <dcterms:modified xsi:type="dcterms:W3CDTF">2026-02-03T11:37:00Z</dcterms:modified>
</cp:coreProperties>
</file>