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F34886" w14:textId="77777777" w:rsidR="00880C88" w:rsidRDefault="00880C88">
      <w:r w:rsidRPr="00880C88">
        <w:t xml:space="preserve">Task 1: Category Performance Analysis </w:t>
      </w:r>
    </w:p>
    <w:p w14:paraId="0031FC86" w14:textId="77777777" w:rsidR="00880C88" w:rsidRDefault="00880C88">
      <w:r w:rsidRPr="00880C88">
        <w:t xml:space="preserve">Technology category generated the highest total sales, followed by Furniture and Office Supplies. This indicates Technology is the top-performing category and should be prioritized for inventory and marketing. </w:t>
      </w:r>
    </w:p>
    <w:p w14:paraId="18B14ADE" w14:textId="77777777" w:rsidR="00880C88" w:rsidRDefault="00880C88">
      <w:r w:rsidRPr="00880C88">
        <w:t xml:space="preserve">Task 2: Sales Trend Analysis Monthly sales show fluctuations. Peak sales occurred in May, while lower sales were seen in February and April. This helps management plan promotions during slow months. </w:t>
      </w:r>
    </w:p>
    <w:p w14:paraId="6491E43D" w14:textId="77777777" w:rsidR="00880C88" w:rsidRDefault="00880C88">
      <w:r w:rsidRPr="00880C88">
        <w:t xml:space="preserve">Task 3: Regional Contribution Analysis </w:t>
      </w:r>
    </w:p>
    <w:p w14:paraId="4BEDEC34" w14:textId="77777777" w:rsidR="00880C88" w:rsidRDefault="00880C88">
      <w:r w:rsidRPr="00880C88">
        <w:t xml:space="preserve">The West region contributed the highest sales, followed by Central, South, and East. The West region is the strongest market. </w:t>
      </w:r>
    </w:p>
    <w:p w14:paraId="018B7677" w14:textId="77777777" w:rsidR="00880C88" w:rsidRDefault="00880C88">
      <w:r w:rsidRPr="00880C88">
        <w:t>Task 4: Profitability Investigation</w:t>
      </w:r>
    </w:p>
    <w:p w14:paraId="5E4C5219" w14:textId="77777777" w:rsidR="00880C88" w:rsidRDefault="00880C88">
      <w:r w:rsidRPr="00880C88">
        <w:t xml:space="preserve"> There are loss-making orders. Also, sales and profit have weak correlation, meaning high sales do not always guarantee high profit. Management should review discount and cost structure.</w:t>
      </w:r>
    </w:p>
    <w:p w14:paraId="30F682FE" w14:textId="77777777" w:rsidR="00880C88" w:rsidRDefault="00880C88">
      <w:r w:rsidRPr="00880C88">
        <w:t xml:space="preserve"> Task 5: Business Growth Evaluation</w:t>
      </w:r>
    </w:p>
    <w:p w14:paraId="7C0C1D84" w14:textId="77777777" w:rsidR="00880C88" w:rsidRDefault="00880C88">
      <w:r w:rsidRPr="00880C88">
        <w:t xml:space="preserve"> Cumulative sales show overall increasing trend, indicating consistent business growth over time. </w:t>
      </w:r>
    </w:p>
    <w:p w14:paraId="77D54996" w14:textId="77777777" w:rsidR="00880C88" w:rsidRDefault="00880C88">
      <w:r w:rsidRPr="00880C88">
        <w:t xml:space="preserve">Task 6: Category vs Region Performance </w:t>
      </w:r>
    </w:p>
    <w:p w14:paraId="4C74EA6A" w14:textId="77777777" w:rsidR="00880C88" w:rsidRDefault="00880C88">
      <w:r w:rsidRPr="00880C88">
        <w:t xml:space="preserve">Technology performs strongly in most regions, especially West and Central. Some categories perform weaker in East region. </w:t>
      </w:r>
    </w:p>
    <w:p w14:paraId="3C51C624" w14:textId="77777777" w:rsidR="00880C88" w:rsidRDefault="00880C88">
      <w:r w:rsidRPr="00880C88">
        <w:t xml:space="preserve">Task 7: Product Prioritization </w:t>
      </w:r>
    </w:p>
    <w:p w14:paraId="282B208E" w14:textId="77777777" w:rsidR="00880C88" w:rsidRDefault="00880C88">
      <w:r w:rsidRPr="00880C88">
        <w:t>Phones, Chairs, and Paper generate highest sales, profit, and quantity. These should b</w:t>
      </w:r>
      <w:r>
        <w:t xml:space="preserve">e </w:t>
      </w:r>
      <w:r w:rsidRPr="00880C88">
        <w:t xml:space="preserve">priority products. </w:t>
      </w:r>
    </w:p>
    <w:p w14:paraId="198CBA62" w14:textId="77777777" w:rsidR="00880C88" w:rsidRDefault="00880C88">
      <w:r w:rsidRPr="00880C88">
        <w:t xml:space="preserve">Task 8: Executive Dashboard Creation </w:t>
      </w:r>
    </w:p>
    <w:p w14:paraId="46D7106D" w14:textId="77777777" w:rsidR="00880C88" w:rsidRDefault="00880C88">
      <w:r w:rsidRPr="00880C88">
        <w:t xml:space="preserve">Dashboard should include Category Sales Bar Chart, Monthly Sales Trend Line Chart, and Region Sales Pie Chart with filters for Region and Category. </w:t>
      </w:r>
    </w:p>
    <w:p w14:paraId="439E02BC" w14:textId="77777777" w:rsidR="00880C88" w:rsidRDefault="00880C88">
      <w:r w:rsidRPr="00880C88">
        <w:t xml:space="preserve">Q9: Chart Selection Justification </w:t>
      </w:r>
    </w:p>
    <w:p w14:paraId="1FDBB7AC" w14:textId="77777777" w:rsidR="00880C88" w:rsidRDefault="00880C88">
      <w:r w:rsidRPr="00880C88">
        <w:t xml:space="preserve">Bar charts are best for comparing categories. Line charts show trends over time. Pie charts show regional contribution. Scatter plots help identify profit vs sales relationship. </w:t>
      </w:r>
    </w:p>
    <w:p w14:paraId="4B21FF00" w14:textId="77777777" w:rsidR="00880C88" w:rsidRDefault="00880C88">
      <w:r w:rsidRPr="00880C88">
        <w:t xml:space="preserve">Q10: Business Insight Summary Insight </w:t>
      </w:r>
    </w:p>
    <w:p w14:paraId="724081B5" w14:textId="77777777" w:rsidR="00880C88" w:rsidRDefault="00880C88">
      <w:r w:rsidRPr="00880C88">
        <w:lastRenderedPageBreak/>
        <w:t>1: Technology is the highest performing category, so investing more in it can increase revenue. Insight</w:t>
      </w:r>
    </w:p>
    <w:p w14:paraId="2FBCED5F" w14:textId="77777777" w:rsidR="001245AA" w:rsidRDefault="00880C88">
      <w:r w:rsidRPr="00880C88">
        <w:t>2: Some high sales orders generate losses, so management should reduce discounts and control costs to improve profit.</w:t>
      </w:r>
    </w:p>
    <w:sectPr w:rsidR="001245AA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6BE527" w14:textId="77777777" w:rsidR="00880C88" w:rsidRDefault="00880C88" w:rsidP="00880C88">
      <w:pPr>
        <w:spacing w:after="0" w:line="240" w:lineRule="auto"/>
      </w:pPr>
      <w:r>
        <w:separator/>
      </w:r>
    </w:p>
  </w:endnote>
  <w:endnote w:type="continuationSeparator" w:id="0">
    <w:p w14:paraId="5D9283CF" w14:textId="77777777" w:rsidR="00880C88" w:rsidRDefault="00880C88" w:rsidP="00880C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9ACDEE" w14:textId="77777777" w:rsidR="00880C88" w:rsidRDefault="00880C8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0A5728" w14:textId="77777777" w:rsidR="00880C88" w:rsidRDefault="00880C8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9E02BA" w14:textId="77777777" w:rsidR="00880C88" w:rsidRDefault="00880C8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CE9387" w14:textId="77777777" w:rsidR="00880C88" w:rsidRDefault="00880C88" w:rsidP="00880C88">
      <w:pPr>
        <w:spacing w:after="0" w:line="240" w:lineRule="auto"/>
      </w:pPr>
      <w:r>
        <w:separator/>
      </w:r>
    </w:p>
  </w:footnote>
  <w:footnote w:type="continuationSeparator" w:id="0">
    <w:p w14:paraId="01035460" w14:textId="77777777" w:rsidR="00880C88" w:rsidRDefault="00880C88" w:rsidP="00880C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0B95F5" w14:textId="77777777" w:rsidR="00880C88" w:rsidRDefault="00880C8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45C18A" w14:textId="77777777" w:rsidR="00880C88" w:rsidRPr="00880C88" w:rsidRDefault="00880C88" w:rsidP="00880C88">
    <w:pPr>
      <w:pStyle w:val="Header"/>
      <w:jc w:val="center"/>
      <w:rPr>
        <w:rFonts w:ascii="Times New Roman" w:hAnsi="Times New Roman" w:cs="Times New Roman"/>
        <w:b/>
        <w:bCs/>
        <w:sz w:val="36"/>
        <w:szCs w:val="36"/>
      </w:rPr>
    </w:pPr>
    <w:r w:rsidRPr="00880C88">
      <w:rPr>
        <w:rFonts w:ascii="Times New Roman" w:hAnsi="Times New Roman" w:cs="Times New Roman"/>
        <w:b/>
        <w:bCs/>
        <w:sz w:val="36"/>
        <w:szCs w:val="36"/>
      </w:rPr>
      <w:t>TABLEAU VISUALIZATIONS ASSIGNMENT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9F74BD" w14:textId="77777777" w:rsidR="00880C88" w:rsidRDefault="00880C8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0C88"/>
    <w:rsid w:val="001245AA"/>
    <w:rsid w:val="00175D5B"/>
    <w:rsid w:val="00821FFF"/>
    <w:rsid w:val="00880C88"/>
    <w:rsid w:val="009A29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E9287E9"/>
  <w15:chartTrackingRefBased/>
  <w15:docId w15:val="{6A74B72A-20A9-425D-96C4-1906BC9926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0C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0C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0C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0C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0C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0C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0C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0C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0C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0C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0C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0C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0C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0C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0C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0C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0C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0C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0C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0C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0C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0C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0C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0C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0C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0C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0C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0C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0C8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80C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0C88"/>
  </w:style>
  <w:style w:type="paragraph" w:styleId="Footer">
    <w:name w:val="footer"/>
    <w:basedOn w:val="Normal"/>
    <w:link w:val="FooterChar"/>
    <w:uiPriority w:val="99"/>
    <w:unhideWhenUsed/>
    <w:rsid w:val="00880C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0C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289</Words>
  <Characters>1651</Characters>
  <Application>Microsoft Office Word</Application>
  <DocSecurity>0</DocSecurity>
  <Lines>13</Lines>
  <Paragraphs>3</Paragraphs>
  <ScaleCrop>false</ScaleCrop>
  <Company/>
  <LinksUpToDate>false</LinksUpToDate>
  <CharactersWithSpaces>1937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Priyanka Sharma</dc:creator>
  <cp:keywords/>
  <dc:description/>
  <cp:lastModifiedBy>Priyanka Sharma</cp:lastModifiedBy>
  <cp:revision>1</cp:revision>
  <dcterms:created xsi:type="dcterms:W3CDTF">2026-02-23T05:00:00Z</dcterms:created>
  <dcterms:modified xsi:type="dcterms:W3CDTF">2026-02-23T05:06:00Z</dcterms:modified>
</cp:coreProperties>
</file>