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20 May 2023</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NM2023TMID07782</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 </w:t>
            </w:r>
            <w:r>
              <w:rPr>
                <w:rFonts w:ascii="Calibri" w:hAnsi="Calibri" w:cs="Calibri" w:eastAsia="Calibri"/>
                <w:color w:val="auto"/>
                <w:spacing w:val="0"/>
                <w:position w:val="0"/>
                <w:sz w:val="22"/>
                <w:shd w:fill="auto" w:val="clear"/>
              </w:rPr>
              <w:t xml:space="preserve">Crime Vision: Advanced Crime Classification with Deep Learning</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Example: </w:t>
      </w:r>
      <w:hyperlink xmlns:r="http://schemas.openxmlformats.org/officeDocument/2006/relationships" r:id="docRId0">
        <w:r>
          <w:rPr>
            <w:rFonts w:ascii="Arial" w:hAnsi="Arial" w:cs="Arial" w:eastAsia="Arial"/>
            <w:b/>
            <w:color w:val="0563C1"/>
            <w:spacing w:val="0"/>
            <w:position w:val="0"/>
            <w:sz w:val="22"/>
            <w:u w:val="single"/>
            <w:shd w:fill="auto" w:val="clear"/>
          </w:rPr>
          <w:t xml:space="preserve">(Simplified)</w:t>
        </w:r>
      </w:hyperlink>
    </w:p>
    <w:p>
      <w:pPr>
        <w:spacing w:before="0" w:after="160" w:line="259"/>
        <w:ind w:right="0" w:left="0" w:firstLine="0"/>
        <w:jc w:val="left"/>
        <w:rPr>
          <w:rFonts w:ascii="Arial" w:hAnsi="Arial" w:cs="Arial" w:eastAsia="Arial"/>
          <w:b/>
          <w:color w:val="auto"/>
          <w:spacing w:val="0"/>
          <w:position w:val="0"/>
          <w:sz w:val="22"/>
          <w:shd w:fill="auto" w:val="clear"/>
        </w:rPr>
      </w:pPr>
      <w:r>
        <w:object w:dxaOrig="4495" w:dyaOrig="3902">
          <v:rect xmlns:o="urn:schemas-microsoft-com:office:office" xmlns:v="urn:schemas-microsoft-com:vml" id="rectole0000000000" style="width:224.750000pt;height:195.1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below template to list all the user stories for the product.</w:t>
      </w:r>
    </w:p>
    <w:tbl>
      <w:tblPr/>
      <w:tblGrid>
        <w:gridCol w:w="1667"/>
        <w:gridCol w:w="1850"/>
        <w:gridCol w:w="1309"/>
        <w:gridCol w:w="4328"/>
        <w:gridCol w:w="2596"/>
        <w:gridCol w:w="1374"/>
        <w:gridCol w:w="1374"/>
      </w:tblGrid>
      <w:tr>
        <w:trPr>
          <w:trHeight w:val="275"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Type</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Functional Requirement (Epic)</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Number</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 Task</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Acceptance criteria </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Priority</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Team Member</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(Mobile user)</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Registration</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register for the application by entering my email, password, and confirming my password.</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access my account / dashboard</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Shivam</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USN-2</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will receive confirmation email once I have registered for the application</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receive confirmation email &amp; click confirm</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Shivani</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USN-3</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register for the application through Facebook</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register &amp; access the dashboard with Facebook Login</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Low</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Shivam</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USN-4</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register for the application through Gmail</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Medium</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Shivam</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Login</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USN-5</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log into the application by entering email &amp; password</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Sandeep</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Dashboard</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Care Executive</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88"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Administrator</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developer.ibm.com/patterns/visualize-unstructured-text/"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