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26B8C" w14:textId="76D1CE6A" w:rsidR="0042147A" w:rsidRDefault="00CE52A3">
      <w:pPr>
        <w:rPr>
          <w:rStyle w:val="fontstyle01"/>
          <w:color w:val="FF0000"/>
          <w:sz w:val="28"/>
          <w:szCs w:val="28"/>
        </w:rPr>
      </w:pPr>
      <w:r w:rsidRPr="008F3940">
        <w:rPr>
          <w:rStyle w:val="fontstyle01"/>
          <w:color w:val="FF0000"/>
          <w:sz w:val="28"/>
          <w:szCs w:val="28"/>
        </w:rPr>
        <w:t xml:space="preserve">Instrumentation and Controls Fundamentals </w:t>
      </w:r>
    </w:p>
    <w:p w14:paraId="20DD660A" w14:textId="77777777" w:rsidR="008F3940" w:rsidRPr="008F3940" w:rsidRDefault="008F3940">
      <w:pPr>
        <w:rPr>
          <w:rStyle w:val="fontstyle21"/>
          <w:color w:val="FF0000"/>
          <w:sz w:val="28"/>
          <w:szCs w:val="28"/>
        </w:rPr>
      </w:pPr>
    </w:p>
    <w:p w14:paraId="7C57945C" w14:textId="77777777" w:rsidR="008F3940" w:rsidRPr="003D5A47" w:rsidRDefault="008F3940" w:rsidP="008F3940">
      <w:pP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About this Training Course:</w:t>
      </w:r>
    </w:p>
    <w:p w14:paraId="0BC2792E" w14:textId="0AF375F6" w:rsidR="0042147A" w:rsidRDefault="00CE52A3">
      <w:pPr>
        <w:rPr>
          <w:rStyle w:val="fontstyle21"/>
        </w:rPr>
      </w:pPr>
      <w:r>
        <w:rPr>
          <w:rFonts w:ascii="LiberationSans-Bold" w:hAnsi="LiberationSans-Bold"/>
          <w:b/>
          <w:bCs/>
          <w:color w:val="000000"/>
        </w:rPr>
        <w:br/>
      </w:r>
      <w:r>
        <w:rPr>
          <w:rStyle w:val="fontstyle21"/>
        </w:rPr>
        <w:t>This course applies fundamental instrumentation and control engineering principles to oil and gas facilities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 xml:space="preserve">design and </w:t>
      </w:r>
      <w:r w:rsidR="0042147A">
        <w:rPr>
          <w:rStyle w:val="fontstyle21"/>
        </w:rPr>
        <w:t>operation and</w:t>
      </w:r>
      <w:r>
        <w:rPr>
          <w:rStyle w:val="fontstyle21"/>
        </w:rPr>
        <w:t xml:space="preserve"> is designed to accelerate the development of new Facilities Instrumentation and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Control Engineers. Through the use of individual and group problem solving, attendees will learn about field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measurement devices, valves and actuators, documentation, programmable logic controllers, power supplies,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PLC, SCADA, DCS, SIS, hazardous areas, and installation methods.</w:t>
      </w:r>
    </w:p>
    <w:p w14:paraId="018B4B9B" w14:textId="77777777" w:rsidR="008F3940" w:rsidRPr="003D5A47" w:rsidRDefault="008F3940" w:rsidP="008F3940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Who is this Training Course for?</w:t>
      </w:r>
    </w:p>
    <w:p w14:paraId="5BDAC68B" w14:textId="4768261F" w:rsidR="0042147A" w:rsidRDefault="00CE52A3">
      <w:pPr>
        <w:rPr>
          <w:rStyle w:val="fontstyle21"/>
        </w:rPr>
      </w:pPr>
      <w:r>
        <w:rPr>
          <w:rStyle w:val="fontstyle21"/>
        </w:rPr>
        <w:t>Facilities and Project Engineers as well as newly graduated Electrical, Controls and Instrument Engineers (0-5 years) with a need to improve basic understanding of instrumentation and control systems within oil and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gas facilities.</w:t>
      </w:r>
    </w:p>
    <w:p w14:paraId="7ADFD94D" w14:textId="77777777" w:rsidR="008F3940" w:rsidRPr="007B1AA2" w:rsidRDefault="008F3940" w:rsidP="008F3940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7B1AA2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How will this Training Course be Presented?</w:t>
      </w:r>
    </w:p>
    <w:p w14:paraId="78A0526F" w14:textId="77777777" w:rsidR="008F3940" w:rsidRPr="007B1AA2" w:rsidRDefault="008F3940" w:rsidP="008F3940">
      <w:pPr>
        <w:spacing w:before="100" w:beforeAutospacing="1" w:after="0" w:line="315" w:lineRule="atLeast"/>
        <w:jc w:val="both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7B1AA2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Participants on this </w:t>
      </w:r>
      <w:r w:rsidRPr="004167D4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highlight w:val="yellow"/>
          <w:lang w:eastAsia="en-GB"/>
          <w14:ligatures w14:val="none"/>
        </w:rPr>
        <w:t>SHALE</w:t>
      </w:r>
      <w:r w:rsidRPr="007B1AA2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training course will receive a thorough training on the subjects covered by the course outline with the Tutor utilising a variety of proven adult learning teaching and facilitation techniques. Furthermore:</w:t>
      </w:r>
    </w:p>
    <w:p w14:paraId="39876915" w14:textId="77777777" w:rsidR="008F3940" w:rsidRPr="00EF1BB1" w:rsidRDefault="008F3940" w:rsidP="008F3940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Course manual</w:t>
      </w:r>
    </w:p>
    <w:p w14:paraId="1AD70EBE" w14:textId="77777777" w:rsidR="008F3940" w:rsidRPr="00EF1BB1" w:rsidRDefault="008F3940" w:rsidP="008F3940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PowerPoint presentations,</w:t>
      </w:r>
    </w:p>
    <w:p w14:paraId="475D46C5" w14:textId="77777777" w:rsidR="008F3940" w:rsidRPr="00EF1BB1" w:rsidRDefault="008F3940" w:rsidP="008F3940">
      <w:pPr>
        <w:numPr>
          <w:ilvl w:val="0"/>
          <w:numId w:val="3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Videos</w:t>
      </w:r>
    </w:p>
    <w:p w14:paraId="6070D2CC" w14:textId="77777777" w:rsidR="008F3940" w:rsidRPr="00EF1BB1" w:rsidRDefault="008F3940" w:rsidP="008F3940">
      <w:pPr>
        <w:numPr>
          <w:ilvl w:val="0"/>
          <w:numId w:val="3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 w:rsidRPr="00EF1BB1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Competency assurance tests including pre-assessment and post-assessment tests</w:t>
      </w:r>
    </w:p>
    <w:p w14:paraId="7665087C" w14:textId="77777777" w:rsidR="0042147A" w:rsidRDefault="0042147A" w:rsidP="0042147A">
      <w:pPr>
        <w:rPr>
          <w:rStyle w:val="fontstyle01"/>
        </w:rPr>
      </w:pPr>
    </w:p>
    <w:p w14:paraId="33C82B63" w14:textId="7504EADE" w:rsidR="008F3940" w:rsidRDefault="008F3940" w:rsidP="008F3940">
      <w:pPr>
        <w:spacing w:after="270" w:line="420" w:lineRule="atLeast"/>
        <w:textAlignment w:val="baseline"/>
        <w:outlineLvl w:val="2"/>
        <w:rPr>
          <w:rStyle w:val="fontstyle01"/>
        </w:rPr>
      </w:pPr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Details of</w:t>
      </w:r>
      <w:r w:rsidRPr="003D5A47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 this Training Course</w:t>
      </w:r>
    </w:p>
    <w:p w14:paraId="5A40296C" w14:textId="77777777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Operating principals and specification criteria for field measurement devices including level, pressure,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temperature, and flow</w:t>
      </w:r>
    </w:p>
    <w:p w14:paraId="13095DE3" w14:textId="77777777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Final elements and actuators including control loops, control valves, shutdown valves, actuators, and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transducers</w:t>
      </w:r>
    </w:p>
    <w:p w14:paraId="3266B388" w14:textId="77777777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P&amp;ID symbols and instrument tags, loop and logic diagrams, pitfalls and best practices, ISA symbology,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and creation of instrument and I/O lists</w:t>
      </w:r>
    </w:p>
    <w:p w14:paraId="289B8C66" w14:textId="77777777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Signal types and wiring requirements for analog/discrete inputs and outputs as well as other signals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such as thermocouple, RTD, pulse, and digital communications</w:t>
      </w:r>
    </w:p>
    <w:p w14:paraId="649AC7FF" w14:textId="77777777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Typical control system functions, limitations, and architectures for PLC and DCS systems including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programming methods such as ladder logic and function block</w:t>
      </w:r>
    </w:p>
    <w:p w14:paraId="35A4CF8D" w14:textId="20F7782D" w:rsidR="0042147A" w:rsidRPr="0042147A" w:rsidRDefault="00CE52A3" w:rsidP="0042147A">
      <w:pPr>
        <w:pStyle w:val="ListParagraph"/>
        <w:numPr>
          <w:ilvl w:val="0"/>
          <w:numId w:val="2"/>
        </w:numPr>
        <w:rPr>
          <w:rStyle w:val="fontstyle21"/>
          <w:rFonts w:ascii="LiberationSans-Bold" w:hAnsi="LiberationSans-Bold"/>
          <w:b/>
          <w:bCs/>
        </w:rPr>
      </w:pPr>
      <w:r>
        <w:rPr>
          <w:rStyle w:val="fontstyle21"/>
        </w:rPr>
        <w:t>Process control basics with an emphasis on control loops, types, and configurations for common oil and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gas process equipment such as separators, pumps, distillation towers, filters, contactors, compressors,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heat exchangers, and fired heaters</w:t>
      </w:r>
    </w:p>
    <w:p w14:paraId="430F0799" w14:textId="77777777" w:rsidR="0042147A" w:rsidRDefault="00CE52A3" w:rsidP="0042147A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t>Understanding of the PID algorithm, loop tuning, and advanced process control techniques such as feed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forward, cascade, selective, and ratio control</w:t>
      </w:r>
    </w:p>
    <w:p w14:paraId="1D17ED0D" w14:textId="77777777" w:rsidR="0042147A" w:rsidRDefault="00CE52A3" w:rsidP="0042147A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lastRenderedPageBreak/>
        <w:t>Supervisory Control and Data Acquisition (SCADA) Systems to include telemetry, RTUs, internet, and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web based communications</w:t>
      </w:r>
    </w:p>
    <w:p w14:paraId="6A14D8BE" w14:textId="77777777" w:rsidR="0042147A" w:rsidRDefault="00CE52A3" w:rsidP="0042147A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t>Common networking systems including Ethernet, Modbus, and Fieldbus</w:t>
      </w:r>
    </w:p>
    <w:p w14:paraId="751B1946" w14:textId="77777777" w:rsidR="0042147A" w:rsidRDefault="00CE52A3" w:rsidP="0042147A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t>Risk mitigation, technologies, and architecture of Safety Instrumented Systems (SIS)</w:t>
      </w:r>
    </w:p>
    <w:p w14:paraId="6EA36DCF" w14:textId="2BA57F4D" w:rsidR="0042147A" w:rsidRDefault="00CE52A3" w:rsidP="0042147A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t>The concepts, terminology, and application of hazardous area classification standards, equipment</w:t>
      </w:r>
      <w:r w:rsidR="0042147A">
        <w:rPr>
          <w:rStyle w:val="fontstyle21"/>
        </w:rPr>
        <w:t xml:space="preserve"> </w:t>
      </w:r>
      <w:r>
        <w:rPr>
          <w:rStyle w:val="fontstyle21"/>
        </w:rPr>
        <w:t>protection methods, and installation requirements for NEC and IEC projects</w:t>
      </w:r>
    </w:p>
    <w:p w14:paraId="591244A6" w14:textId="77777777" w:rsidR="0042147A" w:rsidRDefault="0042147A">
      <w:pPr>
        <w:rPr>
          <w:rStyle w:val="fontstyle21"/>
        </w:rPr>
      </w:pPr>
    </w:p>
    <w:p w14:paraId="6887361E" w14:textId="77777777" w:rsidR="008F3940" w:rsidRPr="003D5A47" w:rsidRDefault="00CE52A3" w:rsidP="008F3940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>
        <w:rPr>
          <w:rFonts w:ascii="LiberationSans" w:hAnsi="LiberationSans"/>
          <w:color w:val="000000"/>
        </w:rPr>
        <w:br/>
      </w:r>
      <w:r w:rsidR="008F3940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Course content </w:t>
      </w:r>
    </w:p>
    <w:p w14:paraId="264B6398" w14:textId="071183F8" w:rsidR="0099096E" w:rsidRDefault="00CE52A3" w:rsidP="008F3940">
      <w:pPr>
        <w:spacing w:line="276" w:lineRule="auto"/>
      </w:pPr>
      <w:r>
        <w:rPr>
          <w:rStyle w:val="fontstyle21"/>
        </w:rPr>
        <w:t>Fundamentals of control signals and wiring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Control system basics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Field measurement devices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Control and shutdown valves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Programmable electronic systems (PLC, DCS, SIS, SCADA)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Control system networking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Instrumentation and control strategies for common oil and gas equipment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Installation and infrastructure requirements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Drawings and documentation for IE&amp;C projects</w:t>
      </w:r>
      <w:r>
        <w:rPr>
          <w:rFonts w:ascii="LiberationSans" w:hAnsi="LiberationSans"/>
          <w:color w:val="000000"/>
        </w:rPr>
        <w:br/>
      </w:r>
      <w:r>
        <w:rPr>
          <w:rStyle w:val="fontstyle21"/>
        </w:rPr>
        <w:t>Hazardous area installations</w:t>
      </w:r>
    </w:p>
    <w:sectPr w:rsidR="0099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Sans-Bold">
    <w:altName w:val="Cambria"/>
    <w:panose1 w:val="00000000000000000000"/>
    <w:charset w:val="00"/>
    <w:family w:val="roman"/>
    <w:notTrueType/>
    <w:pitch w:val="default"/>
  </w:font>
  <w:font w:name="LiberationSans">
    <w:altName w:val="Cambria"/>
    <w:panose1 w:val="00000000000000000000"/>
    <w:charset w:val="00"/>
    <w:family w:val="roman"/>
    <w:notTrueType/>
    <w:pitch w:val="default"/>
  </w:font>
  <w:font w:name="LiberationSans-Italic">
    <w:altName w:val="Cambria"/>
    <w:panose1 w:val="00000000000000000000"/>
    <w:charset w:val="00"/>
    <w:family w:val="roman"/>
    <w:notTrueType/>
    <w:pitch w:val="default"/>
  </w:font>
  <w:font w:name="DejaVuSans">
    <w:altName w:val="Cambria"/>
    <w:panose1 w:val="00000000000000000000"/>
    <w:charset w:val="00"/>
    <w:family w:val="roman"/>
    <w:notTrueType/>
    <w:pitch w:val="default"/>
  </w:font>
  <w:font w:name="Avenir LT St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856B1"/>
    <w:multiLevelType w:val="hybridMultilevel"/>
    <w:tmpl w:val="F4B67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36BA2"/>
    <w:multiLevelType w:val="multilevel"/>
    <w:tmpl w:val="E9E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825FC"/>
    <w:multiLevelType w:val="hybridMultilevel"/>
    <w:tmpl w:val="B7283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6325">
    <w:abstractNumId w:val="2"/>
  </w:num>
  <w:num w:numId="2" w16cid:durableId="1362780874">
    <w:abstractNumId w:val="0"/>
  </w:num>
  <w:num w:numId="3" w16cid:durableId="202489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A3"/>
    <w:rsid w:val="000652F5"/>
    <w:rsid w:val="001400D5"/>
    <w:rsid w:val="0042147A"/>
    <w:rsid w:val="00564375"/>
    <w:rsid w:val="008F3940"/>
    <w:rsid w:val="0099096E"/>
    <w:rsid w:val="00C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0CF6"/>
  <w15:chartTrackingRefBased/>
  <w15:docId w15:val="{AF54EDFC-018B-4CC8-BA5A-C3D350F9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2A3"/>
  </w:style>
  <w:style w:type="paragraph" w:styleId="Heading1">
    <w:name w:val="heading 1"/>
    <w:basedOn w:val="Normal"/>
    <w:next w:val="Normal"/>
    <w:link w:val="Heading1Char"/>
    <w:uiPriority w:val="9"/>
    <w:qFormat/>
    <w:rsid w:val="00CE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A3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CE52A3"/>
    <w:rPr>
      <w:rFonts w:ascii="LiberationSans-Bold" w:hAnsi="LiberationSans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E52A3"/>
    <w:rPr>
      <w:rFonts w:ascii="LiberationSans" w:hAnsi="LiberationSan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CE52A3"/>
    <w:rPr>
      <w:rFonts w:ascii="LiberationSans-Italic" w:hAnsi="LiberationSan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CE52A3"/>
    <w:rPr>
      <w:rFonts w:ascii="DejaVuSans" w:hAnsi="DejaVuSans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 Injection Teamleader Tawke</dc:creator>
  <cp:keywords/>
  <dc:description/>
  <cp:lastModifiedBy>Gas Injection Teamleader Tawke</cp:lastModifiedBy>
  <cp:revision>3</cp:revision>
  <dcterms:created xsi:type="dcterms:W3CDTF">2024-03-25T18:56:00Z</dcterms:created>
  <dcterms:modified xsi:type="dcterms:W3CDTF">2024-03-25T20:05:00Z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26fdd3-e0a8-4ebc-b3f1-bedc3856eef4_Enabled">
    <vt:lpwstr>true</vt:lpwstr>
  </property>
  <property fmtid="{D5CDD505-2E9C-101B-9397-08002B2CF9AE}" pid="3" name="MSIP_Label_1826fdd3-e0a8-4ebc-b3f1-bedc3856eef4_SetDate">
    <vt:lpwstr>2024-03-25T18:57:07Z</vt:lpwstr>
  </property>
  <property fmtid="{D5CDD505-2E9C-101B-9397-08002B2CF9AE}" pid="4" name="MSIP_Label_1826fdd3-e0a8-4ebc-b3f1-bedc3856eef4_Method">
    <vt:lpwstr>Standard</vt:lpwstr>
  </property>
  <property fmtid="{D5CDD505-2E9C-101B-9397-08002B2CF9AE}" pid="5" name="MSIP_Label_1826fdd3-e0a8-4ebc-b3f1-bedc3856eef4_Name">
    <vt:lpwstr>Internal</vt:lpwstr>
  </property>
  <property fmtid="{D5CDD505-2E9C-101B-9397-08002B2CF9AE}" pid="6" name="MSIP_Label_1826fdd3-e0a8-4ebc-b3f1-bedc3856eef4_SiteId">
    <vt:lpwstr>a5e274c3-6edc-4b34-94d6-9fd987896240</vt:lpwstr>
  </property>
  <property fmtid="{D5CDD505-2E9C-101B-9397-08002B2CF9AE}" pid="7" name="MSIP_Label_1826fdd3-e0a8-4ebc-b3f1-bedc3856eef4_ActionId">
    <vt:lpwstr>bbaf5d01-2ad1-44b3-ad6a-55f071dbd158</vt:lpwstr>
  </property>
  <property fmtid="{D5CDD505-2E9C-101B-9397-08002B2CF9AE}" pid="8" name="MSIP_Label_1826fdd3-e0a8-4ebc-b3f1-bedc3856eef4_ContentBits">
    <vt:lpwstr>0</vt:lpwstr>
  </property>
</Properties>
</file>