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7CCF1" w14:textId="2BEA6CBB" w:rsidR="00E16450" w:rsidRPr="000E7B6E" w:rsidRDefault="00E16450" w:rsidP="00E16450">
      <w:pPr>
        <w:rPr>
          <w:sz w:val="28"/>
          <w:szCs w:val="28"/>
        </w:rPr>
      </w:pPr>
      <w:hyperlink r:id="rId5" w:history="1">
        <w:r w:rsidRPr="00E16450">
          <w:rPr>
            <w:rStyle w:val="Hyperlink"/>
            <w:rFonts w:ascii="Avenir LT Std" w:hAnsi="Avenir LT Std"/>
            <w:color w:val="EC1C2D"/>
            <w:sz w:val="28"/>
            <w:szCs w:val="28"/>
            <w:bdr w:val="none" w:sz="0" w:space="0" w:color="auto" w:frame="1"/>
            <w:shd w:val="clear" w:color="auto" w:fill="FFFFFF"/>
          </w:rPr>
          <w:t>Gas Sweetening and Sulphur Recovery</w:t>
        </w:r>
        <w:r w:rsidRPr="000E7B6E">
          <w:rPr>
            <w:rStyle w:val="Hyperlink"/>
            <w:rFonts w:ascii="Avenir LT Std" w:hAnsi="Avenir LT Std"/>
            <w:color w:val="EC1C2D"/>
            <w:sz w:val="28"/>
            <w:szCs w:val="28"/>
            <w:bdr w:val="none" w:sz="0" w:space="0" w:color="auto" w:frame="1"/>
            <w:shd w:val="clear" w:color="auto" w:fill="FFFFFF"/>
          </w:rPr>
          <w:t xml:space="preserve"> </w:t>
        </w:r>
      </w:hyperlink>
    </w:p>
    <w:p w14:paraId="4F9E3910" w14:textId="77777777" w:rsidR="00E16450" w:rsidRDefault="00E16450" w:rsidP="00E16450">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p>
    <w:p w14:paraId="4469360E" w14:textId="5FC2CF79" w:rsidR="00E16450" w:rsidRPr="008A3A71" w:rsidRDefault="00E16450" w:rsidP="00E16450">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Pr>
          <w:rFonts w:ascii="Avenir LT Std" w:eastAsia="Times New Roman" w:hAnsi="Avenir LT Std" w:cs="Times New Roman"/>
          <w:color w:val="EC1C2D"/>
          <w:kern w:val="0"/>
          <w:sz w:val="30"/>
          <w:szCs w:val="30"/>
          <w:lang w:eastAsia="en-GB"/>
          <w14:ligatures w14:val="none"/>
        </w:rPr>
        <w:t>Purpose of this</w:t>
      </w:r>
      <w:r w:rsidRPr="008A3A71">
        <w:rPr>
          <w:rFonts w:ascii="Avenir LT Std" w:eastAsia="Times New Roman" w:hAnsi="Avenir LT Std" w:cs="Times New Roman"/>
          <w:color w:val="EC1C2D"/>
          <w:kern w:val="0"/>
          <w:sz w:val="30"/>
          <w:szCs w:val="30"/>
          <w:lang w:eastAsia="en-GB"/>
          <w14:ligatures w14:val="none"/>
        </w:rPr>
        <w:t xml:space="preserve"> Training Course</w:t>
      </w:r>
      <w:r>
        <w:rPr>
          <w:rFonts w:ascii="Avenir LT Std" w:eastAsia="Times New Roman" w:hAnsi="Avenir LT Std" w:cs="Times New Roman"/>
          <w:color w:val="EC1C2D"/>
          <w:kern w:val="0"/>
          <w:sz w:val="30"/>
          <w:szCs w:val="30"/>
          <w:lang w:eastAsia="en-GB"/>
          <w14:ligatures w14:val="none"/>
        </w:rPr>
        <w:t>:</w:t>
      </w:r>
    </w:p>
    <w:p w14:paraId="1F26EECB" w14:textId="77777777" w:rsidR="00087B44" w:rsidRDefault="00087B44" w:rsidP="00087B44">
      <w:pPr>
        <w:pStyle w:val="NormalWeb"/>
        <w:spacing w:line="315" w:lineRule="atLeast"/>
        <w:textAlignment w:val="baseline"/>
        <w:rPr>
          <w:rFonts w:ascii="Avenir LT Std" w:hAnsi="Avenir LT Std"/>
          <w:color w:val="363636"/>
          <w:sz w:val="21"/>
          <w:szCs w:val="21"/>
        </w:rPr>
      </w:pPr>
      <w:r>
        <w:rPr>
          <w:rFonts w:ascii="Avenir LT Std" w:hAnsi="Avenir LT Std"/>
          <w:color w:val="363636"/>
          <w:sz w:val="21"/>
          <w:szCs w:val="21"/>
        </w:rPr>
        <w:t>Natural Gas is considered to contribute less greenhouse gas emissions than other fossil fuels. It has therefore been touted to be the fuel of choice by nations and is considered to serve as a transition until renewable sources mature to the point that they can replace fossil fuels. The abundance of this fossil fuel and the diversity of its composition, requires that in many cases it has to be treated to meet a variety of specifications.</w:t>
      </w:r>
    </w:p>
    <w:p w14:paraId="33A3AF39" w14:textId="77777777" w:rsidR="00087B44" w:rsidRDefault="00087B44" w:rsidP="00087B44">
      <w:pPr>
        <w:pStyle w:val="NormalWeb"/>
        <w:spacing w:before="0" w:after="0" w:line="315" w:lineRule="atLeast"/>
        <w:textAlignment w:val="baseline"/>
        <w:rPr>
          <w:rFonts w:ascii="Avenir LT Std" w:hAnsi="Avenir LT Std"/>
          <w:color w:val="363636"/>
          <w:sz w:val="21"/>
          <w:szCs w:val="21"/>
        </w:rPr>
      </w:pPr>
      <w:r>
        <w:rPr>
          <w:rFonts w:ascii="Avenir LT Std" w:hAnsi="Avenir LT Std"/>
          <w:color w:val="363636"/>
          <w:sz w:val="21"/>
          <w:szCs w:val="21"/>
        </w:rPr>
        <w:t>This Amine Gas Sweetening &amp; Sulphur Recovery training course aims to equip the attending delegates with the knowledge of all the current processes used for the removal of acidic and other contaminants (primarily H</w:t>
      </w:r>
      <w:r>
        <w:rPr>
          <w:rFonts w:ascii="Avenir LT Std" w:hAnsi="Avenir LT Std"/>
          <w:color w:val="363636"/>
          <w:sz w:val="21"/>
          <w:szCs w:val="21"/>
          <w:bdr w:val="none" w:sz="0" w:space="0" w:color="auto" w:frame="1"/>
          <w:vertAlign w:val="subscript"/>
        </w:rPr>
        <w:t>2</w:t>
      </w:r>
      <w:r>
        <w:rPr>
          <w:rFonts w:ascii="Avenir LT Std" w:hAnsi="Avenir LT Std"/>
          <w:color w:val="363636"/>
          <w:sz w:val="21"/>
          <w:szCs w:val="21"/>
        </w:rPr>
        <w:t>S and CO</w:t>
      </w:r>
      <w:r>
        <w:rPr>
          <w:rFonts w:ascii="Avenir LT Std" w:hAnsi="Avenir LT Std"/>
          <w:color w:val="363636"/>
          <w:sz w:val="21"/>
          <w:szCs w:val="21"/>
          <w:bdr w:val="none" w:sz="0" w:space="0" w:color="auto" w:frame="1"/>
          <w:vertAlign w:val="subscript"/>
        </w:rPr>
        <w:t>2</w:t>
      </w:r>
      <w:r>
        <w:rPr>
          <w:rFonts w:ascii="Avenir LT Std" w:hAnsi="Avenir LT Std"/>
          <w:color w:val="363636"/>
          <w:sz w:val="21"/>
          <w:szCs w:val="21"/>
        </w:rPr>
        <w:t> but also water vapor, mercury Nitrogen, Argon) from hydrocarbon streams.</w:t>
      </w:r>
    </w:p>
    <w:p w14:paraId="2985F081" w14:textId="77777777" w:rsidR="00087B44" w:rsidRDefault="00087B44" w:rsidP="00087B44">
      <w:pPr>
        <w:pStyle w:val="NormalWeb"/>
        <w:spacing w:line="315" w:lineRule="atLeast"/>
        <w:textAlignment w:val="baseline"/>
        <w:rPr>
          <w:rFonts w:ascii="Avenir LT Std" w:hAnsi="Avenir LT Std"/>
          <w:color w:val="363636"/>
          <w:sz w:val="21"/>
          <w:szCs w:val="21"/>
        </w:rPr>
      </w:pPr>
      <w:r>
        <w:rPr>
          <w:rFonts w:ascii="Avenir LT Std" w:hAnsi="Avenir LT Std"/>
          <w:color w:val="363636"/>
          <w:sz w:val="21"/>
          <w:szCs w:val="21"/>
        </w:rPr>
        <w:t>This training course will concentrate on Sulphur Recovery Processes including a thorough understanding of the chemical limitations of the Claus Unit and the modifications that have followed, including the Super Claus and Euroclaus. The course will conclude with an examination of the various tail gas treatment processes including Shell’s SCOT and Thiopaq.</w:t>
      </w:r>
    </w:p>
    <w:p w14:paraId="126853B1" w14:textId="29DCF8A1" w:rsidR="00087B44" w:rsidRDefault="00087B44" w:rsidP="00087B44">
      <w:pPr>
        <w:pStyle w:val="NormalWeb"/>
        <w:spacing w:before="0" w:after="0" w:afterAutospacing="0" w:line="315" w:lineRule="atLeast"/>
        <w:textAlignment w:val="baseline"/>
        <w:rPr>
          <w:rFonts w:ascii="Avenir LT Std" w:hAnsi="Avenir LT Std"/>
          <w:color w:val="363636"/>
          <w:sz w:val="21"/>
          <w:szCs w:val="21"/>
        </w:rPr>
      </w:pPr>
      <w:r>
        <w:rPr>
          <w:rStyle w:val="Strong"/>
          <w:rFonts w:ascii="inherit" w:hAnsi="inherit"/>
          <w:color w:val="363636"/>
          <w:sz w:val="21"/>
          <w:szCs w:val="21"/>
          <w:bdr w:val="none" w:sz="0" w:space="0" w:color="auto" w:frame="1"/>
        </w:rPr>
        <w:t xml:space="preserve">This </w:t>
      </w:r>
      <w:r w:rsidR="00E16450">
        <w:rPr>
          <w:rStyle w:val="Strong"/>
          <w:rFonts w:ascii="inherit" w:hAnsi="inherit"/>
          <w:color w:val="363636"/>
          <w:sz w:val="21"/>
          <w:szCs w:val="21"/>
          <w:bdr w:val="none" w:sz="0" w:space="0" w:color="auto" w:frame="1"/>
        </w:rPr>
        <w:t>SHALE</w:t>
      </w:r>
      <w:r>
        <w:rPr>
          <w:rStyle w:val="Strong"/>
          <w:rFonts w:ascii="inherit" w:hAnsi="inherit"/>
          <w:color w:val="363636"/>
          <w:sz w:val="21"/>
          <w:szCs w:val="21"/>
          <w:bdr w:val="none" w:sz="0" w:space="0" w:color="auto" w:frame="1"/>
        </w:rPr>
        <w:t xml:space="preserve"> training course will feature:</w:t>
      </w:r>
    </w:p>
    <w:p w14:paraId="475F6413" w14:textId="77777777" w:rsidR="00087B44" w:rsidRDefault="00087B44" w:rsidP="00087B44">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Understanding of Amine Gas Processing Units’ operating and maintenance techniques</w:t>
      </w:r>
    </w:p>
    <w:p w14:paraId="318EFE47" w14:textId="77777777" w:rsidR="00087B44" w:rsidRDefault="00087B44" w:rsidP="00087B44">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Familiarization of Sulphur Recovery process operating and design considerations</w:t>
      </w:r>
    </w:p>
    <w:p w14:paraId="55BDA74F" w14:textId="77777777" w:rsidR="00087B44" w:rsidRDefault="00087B44" w:rsidP="00087B44">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Understand common operational problems and their troubleshooting</w:t>
      </w:r>
    </w:p>
    <w:p w14:paraId="67C86068" w14:textId="77777777" w:rsidR="00087B44" w:rsidRDefault="00087B44" w:rsidP="00087B44">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Ability to put in place measures to maximize efficient operation</w:t>
      </w:r>
    </w:p>
    <w:p w14:paraId="0D276667" w14:textId="77777777" w:rsidR="00087B44" w:rsidRDefault="00087B44" w:rsidP="00087B44">
      <w:pPr>
        <w:numPr>
          <w:ilvl w:val="0"/>
          <w:numId w:val="12"/>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Improve process optimization techniques</w:t>
      </w:r>
    </w:p>
    <w:p w14:paraId="3B90311E" w14:textId="77777777" w:rsidR="00087B44" w:rsidRDefault="00087B44" w:rsidP="00087B44">
      <w:pPr>
        <w:numPr>
          <w:ilvl w:val="0"/>
          <w:numId w:val="12"/>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Interface with other gas processing units</w:t>
      </w:r>
    </w:p>
    <w:p w14:paraId="5D9894F9" w14:textId="77777777" w:rsidR="00E16450" w:rsidRDefault="00E16450" w:rsidP="00E16450">
      <w:pPr>
        <w:spacing w:before="75" w:after="0" w:line="315" w:lineRule="atLeast"/>
        <w:textAlignment w:val="baseline"/>
        <w:rPr>
          <w:rFonts w:ascii="Avenir LT Std" w:hAnsi="Avenir LT Std"/>
          <w:color w:val="363636"/>
          <w:sz w:val="21"/>
          <w:szCs w:val="21"/>
        </w:rPr>
      </w:pPr>
    </w:p>
    <w:p w14:paraId="4197F8DC" w14:textId="77777777" w:rsidR="00E16450" w:rsidRPr="007B1AA2" w:rsidRDefault="00E16450" w:rsidP="00E16450">
      <w:pPr>
        <w:spacing w:after="27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bookmarkStart w:id="0" w:name="_Hlk162285971"/>
      <w:r>
        <w:rPr>
          <w:rFonts w:ascii="Avenir LT Std" w:eastAsia="Times New Roman" w:hAnsi="Avenir LT Std" w:cs="Times New Roman"/>
          <w:color w:val="EC1C2D"/>
          <w:kern w:val="0"/>
          <w:sz w:val="30"/>
          <w:szCs w:val="30"/>
          <w:lang w:eastAsia="en-GB"/>
          <w14:ligatures w14:val="none"/>
        </w:rPr>
        <w:t>Objective:</w:t>
      </w:r>
    </w:p>
    <w:bookmarkEnd w:id="0"/>
    <w:p w14:paraId="4CD23F59" w14:textId="7E1B539B" w:rsidR="00087B44" w:rsidRDefault="00087B44" w:rsidP="00087B44">
      <w:pPr>
        <w:pStyle w:val="NormalWeb"/>
        <w:spacing w:before="0" w:after="0" w:afterAutospacing="0" w:line="315" w:lineRule="atLeast"/>
        <w:textAlignment w:val="baseline"/>
        <w:rPr>
          <w:rFonts w:ascii="Avenir LT Std" w:hAnsi="Avenir LT Std"/>
          <w:color w:val="363636"/>
          <w:sz w:val="21"/>
          <w:szCs w:val="21"/>
        </w:rPr>
      </w:pPr>
      <w:r>
        <w:rPr>
          <w:rStyle w:val="Strong"/>
          <w:rFonts w:ascii="inherit" w:hAnsi="inherit"/>
          <w:color w:val="363636"/>
          <w:sz w:val="21"/>
          <w:szCs w:val="21"/>
          <w:bdr w:val="none" w:sz="0" w:space="0" w:color="auto" w:frame="1"/>
        </w:rPr>
        <w:t xml:space="preserve">At the end of this </w:t>
      </w:r>
      <w:r w:rsidR="00E16450">
        <w:rPr>
          <w:rStyle w:val="Strong"/>
          <w:rFonts w:ascii="inherit" w:hAnsi="inherit"/>
          <w:color w:val="363636"/>
          <w:sz w:val="21"/>
          <w:szCs w:val="21"/>
          <w:bdr w:val="none" w:sz="0" w:space="0" w:color="auto" w:frame="1"/>
        </w:rPr>
        <w:t>SHALE</w:t>
      </w:r>
      <w:r>
        <w:rPr>
          <w:rStyle w:val="Strong"/>
          <w:rFonts w:ascii="inherit" w:hAnsi="inherit"/>
          <w:color w:val="363636"/>
          <w:sz w:val="21"/>
          <w:szCs w:val="21"/>
          <w:bdr w:val="none" w:sz="0" w:space="0" w:color="auto" w:frame="1"/>
        </w:rPr>
        <w:t xml:space="preserve"> Amine Gas Sweetening &amp; Sulphur Recovery training course, you will be able to:</w:t>
      </w:r>
    </w:p>
    <w:p w14:paraId="38D508AF" w14:textId="77777777" w:rsidR="00087B44" w:rsidRDefault="00087B44" w:rsidP="00087B44">
      <w:pPr>
        <w:numPr>
          <w:ilvl w:val="0"/>
          <w:numId w:val="13"/>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Gain a thorough Understanding of Amine Sweetening and Sulphur Recovery Technologies</w:t>
      </w:r>
    </w:p>
    <w:p w14:paraId="5FBAE2C3" w14:textId="77777777" w:rsidR="00087B44" w:rsidRDefault="00087B44" w:rsidP="00087B44">
      <w:pPr>
        <w:numPr>
          <w:ilvl w:val="0"/>
          <w:numId w:val="13"/>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Grasp an Explanation of the Key Features of Gas Treating</w:t>
      </w:r>
    </w:p>
    <w:p w14:paraId="1F9A2DBB" w14:textId="77777777" w:rsidR="00087B44" w:rsidRDefault="00087B44" w:rsidP="00087B44">
      <w:pPr>
        <w:numPr>
          <w:ilvl w:val="0"/>
          <w:numId w:val="13"/>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Understand the Limitations Imposed by Gas Processing Thermodynamics</w:t>
      </w:r>
    </w:p>
    <w:p w14:paraId="78D91F12" w14:textId="77777777" w:rsidR="00087B44" w:rsidRDefault="00087B44" w:rsidP="00087B44">
      <w:pPr>
        <w:numPr>
          <w:ilvl w:val="0"/>
          <w:numId w:val="13"/>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Distinguish the Main Criteria in Process Design</w:t>
      </w:r>
    </w:p>
    <w:p w14:paraId="3C89E1F6" w14:textId="77777777" w:rsidR="00087B44" w:rsidRDefault="00087B44" w:rsidP="00087B44">
      <w:pPr>
        <w:numPr>
          <w:ilvl w:val="0"/>
          <w:numId w:val="13"/>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Evaluate, Monitor, and Troubleshoot Gas Treating and Sulphur Recovery Operations</w:t>
      </w:r>
    </w:p>
    <w:p w14:paraId="10AE6DEA" w14:textId="77777777" w:rsidR="00087B44" w:rsidRDefault="00087B44" w:rsidP="00087B44">
      <w:pPr>
        <w:pStyle w:val="Heading3"/>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Who is this Training Course for?</w:t>
      </w:r>
    </w:p>
    <w:p w14:paraId="0EBB71CB" w14:textId="77777777" w:rsidR="00087B44" w:rsidRDefault="00087B44" w:rsidP="00087B44">
      <w:pPr>
        <w:pStyle w:val="NormalWeb"/>
        <w:spacing w:before="0" w:after="0" w:line="315" w:lineRule="atLeast"/>
        <w:textAlignment w:val="baseline"/>
        <w:rPr>
          <w:rFonts w:ascii="Avenir LT Std" w:hAnsi="Avenir LT Std"/>
          <w:color w:val="363636"/>
          <w:sz w:val="21"/>
          <w:szCs w:val="21"/>
        </w:rPr>
      </w:pPr>
      <w:r>
        <w:rPr>
          <w:rStyle w:val="Strong"/>
          <w:rFonts w:ascii="inherit" w:hAnsi="inherit"/>
          <w:color w:val="363636"/>
          <w:sz w:val="21"/>
          <w:szCs w:val="21"/>
          <w:bdr w:val="none" w:sz="0" w:space="0" w:color="auto" w:frame="1"/>
        </w:rPr>
        <w:lastRenderedPageBreak/>
        <w:t>This Amine Gas Sweetening &amp; Sulphur Recovery training suitable is suitable to a wide range of professionals but will greatly benefit:</w:t>
      </w:r>
    </w:p>
    <w:p w14:paraId="48092CAC" w14:textId="77777777" w:rsidR="00087B44" w:rsidRDefault="00087B44" w:rsidP="00087B44">
      <w:pPr>
        <w:numPr>
          <w:ilvl w:val="0"/>
          <w:numId w:val="14"/>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Technologists</w:t>
      </w:r>
    </w:p>
    <w:p w14:paraId="2303979B" w14:textId="77777777" w:rsidR="00087B44" w:rsidRDefault="00087B44" w:rsidP="00087B44">
      <w:pPr>
        <w:numPr>
          <w:ilvl w:val="0"/>
          <w:numId w:val="14"/>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Mechanical engineers</w:t>
      </w:r>
    </w:p>
    <w:p w14:paraId="5BDBD5F8" w14:textId="77777777" w:rsidR="00087B44" w:rsidRDefault="00087B44" w:rsidP="00087B44">
      <w:pPr>
        <w:numPr>
          <w:ilvl w:val="0"/>
          <w:numId w:val="14"/>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Inspection engineers</w:t>
      </w:r>
    </w:p>
    <w:p w14:paraId="1BAC81EF" w14:textId="77777777" w:rsidR="00087B44" w:rsidRDefault="00087B44" w:rsidP="00087B44">
      <w:pPr>
        <w:numPr>
          <w:ilvl w:val="0"/>
          <w:numId w:val="14"/>
        </w:numPr>
        <w:spacing w:before="75" w:after="75" w:line="315" w:lineRule="atLeast"/>
        <w:textAlignment w:val="baseline"/>
        <w:rPr>
          <w:rFonts w:ascii="Avenir LT Std" w:hAnsi="Avenir LT Std"/>
          <w:color w:val="363636"/>
          <w:sz w:val="21"/>
          <w:szCs w:val="21"/>
        </w:rPr>
      </w:pPr>
      <w:r>
        <w:rPr>
          <w:rFonts w:ascii="Avenir LT Std" w:hAnsi="Avenir LT Std"/>
          <w:color w:val="363636"/>
          <w:sz w:val="21"/>
          <w:szCs w:val="21"/>
        </w:rPr>
        <w:t>Maintenance or project engineers</w:t>
      </w:r>
    </w:p>
    <w:p w14:paraId="44016472" w14:textId="77777777" w:rsidR="00087B44" w:rsidRDefault="00087B44" w:rsidP="00087B44">
      <w:pPr>
        <w:numPr>
          <w:ilvl w:val="0"/>
          <w:numId w:val="14"/>
        </w:numPr>
        <w:spacing w:before="75" w:after="0" w:line="315" w:lineRule="atLeast"/>
        <w:textAlignment w:val="baseline"/>
        <w:rPr>
          <w:rFonts w:ascii="Avenir LT Std" w:hAnsi="Avenir LT Std"/>
          <w:color w:val="363636"/>
          <w:sz w:val="21"/>
          <w:szCs w:val="21"/>
        </w:rPr>
      </w:pPr>
      <w:r>
        <w:rPr>
          <w:rFonts w:ascii="Avenir LT Std" w:hAnsi="Avenir LT Std"/>
          <w:color w:val="363636"/>
          <w:sz w:val="21"/>
          <w:szCs w:val="21"/>
        </w:rPr>
        <w:t>Operations personnel</w:t>
      </w:r>
    </w:p>
    <w:p w14:paraId="04775337" w14:textId="77777777" w:rsidR="00087B44" w:rsidRDefault="00087B44" w:rsidP="00087B44">
      <w:pPr>
        <w:pStyle w:val="NormalWeb"/>
        <w:spacing w:line="315" w:lineRule="atLeast"/>
        <w:textAlignment w:val="baseline"/>
        <w:rPr>
          <w:rFonts w:ascii="Avenir LT Std" w:hAnsi="Avenir LT Std"/>
          <w:color w:val="363636"/>
          <w:sz w:val="21"/>
          <w:szCs w:val="21"/>
        </w:rPr>
      </w:pPr>
      <w:r>
        <w:rPr>
          <w:rFonts w:ascii="Avenir LT Std" w:hAnsi="Avenir LT Std"/>
          <w:color w:val="363636"/>
          <w:sz w:val="21"/>
          <w:szCs w:val="21"/>
        </w:rPr>
        <w:t>It is designed for both technical and non-technical personnel as well as operational staff at professional level employed in refineries, petrochemical, and oil and gas process industries.</w:t>
      </w:r>
    </w:p>
    <w:p w14:paraId="70C02ABC" w14:textId="77777777" w:rsidR="00087B44" w:rsidRDefault="00087B44" w:rsidP="00087B44">
      <w:pPr>
        <w:pStyle w:val="NormalWeb"/>
        <w:spacing w:after="0" w:afterAutospacing="0" w:line="315" w:lineRule="atLeast"/>
        <w:textAlignment w:val="baseline"/>
        <w:rPr>
          <w:rFonts w:ascii="Avenir LT Std" w:hAnsi="Avenir LT Std"/>
          <w:color w:val="363636"/>
          <w:sz w:val="21"/>
          <w:szCs w:val="21"/>
        </w:rPr>
      </w:pPr>
      <w:r>
        <w:rPr>
          <w:rFonts w:ascii="Avenir LT Std" w:hAnsi="Avenir LT Std"/>
          <w:color w:val="363636"/>
          <w:sz w:val="21"/>
          <w:szCs w:val="21"/>
        </w:rPr>
        <w:t>It will serve as an introduction to acid gas removal and sulphur recovery technology for those who are unfamiliar with the subject and will also assist those who need the ability to progress to a detailed knowledge of the gas processing technologies.</w:t>
      </w:r>
    </w:p>
    <w:p w14:paraId="173472A0" w14:textId="77777777" w:rsidR="00087B44" w:rsidRDefault="00087B44" w:rsidP="00087B44">
      <w:pPr>
        <w:pStyle w:val="Heading3"/>
        <w:spacing w:before="0" w:beforeAutospacing="0" w:after="270" w:afterAutospacing="0" w:line="420" w:lineRule="atLeast"/>
        <w:textAlignment w:val="baseline"/>
        <w:rPr>
          <w:rFonts w:ascii="Avenir LT Std" w:hAnsi="Avenir LT Std"/>
          <w:b w:val="0"/>
          <w:bCs w:val="0"/>
          <w:color w:val="EC1C2D"/>
          <w:sz w:val="30"/>
          <w:szCs w:val="30"/>
        </w:rPr>
      </w:pPr>
      <w:r>
        <w:rPr>
          <w:rFonts w:ascii="Avenir LT Std" w:hAnsi="Avenir LT Std"/>
          <w:b w:val="0"/>
          <w:bCs w:val="0"/>
          <w:color w:val="EC1C2D"/>
          <w:sz w:val="30"/>
          <w:szCs w:val="30"/>
        </w:rPr>
        <w:t>How will this Training Course be Presented?</w:t>
      </w:r>
    </w:p>
    <w:p w14:paraId="521E0F35" w14:textId="759AC528" w:rsidR="00087B44" w:rsidRDefault="00087B44" w:rsidP="00087B44">
      <w:pPr>
        <w:pStyle w:val="NormalWeb"/>
        <w:spacing w:line="315" w:lineRule="atLeast"/>
        <w:textAlignment w:val="baseline"/>
        <w:rPr>
          <w:rFonts w:ascii="Avenir LT Std" w:hAnsi="Avenir LT Std"/>
          <w:color w:val="363636"/>
          <w:sz w:val="21"/>
          <w:szCs w:val="21"/>
        </w:rPr>
      </w:pPr>
      <w:r>
        <w:rPr>
          <w:rFonts w:ascii="Avenir LT Std" w:hAnsi="Avenir LT Std"/>
          <w:color w:val="363636"/>
          <w:sz w:val="21"/>
          <w:szCs w:val="21"/>
        </w:rPr>
        <w:t xml:space="preserve">This </w:t>
      </w:r>
      <w:r w:rsidR="00E16450">
        <w:rPr>
          <w:rFonts w:ascii="Avenir LT Std" w:hAnsi="Avenir LT Std"/>
          <w:color w:val="363636"/>
          <w:sz w:val="21"/>
          <w:szCs w:val="21"/>
        </w:rPr>
        <w:t>SHALE</w:t>
      </w:r>
      <w:r>
        <w:rPr>
          <w:rFonts w:ascii="Avenir LT Std" w:hAnsi="Avenir LT Std"/>
          <w:color w:val="363636"/>
          <w:sz w:val="21"/>
          <w:szCs w:val="21"/>
        </w:rPr>
        <w:t xml:space="preserve"> training course will utilise a variety of proven adult learning techniques to ensure maximum understanding, comprehension and retention of the information presented. Amine Gas Sweetening and Sulphur Recovery is a hands-on, stimulating learning experience. The programme will be highly interactive, with opportunities to advance your opinions and ideas. Participation is encouraged in a supportive environment.</w:t>
      </w:r>
    </w:p>
    <w:p w14:paraId="663A4F1A" w14:textId="77777777" w:rsidR="00087B44" w:rsidRDefault="00087B44" w:rsidP="00087B44">
      <w:pPr>
        <w:pStyle w:val="NormalWeb"/>
        <w:spacing w:after="0" w:afterAutospacing="0" w:line="315" w:lineRule="atLeast"/>
        <w:textAlignment w:val="baseline"/>
        <w:rPr>
          <w:rFonts w:ascii="Avenir LT Std" w:hAnsi="Avenir LT Std"/>
          <w:color w:val="363636"/>
          <w:sz w:val="21"/>
          <w:szCs w:val="21"/>
        </w:rPr>
      </w:pPr>
      <w:r>
        <w:rPr>
          <w:rFonts w:ascii="Avenir LT Std" w:hAnsi="Avenir LT Std"/>
          <w:color w:val="363636"/>
          <w:sz w:val="21"/>
          <w:szCs w:val="21"/>
        </w:rPr>
        <w:t>To ensure the concepts introduced during the programme are understood, they will be reinforced through a mix of learning methods, including lecture style presentation, open discussion, case studies and group work.</w:t>
      </w:r>
    </w:p>
    <w:p w14:paraId="0210E85C" w14:textId="77777777" w:rsidR="0099096E" w:rsidRDefault="0099096E"/>
    <w:p w14:paraId="1318B981" w14:textId="77777777" w:rsidR="00087B44" w:rsidRDefault="00087B44"/>
    <w:p w14:paraId="5EBEB35C" w14:textId="77777777" w:rsidR="00087B44" w:rsidRPr="00087B44" w:rsidRDefault="00087B44" w:rsidP="00087B44">
      <w:pPr>
        <w:shd w:val="clear" w:color="auto" w:fill="FFFFFF"/>
        <w:spacing w:after="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87B44">
        <w:rPr>
          <w:rFonts w:ascii="inherit" w:eastAsia="Times New Roman" w:hAnsi="inherit" w:cs="Times New Roman"/>
          <w:color w:val="EC1C2D"/>
          <w:kern w:val="0"/>
          <w:sz w:val="27"/>
          <w:szCs w:val="27"/>
          <w:bdr w:val="none" w:sz="0" w:space="0" w:color="auto" w:frame="1"/>
          <w:lang w:eastAsia="en-GB"/>
          <w14:ligatures w14:val="none"/>
        </w:rPr>
        <w:t>Day One: Introduction to Natural Gas</w:t>
      </w:r>
    </w:p>
    <w:p w14:paraId="54F3BD71" w14:textId="77777777" w:rsidR="00087B44" w:rsidRPr="00087B44" w:rsidRDefault="00087B44" w:rsidP="00087B44">
      <w:pPr>
        <w:numPr>
          <w:ilvl w:val="0"/>
          <w:numId w:val="1"/>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Hydrocarbon Properties</w:t>
      </w:r>
    </w:p>
    <w:p w14:paraId="25B77CE8" w14:textId="77777777" w:rsidR="00087B44" w:rsidRPr="00087B44" w:rsidRDefault="00087B44" w:rsidP="00087B44">
      <w:pPr>
        <w:numPr>
          <w:ilvl w:val="0"/>
          <w:numId w:val="1"/>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Associated/ Non-Associated/ Unconventional Gas</w:t>
      </w:r>
    </w:p>
    <w:p w14:paraId="0B3F967E" w14:textId="77777777" w:rsidR="00087B44" w:rsidRPr="00087B44" w:rsidRDefault="00087B44" w:rsidP="00087B44">
      <w:pPr>
        <w:numPr>
          <w:ilvl w:val="0"/>
          <w:numId w:val="1"/>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LNG / NGL Production and Processing</w:t>
      </w:r>
    </w:p>
    <w:p w14:paraId="217D1AD2" w14:textId="77777777" w:rsidR="00087B44" w:rsidRPr="00087B44" w:rsidRDefault="00087B44" w:rsidP="00087B44">
      <w:pPr>
        <w:numPr>
          <w:ilvl w:val="0"/>
          <w:numId w:val="1"/>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Liquefied Petroleum Gas (LPG)</w:t>
      </w:r>
    </w:p>
    <w:p w14:paraId="577AA2DC" w14:textId="77777777" w:rsidR="00087B44" w:rsidRPr="00087B44" w:rsidRDefault="00087B44" w:rsidP="00087B44">
      <w:pPr>
        <w:numPr>
          <w:ilvl w:val="0"/>
          <w:numId w:val="1"/>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Environmental and Safety Considerations</w:t>
      </w:r>
    </w:p>
    <w:p w14:paraId="16C6B115" w14:textId="77777777" w:rsidR="00087B44" w:rsidRPr="00087B44" w:rsidRDefault="00087B44" w:rsidP="00087B44">
      <w:pPr>
        <w:numPr>
          <w:ilvl w:val="0"/>
          <w:numId w:val="1"/>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Gas Specifications</w:t>
      </w:r>
    </w:p>
    <w:p w14:paraId="5F844054" w14:textId="77777777" w:rsidR="00087B44" w:rsidRPr="00087B44" w:rsidRDefault="00087B44" w:rsidP="00087B44">
      <w:pPr>
        <w:shd w:val="clear" w:color="auto" w:fill="FFFFFF"/>
        <w:spacing w:after="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87B44">
        <w:rPr>
          <w:rFonts w:ascii="inherit" w:eastAsia="Times New Roman" w:hAnsi="inherit" w:cs="Times New Roman"/>
          <w:color w:val="EC1C2D"/>
          <w:kern w:val="0"/>
          <w:sz w:val="27"/>
          <w:szCs w:val="27"/>
          <w:bdr w:val="none" w:sz="0" w:space="0" w:color="auto" w:frame="1"/>
          <w:lang w:eastAsia="en-GB"/>
          <w14:ligatures w14:val="none"/>
        </w:rPr>
        <w:t>Day Two: Objectives of Gas Treatment</w:t>
      </w:r>
    </w:p>
    <w:p w14:paraId="6FA4BE37" w14:textId="77777777" w:rsidR="00087B44" w:rsidRPr="00087B44" w:rsidRDefault="00087B44" w:rsidP="00087B44">
      <w:pPr>
        <w:numPr>
          <w:ilvl w:val="0"/>
          <w:numId w:val="2"/>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Gas Contaminants &amp; Objectives of Gas Treating</w:t>
      </w:r>
    </w:p>
    <w:p w14:paraId="1E222CCF" w14:textId="77777777" w:rsidR="00087B44" w:rsidRPr="00087B44" w:rsidRDefault="00087B44" w:rsidP="00087B44">
      <w:pPr>
        <w:numPr>
          <w:ilvl w:val="0"/>
          <w:numId w:val="2"/>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lastRenderedPageBreak/>
        <w:t>Gas Dehydration</w:t>
      </w:r>
    </w:p>
    <w:p w14:paraId="201DB92C" w14:textId="77777777" w:rsidR="00087B44" w:rsidRPr="00087B44" w:rsidRDefault="00087B44" w:rsidP="00087B44">
      <w:pPr>
        <w:numPr>
          <w:ilvl w:val="1"/>
          <w:numId w:val="3"/>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Glycols vs. Solid Desiccants</w:t>
      </w:r>
    </w:p>
    <w:p w14:paraId="2F559AC3" w14:textId="77777777" w:rsidR="00087B44" w:rsidRPr="00087B44" w:rsidRDefault="00087B44" w:rsidP="00087B44">
      <w:pPr>
        <w:numPr>
          <w:ilvl w:val="0"/>
          <w:numId w:val="2"/>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Mercury Removal, Nitrogen Rejection Unit</w:t>
      </w:r>
    </w:p>
    <w:p w14:paraId="021EF326" w14:textId="77777777" w:rsidR="00087B44" w:rsidRPr="00087B44" w:rsidRDefault="00087B44" w:rsidP="00087B44">
      <w:pPr>
        <w:numPr>
          <w:ilvl w:val="0"/>
          <w:numId w:val="2"/>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Chemistry of Amine Gas Sweetening</w:t>
      </w:r>
    </w:p>
    <w:p w14:paraId="7862B724" w14:textId="77777777" w:rsidR="00087B44" w:rsidRPr="00087B44" w:rsidRDefault="00087B44" w:rsidP="00087B44">
      <w:pPr>
        <w:numPr>
          <w:ilvl w:val="0"/>
          <w:numId w:val="2"/>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Guide to Selection of Gas Sweetening Processes</w:t>
      </w:r>
    </w:p>
    <w:p w14:paraId="7E18E513" w14:textId="77777777" w:rsidR="00087B44" w:rsidRPr="00087B44" w:rsidRDefault="00087B44" w:rsidP="00087B44">
      <w:pPr>
        <w:numPr>
          <w:ilvl w:val="0"/>
          <w:numId w:val="2"/>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Amine Filtration Systems</w:t>
      </w:r>
    </w:p>
    <w:p w14:paraId="1C190A8F" w14:textId="77777777" w:rsidR="00087B44" w:rsidRPr="00087B44" w:rsidRDefault="00087B44" w:rsidP="00087B44">
      <w:pPr>
        <w:shd w:val="clear" w:color="auto" w:fill="FFFFFF"/>
        <w:spacing w:after="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87B44">
        <w:rPr>
          <w:rFonts w:ascii="inherit" w:eastAsia="Times New Roman" w:hAnsi="inherit" w:cs="Times New Roman"/>
          <w:color w:val="EC1C2D"/>
          <w:kern w:val="0"/>
          <w:sz w:val="27"/>
          <w:szCs w:val="27"/>
          <w:bdr w:val="none" w:sz="0" w:space="0" w:color="auto" w:frame="1"/>
          <w:lang w:eastAsia="en-GB"/>
          <w14:ligatures w14:val="none"/>
        </w:rPr>
        <w:t>Day Three: Alkanolamine Processes</w:t>
      </w:r>
    </w:p>
    <w:p w14:paraId="07B6BEC8" w14:textId="77777777" w:rsidR="00087B44" w:rsidRPr="00087B44" w:rsidRDefault="00087B44" w:rsidP="00087B44">
      <w:pPr>
        <w:numPr>
          <w:ilvl w:val="0"/>
          <w:numId w:val="4"/>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Process Flow and Process Description</w:t>
      </w:r>
    </w:p>
    <w:p w14:paraId="08C1C64B" w14:textId="77777777" w:rsidR="00087B44" w:rsidRPr="00087B44" w:rsidRDefault="00087B44" w:rsidP="00087B44">
      <w:pPr>
        <w:numPr>
          <w:ilvl w:val="0"/>
          <w:numId w:val="4"/>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Design Criteria Guidelines for Amine Systems:</w:t>
      </w:r>
    </w:p>
    <w:p w14:paraId="0CE0D13D" w14:textId="77777777" w:rsidR="00087B44" w:rsidRPr="00087B44" w:rsidRDefault="00087B44" w:rsidP="00087B44">
      <w:pPr>
        <w:numPr>
          <w:ilvl w:val="0"/>
          <w:numId w:val="4"/>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General Considerations for Amine Processes</w:t>
      </w:r>
    </w:p>
    <w:p w14:paraId="27C7C829" w14:textId="77777777" w:rsidR="00087B44" w:rsidRPr="00087B44" w:rsidRDefault="00087B44" w:rsidP="00087B44">
      <w:pPr>
        <w:numPr>
          <w:ilvl w:val="0"/>
          <w:numId w:val="4"/>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Materials Selection and Construction</w:t>
      </w:r>
    </w:p>
    <w:p w14:paraId="36568CCF" w14:textId="77777777" w:rsidR="00087B44" w:rsidRPr="00087B44" w:rsidRDefault="00087B44" w:rsidP="00087B44">
      <w:pPr>
        <w:numPr>
          <w:ilvl w:val="0"/>
          <w:numId w:val="4"/>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General Operating Problems and Troubleshooting</w:t>
      </w:r>
    </w:p>
    <w:p w14:paraId="3164B8B7" w14:textId="77777777" w:rsidR="00087B44" w:rsidRPr="00087B44" w:rsidRDefault="00087B44" w:rsidP="00087B44">
      <w:pPr>
        <w:numPr>
          <w:ilvl w:val="0"/>
          <w:numId w:val="5"/>
        </w:numPr>
        <w:pBdr>
          <w:bottom w:val="single" w:sz="6" w:space="23" w:color="939393"/>
        </w:pBdr>
        <w:shd w:val="clear" w:color="auto" w:fill="FFFFFF"/>
        <w:spacing w:before="75" w:after="0" w:line="315" w:lineRule="atLeast"/>
        <w:ind w:left="1440"/>
        <w:rPr>
          <w:rFonts w:ascii="Avenir LT Std" w:eastAsia="Times New Roman" w:hAnsi="Avenir LT Std" w:cs="Times New Roman"/>
          <w:color w:val="363636"/>
          <w:kern w:val="0"/>
          <w:sz w:val="21"/>
          <w:szCs w:val="21"/>
          <w:lang w:eastAsia="en-GB"/>
          <w14:ligatures w14:val="none"/>
        </w:rPr>
      </w:pPr>
    </w:p>
    <w:p w14:paraId="000F2451" w14:textId="77777777" w:rsidR="00087B44" w:rsidRPr="00087B44" w:rsidRDefault="00087B44" w:rsidP="00087B44">
      <w:pPr>
        <w:numPr>
          <w:ilvl w:val="1"/>
          <w:numId w:val="6"/>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Solution Degradation &amp; Amine Losses</w:t>
      </w:r>
    </w:p>
    <w:p w14:paraId="5FF0F71D" w14:textId="77777777" w:rsidR="00087B44" w:rsidRPr="00087B44" w:rsidRDefault="00087B44" w:rsidP="00087B44">
      <w:pPr>
        <w:numPr>
          <w:ilvl w:val="1"/>
          <w:numId w:val="7"/>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Foaming</w:t>
      </w:r>
    </w:p>
    <w:p w14:paraId="3A44FC83" w14:textId="77777777" w:rsidR="00087B44" w:rsidRPr="00087B44" w:rsidRDefault="00087B44" w:rsidP="00087B44">
      <w:pPr>
        <w:numPr>
          <w:ilvl w:val="1"/>
          <w:numId w:val="8"/>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Heat Stable Salts</w:t>
      </w:r>
    </w:p>
    <w:p w14:paraId="03980110" w14:textId="77777777" w:rsidR="00087B44" w:rsidRPr="00087B44" w:rsidRDefault="00087B44" w:rsidP="00087B44">
      <w:pPr>
        <w:numPr>
          <w:ilvl w:val="1"/>
          <w:numId w:val="9"/>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Corrosion</w:t>
      </w:r>
    </w:p>
    <w:p w14:paraId="796D839F" w14:textId="77777777" w:rsidR="00087B44" w:rsidRPr="00087B44" w:rsidRDefault="00087B44" w:rsidP="00087B44">
      <w:pPr>
        <w:shd w:val="clear" w:color="auto" w:fill="FFFFFF"/>
        <w:spacing w:after="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87B44">
        <w:rPr>
          <w:rFonts w:ascii="inherit" w:eastAsia="Times New Roman" w:hAnsi="inherit" w:cs="Times New Roman"/>
          <w:color w:val="EC1C2D"/>
          <w:kern w:val="0"/>
          <w:sz w:val="27"/>
          <w:szCs w:val="27"/>
          <w:bdr w:val="none" w:sz="0" w:space="0" w:color="auto" w:frame="1"/>
          <w:lang w:eastAsia="en-GB"/>
          <w14:ligatures w14:val="none"/>
        </w:rPr>
        <w:t> Day Four: Sulphur Recovery I</w:t>
      </w:r>
    </w:p>
    <w:p w14:paraId="795F6F88" w14:textId="77777777" w:rsidR="00087B44" w:rsidRPr="00087B44" w:rsidRDefault="00087B44" w:rsidP="00087B44">
      <w:pPr>
        <w:numPr>
          <w:ilvl w:val="0"/>
          <w:numId w:val="10"/>
        </w:numPr>
        <w:pBdr>
          <w:bottom w:val="single" w:sz="6" w:space="23" w:color="939393"/>
        </w:pBdr>
        <w:shd w:val="clear" w:color="auto" w:fill="FFFFFF"/>
        <w:spacing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“Claus” Sulphur Recovery Chemistry and Thermodynamics – </w:t>
      </w:r>
      <w:r w:rsidRPr="00087B44">
        <w:rPr>
          <w:rFonts w:ascii="Avenir LT Std" w:eastAsia="Times New Roman" w:hAnsi="Avenir LT Std" w:cs="Times New Roman"/>
          <w:i/>
          <w:iCs/>
          <w:color w:val="363636"/>
          <w:kern w:val="0"/>
          <w:sz w:val="21"/>
          <w:szCs w:val="21"/>
          <w:bdr w:val="none" w:sz="0" w:space="0" w:color="auto" w:frame="1"/>
          <w:lang w:eastAsia="en-GB"/>
          <w14:ligatures w14:val="none"/>
        </w:rPr>
        <w:t>A question of Equilibrium</w:t>
      </w:r>
    </w:p>
    <w:p w14:paraId="5D46AF83" w14:textId="77777777" w:rsidR="00087B44" w:rsidRPr="00087B44" w:rsidRDefault="00087B44" w:rsidP="00087B44">
      <w:pPr>
        <w:numPr>
          <w:ilvl w:val="0"/>
          <w:numId w:val="10"/>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Claus Process - Considerations and Modifications</w:t>
      </w:r>
    </w:p>
    <w:p w14:paraId="7BC81F36" w14:textId="77777777" w:rsidR="00087B44" w:rsidRPr="00087B44" w:rsidRDefault="00087B44" w:rsidP="00087B44">
      <w:pPr>
        <w:numPr>
          <w:ilvl w:val="0"/>
          <w:numId w:val="10"/>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The EUROCLAUS Concept</w:t>
      </w:r>
    </w:p>
    <w:p w14:paraId="476246AA" w14:textId="77777777" w:rsidR="00087B44" w:rsidRPr="00087B44" w:rsidRDefault="00087B44" w:rsidP="00087B44">
      <w:pPr>
        <w:numPr>
          <w:ilvl w:val="0"/>
          <w:numId w:val="10"/>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Process/ Mechanical Considerations</w:t>
      </w:r>
    </w:p>
    <w:p w14:paraId="203DBEE7" w14:textId="77777777" w:rsidR="00087B44" w:rsidRPr="00087B44" w:rsidRDefault="00087B44" w:rsidP="00087B44">
      <w:pPr>
        <w:numPr>
          <w:ilvl w:val="0"/>
          <w:numId w:val="10"/>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Thiopaq Process</w:t>
      </w:r>
    </w:p>
    <w:p w14:paraId="7BD160E8" w14:textId="77777777" w:rsidR="00087B44" w:rsidRPr="00087B44" w:rsidRDefault="00087B44" w:rsidP="00087B44">
      <w:pPr>
        <w:numPr>
          <w:ilvl w:val="0"/>
          <w:numId w:val="10"/>
        </w:numPr>
        <w:pBdr>
          <w:bottom w:val="single" w:sz="6" w:space="23" w:color="939393"/>
        </w:pBd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Troubleshooting: What Can Go Wrong</w:t>
      </w:r>
    </w:p>
    <w:p w14:paraId="2A7F9EF1" w14:textId="77777777" w:rsidR="00087B44" w:rsidRPr="00087B44" w:rsidRDefault="00087B44" w:rsidP="00087B44">
      <w:pPr>
        <w:numPr>
          <w:ilvl w:val="0"/>
          <w:numId w:val="10"/>
        </w:numPr>
        <w:pBdr>
          <w:bottom w:val="single" w:sz="6" w:space="23" w:color="939393"/>
        </w:pBd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Claus Process Calculations and Exercises</w:t>
      </w:r>
    </w:p>
    <w:p w14:paraId="7D01445C" w14:textId="77777777" w:rsidR="00087B44" w:rsidRPr="00087B44" w:rsidRDefault="00087B44" w:rsidP="00087B44">
      <w:pPr>
        <w:shd w:val="clear" w:color="auto" w:fill="FFFFFF"/>
        <w:spacing w:after="0" w:line="420" w:lineRule="atLeast"/>
        <w:textAlignment w:val="baseline"/>
        <w:outlineLvl w:val="2"/>
        <w:rPr>
          <w:rFonts w:ascii="Avenir LT Std" w:eastAsia="Times New Roman" w:hAnsi="Avenir LT Std" w:cs="Times New Roman"/>
          <w:color w:val="EC1C2D"/>
          <w:kern w:val="0"/>
          <w:sz w:val="30"/>
          <w:szCs w:val="30"/>
          <w:lang w:eastAsia="en-GB"/>
          <w14:ligatures w14:val="none"/>
        </w:rPr>
      </w:pPr>
      <w:r w:rsidRPr="00087B44">
        <w:rPr>
          <w:rFonts w:ascii="inherit" w:eastAsia="Times New Roman" w:hAnsi="inherit" w:cs="Times New Roman"/>
          <w:color w:val="EC1C2D"/>
          <w:kern w:val="0"/>
          <w:sz w:val="27"/>
          <w:szCs w:val="27"/>
          <w:bdr w:val="none" w:sz="0" w:space="0" w:color="auto" w:frame="1"/>
          <w:lang w:eastAsia="en-GB"/>
          <w14:ligatures w14:val="none"/>
        </w:rPr>
        <w:t>Day Five: Sulphur Recovery II</w:t>
      </w:r>
    </w:p>
    <w:p w14:paraId="34A88232"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Tail Gas Handling</w:t>
      </w:r>
    </w:p>
    <w:p w14:paraId="3F978CE9"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SCOT Tail Gas Treating</w:t>
      </w:r>
    </w:p>
    <w:p w14:paraId="34058AD5"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lastRenderedPageBreak/>
        <w:t>Particulate Removal</w:t>
      </w:r>
    </w:p>
    <w:p w14:paraId="53ABCC18"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Mercury/Toxics Emissions</w:t>
      </w:r>
    </w:p>
    <w:p w14:paraId="00C18FD6"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Incineration</w:t>
      </w:r>
    </w:p>
    <w:p w14:paraId="1CB7B36D" w14:textId="77777777" w:rsidR="00087B44" w:rsidRPr="00087B44" w:rsidRDefault="00087B44" w:rsidP="00087B44">
      <w:pPr>
        <w:numPr>
          <w:ilvl w:val="0"/>
          <w:numId w:val="11"/>
        </w:numPr>
        <w:shd w:val="clear" w:color="auto" w:fill="FFFFFF"/>
        <w:spacing w:before="75" w:after="75"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Sulfur Product Specifications, Storage and Handling</w:t>
      </w:r>
    </w:p>
    <w:p w14:paraId="4E6B164B" w14:textId="77777777" w:rsidR="00087B44" w:rsidRPr="00087B44" w:rsidRDefault="00087B44" w:rsidP="00087B44">
      <w:pPr>
        <w:numPr>
          <w:ilvl w:val="0"/>
          <w:numId w:val="11"/>
        </w:numPr>
        <w:shd w:val="clear" w:color="auto" w:fill="FFFFFF"/>
        <w:spacing w:before="75" w:after="0" w:line="315" w:lineRule="atLeast"/>
        <w:rPr>
          <w:rFonts w:ascii="Avenir LT Std" w:eastAsia="Times New Roman" w:hAnsi="Avenir LT Std" w:cs="Times New Roman"/>
          <w:color w:val="363636"/>
          <w:kern w:val="0"/>
          <w:sz w:val="21"/>
          <w:szCs w:val="21"/>
          <w:lang w:eastAsia="en-GB"/>
          <w14:ligatures w14:val="none"/>
        </w:rPr>
      </w:pPr>
      <w:r w:rsidRPr="00087B44">
        <w:rPr>
          <w:rFonts w:ascii="Avenir LT Std" w:eastAsia="Times New Roman" w:hAnsi="Avenir LT Std" w:cs="Times New Roman"/>
          <w:color w:val="363636"/>
          <w:kern w:val="0"/>
          <w:sz w:val="21"/>
          <w:szCs w:val="21"/>
          <w:lang w:eastAsia="en-GB"/>
          <w14:ligatures w14:val="none"/>
        </w:rPr>
        <w:t>Safety and Environmental Considerations</w:t>
      </w:r>
    </w:p>
    <w:p w14:paraId="7E3E3503" w14:textId="77777777" w:rsidR="00087B44" w:rsidRDefault="00087B44"/>
    <w:sectPr w:rsidR="00087B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w:altName w:val="Cambria"/>
    <w:panose1 w:val="00000000000000000000"/>
    <w:charset w:val="00"/>
    <w:family w:val="roman"/>
    <w:notTrueType/>
    <w:pitch w:val="default"/>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5078"/>
    <w:multiLevelType w:val="multilevel"/>
    <w:tmpl w:val="92A0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0791"/>
    <w:multiLevelType w:val="multilevel"/>
    <w:tmpl w:val="EBD6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B2068"/>
    <w:multiLevelType w:val="multilevel"/>
    <w:tmpl w:val="E5CE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FE2543"/>
    <w:multiLevelType w:val="multilevel"/>
    <w:tmpl w:val="50D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7302E"/>
    <w:multiLevelType w:val="multilevel"/>
    <w:tmpl w:val="0C3C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102B6"/>
    <w:multiLevelType w:val="multilevel"/>
    <w:tmpl w:val="634C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306A47"/>
    <w:multiLevelType w:val="multilevel"/>
    <w:tmpl w:val="C49A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CE00F1"/>
    <w:multiLevelType w:val="multilevel"/>
    <w:tmpl w:val="89F0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06F18"/>
    <w:multiLevelType w:val="multilevel"/>
    <w:tmpl w:val="7298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1482108">
    <w:abstractNumId w:val="2"/>
  </w:num>
  <w:num w:numId="2" w16cid:durableId="1467163806">
    <w:abstractNumId w:val="0"/>
  </w:num>
  <w:num w:numId="3" w16cid:durableId="2113354601">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778526233">
    <w:abstractNumId w:val="5"/>
  </w:num>
  <w:num w:numId="5" w16cid:durableId="629164341">
    <w:abstractNumId w:val="1"/>
  </w:num>
  <w:num w:numId="6" w16cid:durableId="416753476">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41675347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416753476">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416753476">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1230581980">
    <w:abstractNumId w:val="3"/>
  </w:num>
  <w:num w:numId="11" w16cid:durableId="883905660">
    <w:abstractNumId w:val="7"/>
  </w:num>
  <w:num w:numId="12" w16cid:durableId="708838441">
    <w:abstractNumId w:val="4"/>
  </w:num>
  <w:num w:numId="13" w16cid:durableId="949699799">
    <w:abstractNumId w:val="6"/>
  </w:num>
  <w:num w:numId="14" w16cid:durableId="6471287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44"/>
    <w:rsid w:val="000652F5"/>
    <w:rsid w:val="00087B44"/>
    <w:rsid w:val="00564375"/>
    <w:rsid w:val="0099096E"/>
    <w:rsid w:val="00E164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C4CA"/>
  <w15:chartTrackingRefBased/>
  <w15:docId w15:val="{C26AB285-9501-47E7-8892-8D9646DC8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87B44"/>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B44"/>
    <w:rPr>
      <w:rFonts w:ascii="Times New Roman" w:eastAsia="Times New Roman" w:hAnsi="Times New Roman" w:cs="Times New Roman"/>
      <w:b/>
      <w:bCs/>
      <w:kern w:val="0"/>
      <w:sz w:val="27"/>
      <w:szCs w:val="27"/>
      <w:lang w:eastAsia="en-GB"/>
    </w:rPr>
  </w:style>
  <w:style w:type="character" w:styleId="Strong">
    <w:name w:val="Strong"/>
    <w:basedOn w:val="DefaultParagraphFont"/>
    <w:uiPriority w:val="22"/>
    <w:qFormat/>
    <w:rsid w:val="00087B44"/>
    <w:rPr>
      <w:b/>
      <w:bCs/>
    </w:rPr>
  </w:style>
  <w:style w:type="character" w:styleId="Emphasis">
    <w:name w:val="Emphasis"/>
    <w:basedOn w:val="DefaultParagraphFont"/>
    <w:uiPriority w:val="20"/>
    <w:qFormat/>
    <w:rsid w:val="00087B44"/>
    <w:rPr>
      <w:i/>
      <w:iCs/>
    </w:rPr>
  </w:style>
  <w:style w:type="paragraph" w:styleId="NormalWeb">
    <w:name w:val="Normal (Web)"/>
    <w:basedOn w:val="Normal"/>
    <w:uiPriority w:val="99"/>
    <w:semiHidden/>
    <w:unhideWhenUsed/>
    <w:rsid w:val="00087B44"/>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yperlink">
    <w:name w:val="Hyperlink"/>
    <w:basedOn w:val="DefaultParagraphFont"/>
    <w:uiPriority w:val="99"/>
    <w:semiHidden/>
    <w:unhideWhenUsed/>
    <w:rsid w:val="00E1645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338810">
      <w:bodyDiv w:val="1"/>
      <w:marLeft w:val="0"/>
      <w:marRight w:val="0"/>
      <w:marTop w:val="0"/>
      <w:marBottom w:val="0"/>
      <w:divBdr>
        <w:top w:val="none" w:sz="0" w:space="0" w:color="auto"/>
        <w:left w:val="none" w:sz="0" w:space="0" w:color="auto"/>
        <w:bottom w:val="none" w:sz="0" w:space="0" w:color="auto"/>
        <w:right w:val="none" w:sz="0" w:space="0" w:color="auto"/>
      </w:divBdr>
    </w:div>
    <w:div w:id="623929637">
      <w:bodyDiv w:val="1"/>
      <w:marLeft w:val="0"/>
      <w:marRight w:val="0"/>
      <w:marTop w:val="0"/>
      <w:marBottom w:val="0"/>
      <w:divBdr>
        <w:top w:val="none" w:sz="0" w:space="0" w:color="auto"/>
        <w:left w:val="none" w:sz="0" w:space="0" w:color="auto"/>
        <w:bottom w:val="none" w:sz="0" w:space="0" w:color="auto"/>
        <w:right w:val="none" w:sz="0" w:space="0" w:color="auto"/>
      </w:divBdr>
      <w:divsChild>
        <w:div w:id="1335913191">
          <w:marLeft w:val="0"/>
          <w:marRight w:val="0"/>
          <w:marTop w:val="0"/>
          <w:marBottom w:val="0"/>
          <w:divBdr>
            <w:top w:val="none" w:sz="0" w:space="15" w:color="auto"/>
            <w:left w:val="none" w:sz="0" w:space="0" w:color="auto"/>
            <w:bottom w:val="single" w:sz="6" w:space="15" w:color="ADADAD"/>
            <w:right w:val="none" w:sz="0" w:space="0" w:color="auto"/>
          </w:divBdr>
          <w:divsChild>
            <w:div w:id="1633755384">
              <w:marLeft w:val="0"/>
              <w:marRight w:val="0"/>
              <w:marTop w:val="0"/>
              <w:marBottom w:val="0"/>
              <w:divBdr>
                <w:top w:val="none" w:sz="0" w:space="0" w:color="auto"/>
                <w:left w:val="none" w:sz="0" w:space="0" w:color="auto"/>
                <w:bottom w:val="none" w:sz="0" w:space="0" w:color="auto"/>
                <w:right w:val="none" w:sz="0" w:space="0" w:color="auto"/>
              </w:divBdr>
            </w:div>
          </w:divsChild>
        </w:div>
        <w:div w:id="1937253452">
          <w:marLeft w:val="0"/>
          <w:marRight w:val="0"/>
          <w:marTop w:val="0"/>
          <w:marBottom w:val="0"/>
          <w:divBdr>
            <w:top w:val="none" w:sz="0" w:space="15" w:color="auto"/>
            <w:left w:val="none" w:sz="0" w:space="0" w:color="auto"/>
            <w:bottom w:val="single" w:sz="6" w:space="15" w:color="ADADAD"/>
            <w:right w:val="none" w:sz="0" w:space="0" w:color="auto"/>
          </w:divBdr>
          <w:divsChild>
            <w:div w:id="217398900">
              <w:marLeft w:val="0"/>
              <w:marRight w:val="0"/>
              <w:marTop w:val="0"/>
              <w:marBottom w:val="0"/>
              <w:divBdr>
                <w:top w:val="none" w:sz="0" w:space="0" w:color="auto"/>
                <w:left w:val="none" w:sz="0" w:space="0" w:color="auto"/>
                <w:bottom w:val="none" w:sz="0" w:space="0" w:color="auto"/>
                <w:right w:val="none" w:sz="0" w:space="0" w:color="auto"/>
              </w:divBdr>
            </w:div>
          </w:divsChild>
        </w:div>
        <w:div w:id="81606450">
          <w:marLeft w:val="0"/>
          <w:marRight w:val="0"/>
          <w:marTop w:val="0"/>
          <w:marBottom w:val="0"/>
          <w:divBdr>
            <w:top w:val="none" w:sz="0" w:space="15" w:color="auto"/>
            <w:left w:val="none" w:sz="0" w:space="0" w:color="auto"/>
            <w:bottom w:val="single" w:sz="6" w:space="15" w:color="ADADAD"/>
            <w:right w:val="none" w:sz="0" w:space="0" w:color="auto"/>
          </w:divBdr>
          <w:divsChild>
            <w:div w:id="757601381">
              <w:marLeft w:val="0"/>
              <w:marRight w:val="0"/>
              <w:marTop w:val="0"/>
              <w:marBottom w:val="0"/>
              <w:divBdr>
                <w:top w:val="none" w:sz="0" w:space="0" w:color="auto"/>
                <w:left w:val="none" w:sz="0" w:space="0" w:color="auto"/>
                <w:bottom w:val="none" w:sz="0" w:space="0" w:color="auto"/>
                <w:right w:val="none" w:sz="0" w:space="0" w:color="auto"/>
              </w:divBdr>
            </w:div>
          </w:divsChild>
        </w:div>
        <w:div w:id="383332970">
          <w:marLeft w:val="0"/>
          <w:marRight w:val="0"/>
          <w:marTop w:val="0"/>
          <w:marBottom w:val="0"/>
          <w:divBdr>
            <w:top w:val="none" w:sz="0" w:space="0" w:color="auto"/>
            <w:left w:val="none" w:sz="0" w:space="0" w:color="auto"/>
            <w:bottom w:val="none" w:sz="0" w:space="0" w:color="auto"/>
            <w:right w:val="none" w:sz="0" w:space="0" w:color="auto"/>
          </w:divBdr>
          <w:divsChild>
            <w:div w:id="16155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troknowledge.com/courses/integrity-management-of-onshore-offshore-pipelin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 Injection Teamleader Tawke</dc:creator>
  <cp:keywords/>
  <dc:description/>
  <cp:lastModifiedBy>Gas Injection Teamleader Tawke</cp:lastModifiedBy>
  <cp:revision>2</cp:revision>
  <dcterms:created xsi:type="dcterms:W3CDTF">2024-02-05T19:32:00Z</dcterms:created>
  <dcterms:modified xsi:type="dcterms:W3CDTF">2024-03-25T19:19:00Z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26fdd3-e0a8-4ebc-b3f1-bedc3856eef4_Enabled">
    <vt:lpwstr>true</vt:lpwstr>
  </property>
  <property fmtid="{D5CDD505-2E9C-101B-9397-08002B2CF9AE}" pid="3" name="MSIP_Label_1826fdd3-e0a8-4ebc-b3f1-bedc3856eef4_SetDate">
    <vt:lpwstr>2024-02-05T19:33:47Z</vt:lpwstr>
  </property>
  <property fmtid="{D5CDD505-2E9C-101B-9397-08002B2CF9AE}" pid="4" name="MSIP_Label_1826fdd3-e0a8-4ebc-b3f1-bedc3856eef4_Method">
    <vt:lpwstr>Standard</vt:lpwstr>
  </property>
  <property fmtid="{D5CDD505-2E9C-101B-9397-08002B2CF9AE}" pid="5" name="MSIP_Label_1826fdd3-e0a8-4ebc-b3f1-bedc3856eef4_Name">
    <vt:lpwstr>Internal</vt:lpwstr>
  </property>
  <property fmtid="{D5CDD505-2E9C-101B-9397-08002B2CF9AE}" pid="6" name="MSIP_Label_1826fdd3-e0a8-4ebc-b3f1-bedc3856eef4_SiteId">
    <vt:lpwstr>a5e274c3-6edc-4b34-94d6-9fd987896240</vt:lpwstr>
  </property>
  <property fmtid="{D5CDD505-2E9C-101B-9397-08002B2CF9AE}" pid="7" name="MSIP_Label_1826fdd3-e0a8-4ebc-b3f1-bedc3856eef4_ActionId">
    <vt:lpwstr>f6f54121-40e1-4b1a-8961-495f1ac6a6a3</vt:lpwstr>
  </property>
  <property fmtid="{D5CDD505-2E9C-101B-9397-08002B2CF9AE}" pid="8" name="MSIP_Label_1826fdd3-e0a8-4ebc-b3f1-bedc3856eef4_ContentBits">
    <vt:lpwstr>0</vt:lpwstr>
  </property>
</Properties>
</file>