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08"/>
        <w:ind w:left="2447" w:right="0" w:firstLine="0"/>
        <w:jc w:val="left"/>
        <w:rPr>
          <w:rFonts w:ascii="Book Antiqua"/>
          <w:sz w:val="20"/>
        </w:rPr>
      </w:pPr>
      <w:r>
        <w:rPr/>
        <w:pict>
          <v:group style="position:absolute;margin-left:51.332157pt;margin-top:-.148608pt;width:66.8pt;height:91.45pt;mso-position-horizontal-relative:page;mso-position-vertical-relative:paragraph;z-index:15729664" id="docshapegroup1" coordorigin="1027,-3" coordsize="1336,1829">
            <v:shape style="position:absolute;left:1026;top:-3;width:1336;height:1829" id="docshape2" coordorigin="1027,-3" coordsize="1336,1829" path="m2362,950l2362,663,2361,520,2357,335,2294,329,2272,326,2200,310,2128,290,2059,264,1991,234,1926,198,1864,158,1806,113,1751,62,1702,7,1695,-2,1694,-3,1693,-2,1687,7,1637,62,1583,113,1524,158,1462,198,1397,234,1330,264,1260,290,1189,310,1116,326,1052,333,1031,335,1027,520,1027,663,1027,950,1028,1251,1028,1415,1037,1508,1107,1589,1108,1589,1109,1590,1173,1620,1276,1663,1565,1778,1585,1787,1606,1796,1616,1800,1624,1804,1634,1808,1648,1814,1663,1820,1679,1824,1693,1825,1695,1826,1695,1826,1760,1806,1770,1801,1798,1789,1827,1776,2116,1661,2193,1629,2258,1601,2281,1589,2282,1588,2352,1508,2360,1415,2361,1251,2362,950xe" filled="true" fillcolor="#518ee1" stroked="false">
              <v:path arrowok="t"/>
              <v:fill type="solid"/>
            </v:shape>
            <v:shape style="position:absolute;left:1421;top:300;width:539;height:255" id="docshape3" coordorigin="1422,300" coordsize="539,255" path="m1724,300l1722,303,1722,308,1727,311,1728,330,1726,345,1722,360,1717,374,1706,400,1697,427,1690,454,1688,482,1685,468,1680,455,1674,443,1654,406,1648,392,1644,379,1641,366,1640,353,1641,341,1646,328,1648,323,1653,319,1655,314,1656,310,1651,308,1640,323,1634,337,1632,352,1633,367,1637,386,1645,404,1653,421,1668,450,1673,461,1677,472,1680,484,1673,476,1667,468,1660,461,1638,440,1581,390,1569,377,1557,364,1544,346,1543,342,1540,338,1536,336,1532,342,1535,345,1544,360,1555,374,1567,387,1580,399,1635,449,1653,466,1670,482,1675,493,1666,484,1655,477,1632,464,1611,453,1547,421,1534,414,1521,405,1509,396,1498,385,1496,382,1491,383,1491,386,1490,389,1492,391,1551,432,1619,466,1641,478,1664,491,1673,501,1664,496,1655,491,1645,488,1635,485,1608,478,1524,462,1509,458,1494,453,1479,447,1466,440,1461,436,1457,444,1526,470,1609,487,1637,494,1648,497,1658,500,1667,507,1657,503,1645,501,1607,501,1581,503,1508,507,1488,507,1468,505,1449,500,1445,499,1442,504,1449,509,1454,510,1458,511,1483,515,1507,515,1557,512,1511,520,1488,523,1465,524,1450,524,1443,522,1422,549,1432,549,1442,547,1452,547,1597,534,1622,533,1634,534,1647,536,1658,538,1669,544,1674,554,1707,554,1760,533,1777,534,1793,535,1949,549,1960,549,1940,522,1928,524,1916,524,1904,524,1892,522,1875,520,1824,512,1851,514,1879,515,1907,514,1934,508,1938,508,1940,503,1937,501,1933,499,1930,502,1912,505,1899,507,1885,507,1872,507,1782,502,1753,501,1740,501,1727,502,1715,507,1724,502,1858,470,1873,466,1889,462,1903,456,1917,449,1919,447,1923,445,1923,441,1922,439,1919,438,1917,439,1899,449,1879,456,1860,461,1768,480,1745,486,1733,489,1721,493,1711,501,1720,492,1730,485,1741,478,1773,461,1839,428,1853,420,1866,412,1878,402,1889,391,1892,390,1893,385,1885,382,1883,387,1870,399,1858,407,1847,415,1834,422,1752,463,1740,469,1728,477,1717,484,1706,494,1712,484,1727,468,1742,454,1756,440,1801,400,1815,387,1828,373,1840,358,1843,353,1847,348,1848,342,1848,338,1842,337,1841,340,1832,356,1820,370,1808,383,1795,395,1745,440,1729,455,1715,470,1708,477,1702,485,1705,476,1710,467,1727,440,1774,367,1784,349,1792,331,1798,312,1799,309,1798,305,1794,306,1790,307,1791,312,1789,315,1720,436,1707,458,1701,469,1695,480,1697,458,1702,437,1709,416,1717,395,1723,379,1729,363,1734,347,1736,330,1737,321,1736,311,1731,304,1729,300,1724,300xe" filled="true" fillcolor="#ffffff" stroked="false">
              <v:path arrowok="t"/>
              <v:fill type="solid"/>
            </v:shape>
            <v:shape style="position:absolute;left:1416;top:532;width:549;height:36" id="docshape4" coordorigin="1416,533" coordsize="549,36" path="m1760,533l1707,554,1674,554,1622,533,1597,534,1452,547,1442,547,1432,549,1422,549,1416,549,1416,563,1431,562,1606,548,1619,547,1632,548,1641,549,1650,550,1662,559,1661,567,1667,569,1714,569,1720,567,1719,558,1734,551,1745,548,1755,547,1766,547,1788,548,1937,561,1965,563,1965,549,1954,549,1826,537,1777,534,1760,533xe" filled="true" fillcolor="#525252" stroked="false">
              <v:path arrowok="t"/>
              <v:fill type="solid"/>
            </v:shape>
            <v:shape style="position:absolute;left:1064;top:669;width:423;height:118" type="#_x0000_t75" id="docshape5" stroked="false">
              <v:imagedata r:id="rId5" o:title=""/>
            </v:shape>
            <v:shape style="position:absolute;left:1531;top:669;width:526;height:143" type="#_x0000_t75" id="docshape6" stroked="false">
              <v:imagedata r:id="rId6" o:title=""/>
            </v:shape>
            <v:shape style="position:absolute;left:2106;top:680;width:229;height:107" type="#_x0000_t75" id="docshape7" stroked="false">
              <v:imagedata r:id="rId7" o:title=""/>
            </v:shape>
            <v:rect style="position:absolute;left:1196;top:844;width:997;height:3" id="docshape8" filled="true" fillcolor="#373435" stroked="false">
              <v:fill type="solid"/>
            </v:rect>
            <v:shape style="position:absolute;left:1484;top:964;width:418;height:416" type="#_x0000_t75" id="docshape9" stroked="false">
              <v:imagedata r:id="rId8" o:title=""/>
            </v:shape>
            <v:shape style="position:absolute;left:1106;top:1341;width:1174;height:363" id="docshape10" coordorigin="1107,1342" coordsize="1174,363" path="m1546,1540l1535,1528,1514,1519,1491,1511,1473,1504,1455,1493,1449,1491,1441,1495,1416,1500,1402,1484,1394,1482,1386,1489,1373,1496,1365,1495,1359,1487,1353,1480,1345,1481,1322,1491,1295,1496,1267,1495,1243,1488,1240,1489,1271,1505,1316,1523,1353,1527,1356,1524,1357,1519,1360,1515,1370,1515,1372,1518,1382,1525,1391,1530,1403,1530,1404,1526,1420,1520,1427,1523,1432,1531,1437,1536,1438,1536,1478,1529,1509,1532,1532,1538,1546,1540xm1627,1705l1594,1664,1556,1636,1511,1620,1458,1620,1423,1627,1442,1634,1522,1646,1558,1660,1595,1682,1621,1700,1627,1705xm1965,1626l1929,1619,1877,1619,1831,1634,1793,1663,1760,1702,1766,1698,1792,1680,1829,1659,1865,1645,1945,1633,1965,1626xm2147,1490l2144,1489,2120,1496,2092,1497,2065,1492,2043,1482,2034,1481,2028,1488,2022,1496,2014,1497,2001,1490,1994,1484,1985,1485,1971,1501,1946,1496,1938,1492,1932,1494,1914,1505,1897,1512,1873,1519,1852,1528,1841,1540,1856,1538,1878,1532,1909,1530,1949,1537,1951,1536,1956,1531,1960,1524,1968,1520,1983,1526,1984,1530,1996,1530,2005,1526,2015,1519,2017,1515,2027,1515,2030,1519,2031,1524,2034,1528,2071,1524,2116,1506,2147,1490xm2280,1492l2276,1489,2275,1488,2262,1480,2242,1470,2224,1462,2212,1456,2210,1452,2208,1447,2175,1378,2136,1357,2117,1346,2063,1342,2037,1345,2009,1352,1981,1362,1957,1372,1922,1387,1933,1383,1967,1373,2022,1360,2042,1358,2070,1357,2102,1359,2134,1368,2153,1380,2170,1398,2183,1420,2189,1447,2184,1447,2184,1468,2180,1483,2165,1506,2143,1528,2120,1544,2100,1553,2078,1558,2056,1561,2035,1563,1942,1569,1868,1572,1807,1586,1754,1623,1706,1695,1706,1696,1706,1696,1705,1698,1705,1700,1705,1698,1705,1696,1706,1696,1709,1679,1709,1677,1712,1650,1713,1639,1715,1627,1721,1621,1722,1622,1724,1635,1738,1630,1734,1621,1728,1609,1728,1603,1728,1600,1729,1597,1730,1595,1732,1593,1770,1551,1830,1513,1903,1483,1981,1462,2059,1452,2128,1452,2182,1465,2183,1465,2184,1467,2184,1468,2184,1447,2180,1446,2162,1440,2142,1434,2128,1431,2060,1428,1983,1438,1904,1459,1829,1493,1766,1537,1719,1593,1717,1591,1715,1588,1714,1587,1714,1600,1711,1606,1710,1612,1699,1639,1695,1639,1695,1639,1695,1639,1695,1639,1695,1639,1693,1639,1693,1639,1692,1639,1692,1639,1688,1639,1682,1625,1682,1699,1682,1697,1682,1695,1681,1695,1633,1623,1593,1595,1580,1587,1519,1573,1445,1570,1353,1564,1331,1562,1309,1559,1287,1553,1267,1545,1244,1529,1223,1507,1207,1485,1203,1472,1203,1469,1203,1468,1204,1467,1206,1466,1259,1453,1330,1453,1406,1464,1484,1485,1557,1514,1617,1552,1657,1595,1658,1598,1659,1600,1659,1603,1659,1609,1649,1630,1659,1634,1663,1635,1665,1622,1666,1621,1672,1627,1676,1650,1678,1677,1682,1695,1682,1697,1682,1699,1682,1625,1681,1621,1677,1612,1676,1606,1676,1606,1673,1600,1678,1593,1684,1583,1695,1582,1695,1582,1703,1582,1714,1600,1714,1600,1714,1587,1713,1584,1710,1581,1707,1575,1706,1569,1711,1555,1723,1535,1736,1516,1740,1507,1737,1509,1734,1511,1731,1514,1722,1525,1713,1536,1703,1544,1692,1547,1684,1545,1674,1537,1665,1526,1656,1515,1653,1512,1650,1509,1647,1508,1652,1517,1664,1536,1676,1556,1681,1569,1680,1575,1677,1581,1673,1588,1670,1591,1668,1593,1622,1538,1558,1494,1483,1461,1455,1453,1439,1449,1404,1439,1327,1430,1259,1432,1245,1436,1225,1442,1207,1448,1198,1449,1204,1422,1217,1400,1234,1382,1254,1371,1285,1362,1317,1359,1345,1360,1365,1363,1420,1375,1454,1385,1465,1389,1430,1374,1406,1365,1390,1359,1378,1355,1350,1347,1324,1344,1270,1349,1212,1380,1175,1457,1144,1472,1126,1481,1113,1489,1111,1490,1107,1493,1107,1494,1136,1485,1169,1474,1176,1472,1176,1472,1179,1472,1176,1472,1177,1474,1210,1526,1258,1565,1316,1591,1376,1601,1492,1595,1553,1600,1598,1621,1613,1635,1627,1648,1640,1662,1654,1677,1665,1687,1674,1695,1680,1699,1682,1699,1682,1699,1686,1684,1690,1678,1692,1679,1692,1680,1694,1679,1695,1679,1695,1679,1697,1679,1701,1685,1705,1700,1705,1700,1707,1700,1713,1696,1722,1688,1733,1677,1747,1663,1760,1649,1774,1635,1789,1621,1835,1600,1895,1595,2011,1600,2043,1595,2071,1591,2129,1565,2177,1525,2210,1473,2211,1471,2208,1470,2211,1470,2211,1471,2218,1473,2251,1484,2280,1493,2280,1492xe" filled="true" fillcolor="#373435" stroked="false">
              <v:path arrowok="t"/>
              <v:fill type="solid"/>
            </v:shape>
            <v:shape style="position:absolute;left:1416;top:902;width:545;height:405" type="#_x0000_t75" id="docshape11" stroked="false">
              <v:imagedata r:id="rId9" o:title=""/>
            </v:shape>
            <w10:wrap type="none"/>
          </v:group>
        </w:pict>
      </w:r>
      <w:bookmarkStart w:name="Seismic Vulnerability Assessment of Adam" w:id="1"/>
      <w:bookmarkEnd w:id="1"/>
      <w:r>
        <w:rPr/>
      </w:r>
      <w:r>
        <w:rPr>
          <w:rFonts w:ascii="Book Antiqua"/>
          <w:color w:val="818181"/>
          <w:w w:val="130"/>
          <w:sz w:val="24"/>
        </w:rPr>
        <w:t>Global</w:t>
      </w:r>
      <w:r>
        <w:rPr>
          <w:rFonts w:ascii="Book Antiqua"/>
          <w:color w:val="818181"/>
          <w:spacing w:val="26"/>
          <w:w w:val="130"/>
          <w:sz w:val="24"/>
        </w:rPr>
        <w:t> </w:t>
      </w:r>
      <w:r>
        <w:rPr>
          <w:rFonts w:ascii="Book Antiqua"/>
          <w:color w:val="818181"/>
          <w:w w:val="130"/>
          <w:sz w:val="24"/>
        </w:rPr>
        <w:t>Journal</w:t>
      </w:r>
      <w:r>
        <w:rPr>
          <w:rFonts w:ascii="Book Antiqua"/>
          <w:color w:val="818181"/>
          <w:spacing w:val="27"/>
          <w:w w:val="130"/>
          <w:sz w:val="24"/>
        </w:rPr>
        <w:t> </w:t>
      </w:r>
      <w:r>
        <w:rPr>
          <w:rFonts w:ascii="Book Antiqua"/>
          <w:color w:val="818181"/>
          <w:w w:val="130"/>
          <w:sz w:val="24"/>
        </w:rPr>
        <w:t>of</w:t>
      </w:r>
      <w:r>
        <w:rPr>
          <w:rFonts w:ascii="Book Antiqua"/>
          <w:color w:val="818181"/>
          <w:spacing w:val="27"/>
          <w:w w:val="130"/>
          <w:sz w:val="24"/>
        </w:rPr>
        <w:t> </w:t>
      </w:r>
      <w:r>
        <w:rPr>
          <w:rFonts w:ascii="Book Antiqua"/>
          <w:color w:val="818181"/>
          <w:w w:val="130"/>
          <w:sz w:val="24"/>
        </w:rPr>
        <w:t>Researches</w:t>
      </w:r>
      <w:r>
        <w:rPr>
          <w:rFonts w:ascii="Book Antiqua"/>
          <w:color w:val="818181"/>
          <w:spacing w:val="26"/>
          <w:w w:val="130"/>
          <w:sz w:val="24"/>
        </w:rPr>
        <w:t> </w:t>
      </w:r>
      <w:r>
        <w:rPr>
          <w:rFonts w:ascii="Book Antiqua"/>
          <w:color w:val="818181"/>
          <w:w w:val="130"/>
          <w:sz w:val="24"/>
        </w:rPr>
        <w:t>in</w:t>
      </w:r>
      <w:r>
        <w:rPr>
          <w:rFonts w:ascii="Book Antiqua"/>
          <w:color w:val="818181"/>
          <w:spacing w:val="27"/>
          <w:w w:val="130"/>
          <w:sz w:val="24"/>
        </w:rPr>
        <w:t> </w:t>
      </w:r>
      <w:r>
        <w:rPr>
          <w:rFonts w:ascii="Book Antiqua"/>
          <w:color w:val="818181"/>
          <w:w w:val="130"/>
          <w:sz w:val="24"/>
        </w:rPr>
        <w:t>Engineering:</w:t>
      </w:r>
      <w:r>
        <w:rPr>
          <w:rFonts w:ascii="Book Antiqua"/>
          <w:color w:val="818181"/>
          <w:spacing w:val="27"/>
          <w:w w:val="130"/>
          <w:sz w:val="24"/>
        </w:rPr>
        <w:t> </w:t>
      </w:r>
      <w:r>
        <w:rPr>
          <w:rFonts w:ascii="Book Antiqua"/>
          <w:color w:val="818181"/>
          <w:w w:val="130"/>
          <w:sz w:val="20"/>
        </w:rPr>
        <w:t>E</w:t>
      </w:r>
    </w:p>
    <w:p>
      <w:pPr>
        <w:spacing w:line="295" w:lineRule="exact" w:before="3"/>
        <w:ind w:left="2447" w:right="0" w:firstLine="0"/>
        <w:jc w:val="left"/>
        <w:rPr>
          <w:rFonts w:ascii="Book Antiqua"/>
          <w:sz w:val="24"/>
        </w:rPr>
      </w:pPr>
      <w:r>
        <w:rPr>
          <w:rFonts w:ascii="Book Antiqua"/>
          <w:color w:val="818181"/>
          <w:w w:val="135"/>
          <w:sz w:val="24"/>
        </w:rPr>
        <w:t>Civil</w:t>
      </w:r>
      <w:r>
        <w:rPr>
          <w:rFonts w:ascii="Book Antiqua"/>
          <w:color w:val="818181"/>
          <w:spacing w:val="-8"/>
          <w:w w:val="135"/>
          <w:sz w:val="24"/>
        </w:rPr>
        <w:t> </w:t>
      </w:r>
      <w:r>
        <w:rPr>
          <w:rFonts w:ascii="Book Antiqua"/>
          <w:color w:val="818181"/>
          <w:w w:val="135"/>
          <w:sz w:val="24"/>
        </w:rPr>
        <w:t>And</w:t>
      </w:r>
      <w:r>
        <w:rPr>
          <w:rFonts w:ascii="Book Antiqua"/>
          <w:color w:val="818181"/>
          <w:spacing w:val="-8"/>
          <w:w w:val="135"/>
          <w:sz w:val="24"/>
        </w:rPr>
        <w:t> </w:t>
      </w:r>
      <w:r>
        <w:rPr>
          <w:rFonts w:ascii="Book Antiqua"/>
          <w:color w:val="818181"/>
          <w:w w:val="135"/>
          <w:sz w:val="24"/>
        </w:rPr>
        <w:t>Structural</w:t>
      </w:r>
      <w:r>
        <w:rPr>
          <w:rFonts w:ascii="Book Antiqua"/>
          <w:color w:val="818181"/>
          <w:spacing w:val="-8"/>
          <w:w w:val="135"/>
          <w:sz w:val="24"/>
        </w:rPr>
        <w:t> </w:t>
      </w:r>
      <w:r>
        <w:rPr>
          <w:rFonts w:ascii="Book Antiqua"/>
          <w:color w:val="818181"/>
          <w:w w:val="135"/>
          <w:sz w:val="24"/>
        </w:rPr>
        <w:t>Engineering</w:t>
      </w:r>
    </w:p>
    <w:p>
      <w:pPr>
        <w:spacing w:line="260" w:lineRule="exact" w:before="0"/>
        <w:ind w:left="2447" w:right="0" w:firstLine="0"/>
        <w:jc w:val="left"/>
        <w:rPr>
          <w:sz w:val="22"/>
        </w:rPr>
      </w:pPr>
      <w:r>
        <w:rPr>
          <w:color w:val="818181"/>
          <w:sz w:val="22"/>
        </w:rPr>
        <w:t>Volume</w:t>
      </w:r>
      <w:r>
        <w:rPr>
          <w:color w:val="818181"/>
          <w:spacing w:val="-1"/>
          <w:sz w:val="22"/>
        </w:rPr>
        <w:t> </w:t>
      </w:r>
      <w:r>
        <w:rPr>
          <w:color w:val="818181"/>
          <w:sz w:val="22"/>
        </w:rPr>
        <w:t>18 Issue</w:t>
      </w:r>
      <w:r>
        <w:rPr>
          <w:color w:val="818181"/>
          <w:spacing w:val="-1"/>
          <w:sz w:val="22"/>
        </w:rPr>
        <w:t> </w:t>
      </w:r>
      <w:r>
        <w:rPr>
          <w:color w:val="818181"/>
          <w:sz w:val="22"/>
        </w:rPr>
        <w:t>1</w:t>
      </w:r>
      <w:r>
        <w:rPr>
          <w:color w:val="818181"/>
          <w:spacing w:val="-1"/>
          <w:sz w:val="22"/>
        </w:rPr>
        <w:t> </w:t>
      </w:r>
      <w:r>
        <w:rPr>
          <w:color w:val="818181"/>
          <w:sz w:val="22"/>
        </w:rPr>
        <w:t>Version</w:t>
      </w:r>
      <w:r>
        <w:rPr>
          <w:color w:val="818181"/>
          <w:spacing w:val="-1"/>
          <w:sz w:val="22"/>
        </w:rPr>
        <w:t> </w:t>
      </w:r>
      <w:r>
        <w:rPr>
          <w:color w:val="818181"/>
          <w:sz w:val="22"/>
        </w:rPr>
        <w:t>1.0</w:t>
      </w:r>
      <w:r>
        <w:rPr>
          <w:color w:val="818181"/>
          <w:spacing w:val="63"/>
          <w:sz w:val="22"/>
        </w:rPr>
        <w:t> </w:t>
      </w:r>
      <w:r>
        <w:rPr>
          <w:color w:val="818181"/>
          <w:sz w:val="22"/>
        </w:rPr>
        <w:t>Year</w:t>
      </w:r>
      <w:r>
        <w:rPr>
          <w:color w:val="818181"/>
          <w:spacing w:val="1"/>
          <w:sz w:val="22"/>
        </w:rPr>
        <w:t> </w:t>
      </w:r>
      <w:r>
        <w:rPr>
          <w:color w:val="818181"/>
          <w:sz w:val="22"/>
        </w:rPr>
        <w:t>2018</w:t>
      </w:r>
    </w:p>
    <w:p>
      <w:pPr>
        <w:spacing w:before="0"/>
        <w:ind w:left="2447" w:right="2211" w:firstLine="0"/>
        <w:jc w:val="left"/>
        <w:rPr>
          <w:sz w:val="22"/>
        </w:rPr>
      </w:pPr>
      <w:r>
        <w:rPr>
          <w:color w:val="818181"/>
          <w:spacing w:val="-1"/>
          <w:sz w:val="22"/>
        </w:rPr>
        <w:t>Type:</w:t>
      </w:r>
      <w:r>
        <w:rPr>
          <w:color w:val="818181"/>
          <w:spacing w:val="-14"/>
          <w:sz w:val="22"/>
        </w:rPr>
        <w:t> </w:t>
      </w:r>
      <w:r>
        <w:rPr>
          <w:color w:val="818181"/>
          <w:spacing w:val="-1"/>
          <w:sz w:val="22"/>
        </w:rPr>
        <w:t>Double</w:t>
      </w:r>
      <w:r>
        <w:rPr>
          <w:color w:val="818181"/>
          <w:spacing w:val="-13"/>
          <w:sz w:val="22"/>
        </w:rPr>
        <w:t> </w:t>
      </w:r>
      <w:r>
        <w:rPr>
          <w:color w:val="818181"/>
          <w:spacing w:val="-1"/>
          <w:sz w:val="22"/>
        </w:rPr>
        <w:t>Blind</w:t>
      </w:r>
      <w:r>
        <w:rPr>
          <w:color w:val="818181"/>
          <w:spacing w:val="-15"/>
          <w:sz w:val="22"/>
        </w:rPr>
        <w:t> </w:t>
      </w:r>
      <w:r>
        <w:rPr>
          <w:color w:val="818181"/>
          <w:spacing w:val="-1"/>
          <w:sz w:val="22"/>
        </w:rPr>
        <w:t>Peer</w:t>
      </w:r>
      <w:r>
        <w:rPr>
          <w:color w:val="818181"/>
          <w:spacing w:val="-14"/>
          <w:sz w:val="22"/>
        </w:rPr>
        <w:t> </w:t>
      </w:r>
      <w:r>
        <w:rPr>
          <w:color w:val="818181"/>
          <w:spacing w:val="-1"/>
          <w:sz w:val="22"/>
        </w:rPr>
        <w:t>Reviewed</w:t>
      </w:r>
      <w:r>
        <w:rPr>
          <w:color w:val="818181"/>
          <w:spacing w:val="-15"/>
          <w:sz w:val="22"/>
        </w:rPr>
        <w:t> </w:t>
      </w:r>
      <w:r>
        <w:rPr>
          <w:color w:val="818181"/>
          <w:spacing w:val="-1"/>
          <w:sz w:val="22"/>
        </w:rPr>
        <w:t>International</w:t>
      </w:r>
      <w:r>
        <w:rPr>
          <w:color w:val="818181"/>
          <w:spacing w:val="-13"/>
          <w:sz w:val="22"/>
        </w:rPr>
        <w:t> </w:t>
      </w:r>
      <w:r>
        <w:rPr>
          <w:color w:val="818181"/>
          <w:spacing w:val="-1"/>
          <w:sz w:val="22"/>
        </w:rPr>
        <w:t>Research</w:t>
      </w:r>
      <w:r>
        <w:rPr>
          <w:color w:val="818181"/>
          <w:spacing w:val="-14"/>
          <w:sz w:val="22"/>
        </w:rPr>
        <w:t> </w:t>
      </w:r>
      <w:r>
        <w:rPr>
          <w:color w:val="818181"/>
          <w:sz w:val="22"/>
        </w:rPr>
        <w:t>Journal</w:t>
      </w:r>
      <w:r>
        <w:rPr>
          <w:color w:val="818181"/>
          <w:spacing w:val="-61"/>
          <w:sz w:val="22"/>
        </w:rPr>
        <w:t> </w:t>
      </w:r>
      <w:r>
        <w:rPr>
          <w:color w:val="818181"/>
          <w:sz w:val="22"/>
        </w:rPr>
        <w:t>Publisher:</w:t>
      </w:r>
      <w:r>
        <w:rPr>
          <w:color w:val="818181"/>
          <w:spacing w:val="-6"/>
          <w:sz w:val="22"/>
        </w:rPr>
        <w:t> </w:t>
      </w:r>
      <w:r>
        <w:rPr>
          <w:color w:val="818181"/>
          <w:sz w:val="22"/>
        </w:rPr>
        <w:t>Global</w:t>
      </w:r>
      <w:r>
        <w:rPr>
          <w:color w:val="818181"/>
          <w:spacing w:val="-6"/>
          <w:sz w:val="22"/>
        </w:rPr>
        <w:t> </w:t>
      </w:r>
      <w:r>
        <w:rPr>
          <w:color w:val="818181"/>
          <w:sz w:val="22"/>
        </w:rPr>
        <w:t>Journals</w:t>
      </w:r>
      <w:r>
        <w:rPr>
          <w:color w:val="818181"/>
          <w:spacing w:val="-6"/>
          <w:sz w:val="22"/>
        </w:rPr>
        <w:t> </w:t>
      </w:r>
      <w:r>
        <w:rPr>
          <w:color w:val="818181"/>
          <w:sz w:val="22"/>
        </w:rPr>
        <w:t>Inc.</w:t>
      </w:r>
      <w:r>
        <w:rPr>
          <w:color w:val="818181"/>
          <w:spacing w:val="-6"/>
          <w:sz w:val="22"/>
        </w:rPr>
        <w:t> </w:t>
      </w:r>
      <w:r>
        <w:rPr>
          <w:color w:val="818181"/>
          <w:sz w:val="22"/>
        </w:rPr>
        <w:t>(USA)</w:t>
      </w:r>
    </w:p>
    <w:p>
      <w:pPr>
        <w:spacing w:before="7"/>
        <w:ind w:left="2447" w:right="0" w:firstLine="0"/>
        <w:jc w:val="left"/>
        <w:rPr>
          <w:rFonts w:ascii="Book Antiqua"/>
          <w:sz w:val="22"/>
        </w:rPr>
      </w:pPr>
      <w:r>
        <w:rPr>
          <w:color w:val="818181"/>
          <w:w w:val="105"/>
          <w:sz w:val="22"/>
        </w:rPr>
        <w:t>Online</w:t>
      </w:r>
      <w:r>
        <w:rPr>
          <w:color w:val="818181"/>
          <w:spacing w:val="-3"/>
          <w:w w:val="105"/>
          <w:sz w:val="22"/>
        </w:rPr>
        <w:t> </w:t>
      </w:r>
      <w:r>
        <w:rPr>
          <w:color w:val="818181"/>
          <w:w w:val="105"/>
          <w:sz w:val="22"/>
        </w:rPr>
        <w:t>ISSN:</w:t>
      </w:r>
      <w:r>
        <w:rPr>
          <w:color w:val="818181"/>
          <w:spacing w:val="-2"/>
          <w:w w:val="105"/>
          <w:sz w:val="22"/>
        </w:rPr>
        <w:t> </w:t>
      </w:r>
      <w:r>
        <w:rPr>
          <w:rFonts w:ascii="Book Antiqua"/>
          <w:color w:val="818181"/>
          <w:w w:val="105"/>
          <w:sz w:val="22"/>
        </w:rPr>
        <w:t>2249-4596</w:t>
      </w:r>
      <w:r>
        <w:rPr>
          <w:rFonts w:ascii="Book Antiqua"/>
          <w:color w:val="818181"/>
          <w:spacing w:val="7"/>
          <w:w w:val="105"/>
          <w:sz w:val="22"/>
        </w:rPr>
        <w:t> </w:t>
      </w:r>
      <w:r>
        <w:rPr>
          <w:color w:val="818181"/>
          <w:w w:val="105"/>
          <w:sz w:val="22"/>
        </w:rPr>
        <w:t>&amp;</w:t>
      </w:r>
      <w:r>
        <w:rPr>
          <w:color w:val="818181"/>
          <w:spacing w:val="-3"/>
          <w:w w:val="105"/>
          <w:sz w:val="22"/>
        </w:rPr>
        <w:t> </w:t>
      </w:r>
      <w:r>
        <w:rPr>
          <w:color w:val="818181"/>
          <w:w w:val="105"/>
          <w:sz w:val="22"/>
        </w:rPr>
        <w:t>Print</w:t>
      </w:r>
      <w:r>
        <w:rPr>
          <w:color w:val="818181"/>
          <w:spacing w:val="-2"/>
          <w:w w:val="105"/>
          <w:sz w:val="22"/>
        </w:rPr>
        <w:t> </w:t>
      </w:r>
      <w:r>
        <w:rPr>
          <w:color w:val="818181"/>
          <w:w w:val="105"/>
          <w:sz w:val="22"/>
        </w:rPr>
        <w:t>ISSN:</w:t>
      </w:r>
      <w:r>
        <w:rPr>
          <w:color w:val="818181"/>
          <w:spacing w:val="-2"/>
          <w:w w:val="105"/>
          <w:sz w:val="22"/>
        </w:rPr>
        <w:t> </w:t>
      </w:r>
      <w:r>
        <w:rPr>
          <w:rFonts w:ascii="Book Antiqua"/>
          <w:color w:val="818181"/>
          <w:w w:val="105"/>
          <w:sz w:val="22"/>
        </w:rPr>
        <w:t>0975-5861</w:t>
      </w:r>
    </w:p>
    <w:p>
      <w:pPr>
        <w:pStyle w:val="BodyText"/>
        <w:rPr>
          <w:rFonts w:ascii="Book Antiqua"/>
          <w:sz w:val="28"/>
        </w:rPr>
      </w:pPr>
    </w:p>
    <w:p>
      <w:pPr>
        <w:spacing w:line="254" w:lineRule="auto" w:before="201"/>
        <w:ind w:left="775" w:right="717" w:firstLine="0"/>
        <w:jc w:val="both"/>
        <w:rPr>
          <w:rFonts w:ascii="Garamond"/>
          <w:sz w:val="40"/>
        </w:rPr>
      </w:pPr>
      <w:r>
        <w:rPr>
          <w:rFonts w:ascii="Garamond"/>
          <w:w w:val="105"/>
          <w:sz w:val="40"/>
        </w:rPr>
        <w:t>Seismic</w:t>
      </w:r>
      <w:r>
        <w:rPr>
          <w:rFonts w:ascii="Garamond"/>
          <w:spacing w:val="1"/>
          <w:w w:val="105"/>
          <w:sz w:val="40"/>
        </w:rPr>
        <w:t> </w:t>
      </w:r>
      <w:r>
        <w:rPr>
          <w:rFonts w:ascii="Garamond"/>
          <w:w w:val="105"/>
          <w:sz w:val="40"/>
        </w:rPr>
        <w:t>Vulnerability</w:t>
      </w:r>
      <w:r>
        <w:rPr>
          <w:rFonts w:ascii="Garamond"/>
          <w:spacing w:val="1"/>
          <w:w w:val="105"/>
          <w:sz w:val="40"/>
        </w:rPr>
        <w:t> </w:t>
      </w:r>
      <w:r>
        <w:rPr>
          <w:rFonts w:ascii="Garamond"/>
          <w:w w:val="105"/>
          <w:sz w:val="40"/>
        </w:rPr>
        <w:t>Assessment</w:t>
      </w:r>
      <w:r>
        <w:rPr>
          <w:rFonts w:ascii="Garamond"/>
          <w:spacing w:val="1"/>
          <w:w w:val="105"/>
          <w:sz w:val="40"/>
        </w:rPr>
        <w:t> </w:t>
      </w:r>
      <w:r>
        <w:rPr>
          <w:rFonts w:ascii="Garamond"/>
          <w:w w:val="105"/>
          <w:sz w:val="40"/>
        </w:rPr>
        <w:t>of</w:t>
      </w:r>
      <w:r>
        <w:rPr>
          <w:rFonts w:ascii="Garamond"/>
          <w:spacing w:val="1"/>
          <w:w w:val="105"/>
          <w:sz w:val="40"/>
        </w:rPr>
        <w:t> </w:t>
      </w:r>
      <w:r>
        <w:rPr>
          <w:rFonts w:ascii="Garamond"/>
          <w:w w:val="105"/>
          <w:sz w:val="40"/>
        </w:rPr>
        <w:t>Adamson</w:t>
      </w:r>
      <w:r>
        <w:rPr>
          <w:rFonts w:ascii="Garamond"/>
          <w:spacing w:val="1"/>
          <w:w w:val="105"/>
          <w:sz w:val="40"/>
        </w:rPr>
        <w:t> </w:t>
      </w:r>
      <w:r>
        <w:rPr>
          <w:rFonts w:ascii="Garamond"/>
          <w:w w:val="105"/>
          <w:sz w:val="40"/>
        </w:rPr>
        <w:t>University</w:t>
      </w:r>
      <w:r>
        <w:rPr>
          <w:rFonts w:ascii="Garamond"/>
          <w:spacing w:val="1"/>
          <w:w w:val="105"/>
          <w:sz w:val="40"/>
        </w:rPr>
        <w:t> </w:t>
      </w:r>
      <w:r>
        <w:rPr>
          <w:rFonts w:ascii="Garamond"/>
          <w:w w:val="105"/>
          <w:sz w:val="40"/>
        </w:rPr>
        <w:t>Buildings'</w:t>
      </w:r>
      <w:r>
        <w:rPr>
          <w:rFonts w:ascii="Garamond"/>
          <w:spacing w:val="-7"/>
          <w:w w:val="105"/>
          <w:sz w:val="40"/>
        </w:rPr>
        <w:t> </w:t>
      </w:r>
      <w:r>
        <w:rPr>
          <w:rFonts w:ascii="Garamond"/>
          <w:w w:val="105"/>
          <w:sz w:val="40"/>
        </w:rPr>
        <w:t>As-Built</w:t>
      </w:r>
      <w:r>
        <w:rPr>
          <w:rFonts w:ascii="Garamond"/>
          <w:spacing w:val="-6"/>
          <w:w w:val="105"/>
          <w:sz w:val="40"/>
        </w:rPr>
        <w:t> </w:t>
      </w:r>
      <w:r>
        <w:rPr>
          <w:rFonts w:ascii="Garamond"/>
          <w:w w:val="105"/>
          <w:sz w:val="40"/>
        </w:rPr>
        <w:t>using</w:t>
      </w:r>
      <w:r>
        <w:rPr>
          <w:rFonts w:ascii="Garamond"/>
          <w:spacing w:val="-6"/>
          <w:w w:val="105"/>
          <w:sz w:val="40"/>
        </w:rPr>
        <w:t> </w:t>
      </w:r>
      <w:r>
        <w:rPr>
          <w:rFonts w:ascii="Garamond"/>
          <w:w w:val="105"/>
          <w:sz w:val="40"/>
        </w:rPr>
        <w:t>Fragility</w:t>
      </w:r>
      <w:r>
        <w:rPr>
          <w:rFonts w:ascii="Garamond"/>
          <w:spacing w:val="-8"/>
          <w:w w:val="105"/>
          <w:sz w:val="40"/>
        </w:rPr>
        <w:t> </w:t>
      </w:r>
      <w:r>
        <w:rPr>
          <w:rFonts w:ascii="Garamond"/>
          <w:w w:val="105"/>
          <w:sz w:val="40"/>
        </w:rPr>
        <w:t>Curves</w:t>
      </w:r>
    </w:p>
    <w:p>
      <w:pPr>
        <w:spacing w:line="353" w:lineRule="exact" w:before="0"/>
        <w:ind w:left="4783" w:right="0" w:firstLine="0"/>
        <w:jc w:val="left"/>
        <w:rPr>
          <w:rFonts w:ascii="Garamond"/>
          <w:sz w:val="32"/>
        </w:rPr>
      </w:pPr>
      <w:r>
        <w:rPr>
          <w:rFonts w:ascii="Garamond"/>
          <w:sz w:val="32"/>
        </w:rPr>
        <w:t>By</w:t>
      </w:r>
      <w:r>
        <w:rPr>
          <w:rFonts w:ascii="Garamond"/>
          <w:spacing w:val="4"/>
          <w:sz w:val="32"/>
        </w:rPr>
        <w:t> </w:t>
      </w:r>
      <w:r>
        <w:rPr>
          <w:rFonts w:ascii="Garamond"/>
          <w:sz w:val="32"/>
        </w:rPr>
        <w:t>Baylon,</w:t>
      </w:r>
      <w:r>
        <w:rPr>
          <w:rFonts w:ascii="Garamond"/>
          <w:spacing w:val="3"/>
          <w:sz w:val="32"/>
        </w:rPr>
        <w:t> </w:t>
      </w:r>
      <w:r>
        <w:rPr>
          <w:rFonts w:ascii="Garamond"/>
          <w:sz w:val="32"/>
        </w:rPr>
        <w:t>Michael</w:t>
      </w:r>
      <w:r>
        <w:rPr>
          <w:rFonts w:ascii="Garamond"/>
          <w:spacing w:val="3"/>
          <w:sz w:val="32"/>
        </w:rPr>
        <w:t> </w:t>
      </w:r>
      <w:r>
        <w:rPr>
          <w:rFonts w:ascii="Garamond"/>
          <w:sz w:val="32"/>
        </w:rPr>
        <w:t>B.</w:t>
      </w:r>
      <w:r>
        <w:rPr>
          <w:rFonts w:ascii="Garamond"/>
          <w:spacing w:val="5"/>
          <w:sz w:val="32"/>
        </w:rPr>
        <w:t> </w:t>
      </w:r>
      <w:r>
        <w:rPr>
          <w:rFonts w:ascii="Garamond"/>
          <w:sz w:val="32"/>
        </w:rPr>
        <w:t>&amp;</w:t>
      </w:r>
      <w:r>
        <w:rPr>
          <w:rFonts w:ascii="Garamond"/>
          <w:spacing w:val="4"/>
          <w:sz w:val="32"/>
        </w:rPr>
        <w:t> </w:t>
      </w:r>
      <w:r>
        <w:rPr>
          <w:rFonts w:ascii="Garamond"/>
          <w:sz w:val="32"/>
        </w:rPr>
        <w:t>Marcos,</w:t>
      </w:r>
      <w:r>
        <w:rPr>
          <w:rFonts w:ascii="Garamond"/>
          <w:spacing w:val="3"/>
          <w:sz w:val="32"/>
        </w:rPr>
        <w:t> </w:t>
      </w:r>
      <w:r>
        <w:rPr>
          <w:rFonts w:ascii="Garamond"/>
          <w:sz w:val="32"/>
        </w:rPr>
        <w:t>Ma.</w:t>
      </w:r>
      <w:r>
        <w:rPr>
          <w:rFonts w:ascii="Garamond"/>
          <w:spacing w:val="4"/>
          <w:sz w:val="32"/>
        </w:rPr>
        <w:t> </w:t>
      </w:r>
      <w:r>
        <w:rPr>
          <w:rFonts w:ascii="Garamond"/>
          <w:sz w:val="32"/>
        </w:rPr>
        <w:t>Cecilia</w:t>
      </w:r>
      <w:r>
        <w:rPr>
          <w:rFonts w:ascii="Garamond"/>
          <w:spacing w:val="3"/>
          <w:sz w:val="32"/>
        </w:rPr>
        <w:t> </w:t>
      </w:r>
      <w:r>
        <w:rPr>
          <w:rFonts w:ascii="Garamond"/>
          <w:sz w:val="32"/>
        </w:rPr>
        <w:t>M.</w:t>
      </w:r>
    </w:p>
    <w:p>
      <w:pPr>
        <w:spacing w:line="265" w:lineRule="exact" w:before="0"/>
        <w:ind w:left="0" w:right="715" w:firstLine="0"/>
        <w:jc w:val="right"/>
        <w:rPr>
          <w:rFonts w:ascii="Bookman Old Style"/>
          <w:b w:val="0"/>
          <w:i/>
          <w:sz w:val="23"/>
        </w:rPr>
      </w:pPr>
      <w:r>
        <w:rPr/>
        <w:pict>
          <v:shape style="position:absolute;margin-left:.0pt;margin-top:15.650055pt;width:570.8pt;height:258.45pt;mso-position-horizontal-relative:page;mso-position-vertical-relative:paragraph;z-index:-16835584" id="docshape12" coordorigin="0,313" coordsize="11416,5169" path="m10554,313l0,313,0,5482,10554,5482,10629,5479,10701,5470,10772,5454,10840,5433,10906,5407,10969,5376,11029,5340,11085,5299,11139,5254,11188,5205,11233,5152,11274,5095,11310,5035,11341,4972,11367,4906,11388,4838,11404,4767,11413,4695,11416,4621,11416,1175,11413,1100,11404,1028,11388,957,11367,889,11341,823,11310,760,11274,700,11233,644,11188,590,11139,541,11085,496,11029,455,10969,419,10906,388,10840,362,10772,341,10701,325,10629,316,10554,313xe" filled="true" fillcolor="#f2f2f2" stroked="false">
            <v:path arrowok="t"/>
            <v:fill type="solid"/>
            <w10:wrap type="none"/>
          </v:shape>
        </w:pict>
      </w:r>
      <w:r>
        <w:rPr>
          <w:rFonts w:ascii="Bookman Old Style"/>
          <w:b w:val="0"/>
          <w:i/>
          <w:color w:val="A7A8A7"/>
          <w:w w:val="80"/>
          <w:sz w:val="23"/>
        </w:rPr>
        <w:t>Adamson</w:t>
      </w:r>
      <w:r>
        <w:rPr>
          <w:rFonts w:ascii="Bookman Old Style"/>
          <w:b w:val="0"/>
          <w:i/>
          <w:color w:val="A7A8A7"/>
          <w:spacing w:val="10"/>
          <w:w w:val="80"/>
          <w:sz w:val="23"/>
        </w:rPr>
        <w:t> </w:t>
      </w:r>
      <w:r>
        <w:rPr>
          <w:rFonts w:ascii="Bookman Old Style"/>
          <w:b w:val="0"/>
          <w:i/>
          <w:color w:val="A7A8A7"/>
          <w:w w:val="80"/>
          <w:sz w:val="23"/>
        </w:rPr>
        <w:t>University</w:t>
      </w:r>
    </w:p>
    <w:p>
      <w:pPr>
        <w:pStyle w:val="Heading1"/>
        <w:spacing w:line="276" w:lineRule="auto" w:before="125"/>
        <w:ind w:left="775" w:right="713"/>
        <w:jc w:val="both"/>
        <w:rPr>
          <w:rFonts w:ascii="Maiandra GD" w:hAnsi="Maiandra GD"/>
        </w:rPr>
      </w:pPr>
      <w:r>
        <w:rPr>
          <w:rFonts w:ascii="Trebuchet MS" w:hAnsi="Trebuchet MS"/>
          <w:i/>
          <w:color w:val="4F81BD"/>
        </w:rPr>
        <w:t>Abstract-</w:t>
      </w:r>
      <w:r>
        <w:rPr>
          <w:rFonts w:ascii="Trebuchet MS" w:hAnsi="Trebuchet MS"/>
          <w:i/>
          <w:color w:val="4F81BD"/>
          <w:spacing w:val="-6"/>
        </w:rPr>
        <w:t> </w:t>
      </w:r>
      <w:r>
        <w:rPr>
          <w:rFonts w:ascii="Maiandra GD" w:hAnsi="Maiandra GD"/>
        </w:rPr>
        <w:t>Adamson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University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buildings’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age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ranges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from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10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years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to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86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years.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The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structures’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age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can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be</w:t>
      </w:r>
      <w:r>
        <w:rPr>
          <w:rFonts w:ascii="Maiandra GD" w:hAnsi="Maiandra GD"/>
          <w:spacing w:val="-62"/>
        </w:rPr>
        <w:t> </w:t>
      </w:r>
      <w:r>
        <w:rPr>
          <w:rFonts w:ascii="Maiandra GD" w:hAnsi="Maiandra GD"/>
        </w:rPr>
        <w:t>one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of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the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factors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of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their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vulnerability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to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seismic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hazard.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Possibility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of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having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different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damages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after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the</w:t>
      </w:r>
      <w:r>
        <w:rPr>
          <w:rFonts w:ascii="Maiandra GD" w:hAnsi="Maiandra GD"/>
          <w:spacing w:val="-62"/>
        </w:rPr>
        <w:t> </w:t>
      </w:r>
      <w:r>
        <w:rPr>
          <w:rFonts w:ascii="Maiandra GD" w:hAnsi="Maiandra GD"/>
        </w:rPr>
        <w:t>event of seismic activities can be measured through structural modeling and subjecting the latter to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earthquake simulation. In the field of structural reliability, fragility analysis can be used in the assessment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of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structures.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This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type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of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analysis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can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be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carried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out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by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taking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the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structural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performance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using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nonlinear</w:t>
      </w:r>
      <w:r>
        <w:rPr>
          <w:rFonts w:ascii="Maiandra GD" w:hAnsi="Maiandra GD"/>
          <w:spacing w:val="-63"/>
        </w:rPr>
        <w:t> </w:t>
      </w:r>
      <w:r>
        <w:rPr>
          <w:rFonts w:ascii="Maiandra GD" w:hAnsi="Maiandra GD"/>
        </w:rPr>
        <w:t>analyses: Pushover Analysis and Time History Analysis. Five (5) buildings in Adamson University were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analyzed and modeled in a structural analysis software based from the developed as-built plans with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rebound hammer test results for the compressive strength of concrete. These structural models were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subjected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through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a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total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of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22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ground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motion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data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(from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both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Philippine</w:t>
      </w:r>
      <w:r>
        <w:rPr>
          <w:rFonts w:ascii="Maiandra GD" w:hAnsi="Maiandra GD"/>
          <w:spacing w:val="-5"/>
        </w:rPr>
        <w:t> </w:t>
      </w:r>
      <w:r>
        <w:rPr>
          <w:rFonts w:ascii="Maiandra GD" w:hAnsi="Maiandra GD"/>
        </w:rPr>
        <w:t>and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Japan),</w:t>
      </w:r>
      <w:r>
        <w:rPr>
          <w:rFonts w:ascii="Maiandra GD" w:hAnsi="Maiandra GD"/>
          <w:spacing w:val="-3"/>
        </w:rPr>
        <w:t> </w:t>
      </w:r>
      <w:r>
        <w:rPr>
          <w:rFonts w:ascii="Maiandra GD" w:hAnsi="Maiandra GD"/>
        </w:rPr>
        <w:t>with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each</w:t>
      </w:r>
      <w:r>
        <w:rPr>
          <w:rFonts w:ascii="Maiandra GD" w:hAnsi="Maiandra GD"/>
          <w:spacing w:val="-4"/>
        </w:rPr>
        <w:t> </w:t>
      </w:r>
      <w:r>
        <w:rPr>
          <w:rFonts w:ascii="Maiandra GD" w:hAnsi="Maiandra GD"/>
        </w:rPr>
        <w:t>ground</w:t>
      </w:r>
      <w:r>
        <w:rPr>
          <w:rFonts w:ascii="Maiandra GD" w:hAnsi="Maiandra GD"/>
          <w:spacing w:val="-62"/>
        </w:rPr>
        <w:t> </w:t>
      </w:r>
      <w:r>
        <w:rPr>
          <w:rFonts w:ascii="Maiandra GD" w:hAnsi="Maiandra GD"/>
        </w:rPr>
        <w:t>motion data normalized from 0.1g to 1.0g of peak ground acceleration (PGA). The result of fragility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analysis has some limitations such as the use of as-built plan of each building assessed. The lowest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probability of exceedance of 9% at a PGA of 0.4g as per National Structural Code of the Philippines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specification is based from the fragility curve of FRC Building under a “Complete Damage” or damage</w:t>
      </w:r>
      <w:r>
        <w:rPr>
          <w:rFonts w:ascii="Maiandra GD" w:hAnsi="Maiandra GD"/>
          <w:spacing w:val="1"/>
        </w:rPr>
        <w:t> </w:t>
      </w:r>
      <w:r>
        <w:rPr>
          <w:rFonts w:ascii="Maiandra GD" w:hAnsi="Maiandra GD"/>
        </w:rPr>
        <w:t>rank</w:t>
      </w:r>
      <w:r>
        <w:rPr>
          <w:rFonts w:ascii="Maiandra GD" w:hAnsi="Maiandra GD"/>
          <w:spacing w:val="-7"/>
        </w:rPr>
        <w:t> </w:t>
      </w:r>
      <w:r>
        <w:rPr>
          <w:rFonts w:ascii="Maiandra GD" w:hAnsi="Maiandra GD"/>
        </w:rPr>
        <w:t>of</w:t>
      </w:r>
      <w:r>
        <w:rPr>
          <w:rFonts w:ascii="Maiandra GD" w:hAnsi="Maiandra GD"/>
          <w:spacing w:val="-6"/>
        </w:rPr>
        <w:t> </w:t>
      </w:r>
      <w:r>
        <w:rPr>
          <w:rFonts w:ascii="Maiandra GD" w:hAnsi="Maiandra GD"/>
        </w:rPr>
        <w:t>“As”.</w:t>
      </w:r>
    </w:p>
    <w:p>
      <w:pPr>
        <w:spacing w:line="360" w:lineRule="auto" w:before="125"/>
        <w:ind w:left="776" w:right="2211" w:hanging="1"/>
        <w:jc w:val="left"/>
        <w:rPr>
          <w:rFonts w:ascii="Trebuchet MS"/>
          <w:i/>
          <w:sz w:val="22"/>
        </w:rPr>
      </w:pPr>
      <w:r>
        <w:rPr>
          <w:rFonts w:ascii="Trebuchet MS"/>
          <w:i/>
          <w:color w:val="4F81BD"/>
          <w:w w:val="90"/>
          <w:sz w:val="22"/>
        </w:rPr>
        <w:t>Keywords: </w:t>
      </w:r>
      <w:r>
        <w:rPr>
          <w:rFonts w:ascii="Trebuchet MS"/>
          <w:i/>
          <w:w w:val="90"/>
          <w:sz w:val="22"/>
        </w:rPr>
        <w:t>fragility</w:t>
      </w:r>
      <w:r>
        <w:rPr>
          <w:rFonts w:ascii="Trebuchet MS"/>
          <w:i/>
          <w:spacing w:val="11"/>
          <w:w w:val="90"/>
          <w:sz w:val="22"/>
        </w:rPr>
        <w:t> </w:t>
      </w:r>
      <w:r>
        <w:rPr>
          <w:rFonts w:ascii="Trebuchet MS"/>
          <w:i/>
          <w:w w:val="90"/>
          <w:sz w:val="22"/>
        </w:rPr>
        <w:t>curve,</w:t>
      </w:r>
      <w:r>
        <w:rPr>
          <w:rFonts w:ascii="Trebuchet MS"/>
          <w:i/>
          <w:spacing w:val="12"/>
          <w:w w:val="90"/>
          <w:sz w:val="22"/>
        </w:rPr>
        <w:t> </w:t>
      </w:r>
      <w:r>
        <w:rPr>
          <w:rFonts w:ascii="Trebuchet MS"/>
          <w:i/>
          <w:w w:val="90"/>
          <w:sz w:val="22"/>
        </w:rPr>
        <w:t>pushover</w:t>
      </w:r>
      <w:r>
        <w:rPr>
          <w:rFonts w:ascii="Trebuchet MS"/>
          <w:i/>
          <w:spacing w:val="11"/>
          <w:w w:val="90"/>
          <w:sz w:val="22"/>
        </w:rPr>
        <w:t> </w:t>
      </w:r>
      <w:r>
        <w:rPr>
          <w:rFonts w:ascii="Trebuchet MS"/>
          <w:i/>
          <w:w w:val="90"/>
          <w:sz w:val="22"/>
        </w:rPr>
        <w:t>analysis,</w:t>
      </w:r>
      <w:r>
        <w:rPr>
          <w:rFonts w:ascii="Trebuchet MS"/>
          <w:i/>
          <w:spacing w:val="11"/>
          <w:w w:val="90"/>
          <w:sz w:val="22"/>
        </w:rPr>
        <w:t> </w:t>
      </w:r>
      <w:r>
        <w:rPr>
          <w:rFonts w:ascii="Trebuchet MS"/>
          <w:i/>
          <w:w w:val="90"/>
          <w:sz w:val="22"/>
        </w:rPr>
        <w:t>time</w:t>
      </w:r>
      <w:r>
        <w:rPr>
          <w:rFonts w:ascii="Trebuchet MS"/>
          <w:i/>
          <w:spacing w:val="10"/>
          <w:w w:val="90"/>
          <w:sz w:val="22"/>
        </w:rPr>
        <w:t> </w:t>
      </w:r>
      <w:r>
        <w:rPr>
          <w:rFonts w:ascii="Trebuchet MS"/>
          <w:i/>
          <w:w w:val="90"/>
          <w:sz w:val="22"/>
        </w:rPr>
        <w:t>history</w:t>
      </w:r>
      <w:r>
        <w:rPr>
          <w:rFonts w:ascii="Trebuchet MS"/>
          <w:i/>
          <w:spacing w:val="11"/>
          <w:w w:val="90"/>
          <w:sz w:val="22"/>
        </w:rPr>
        <w:t> </w:t>
      </w:r>
      <w:r>
        <w:rPr>
          <w:rFonts w:ascii="Trebuchet MS"/>
          <w:i/>
          <w:w w:val="90"/>
          <w:sz w:val="22"/>
        </w:rPr>
        <w:t>analysis,</w:t>
      </w:r>
      <w:r>
        <w:rPr>
          <w:rFonts w:ascii="Trebuchet MS"/>
          <w:i/>
          <w:spacing w:val="11"/>
          <w:w w:val="90"/>
          <w:sz w:val="22"/>
        </w:rPr>
        <w:t> </w:t>
      </w:r>
      <w:r>
        <w:rPr>
          <w:rFonts w:ascii="Trebuchet MS"/>
          <w:i/>
          <w:w w:val="90"/>
          <w:sz w:val="22"/>
        </w:rPr>
        <w:t>probability</w:t>
      </w:r>
      <w:r>
        <w:rPr>
          <w:rFonts w:ascii="Trebuchet MS"/>
          <w:i/>
          <w:spacing w:val="12"/>
          <w:w w:val="90"/>
          <w:sz w:val="22"/>
        </w:rPr>
        <w:t> </w:t>
      </w:r>
      <w:r>
        <w:rPr>
          <w:rFonts w:ascii="Trebuchet MS"/>
          <w:i/>
          <w:w w:val="90"/>
          <w:sz w:val="22"/>
        </w:rPr>
        <w:t>ofexceedance.</w:t>
      </w:r>
      <w:r>
        <w:rPr>
          <w:rFonts w:ascii="Trebuchet MS"/>
          <w:i/>
          <w:spacing w:val="-56"/>
          <w:w w:val="90"/>
          <w:sz w:val="22"/>
        </w:rPr>
        <w:t> </w:t>
      </w:r>
      <w:r>
        <w:rPr>
          <w:rFonts w:ascii="Trebuchet MS"/>
          <w:i/>
          <w:color w:val="4F81BD"/>
          <w:sz w:val="22"/>
        </w:rPr>
        <w:t>GJRE-E</w:t>
      </w:r>
      <w:r>
        <w:rPr>
          <w:rFonts w:ascii="Trebuchet MS"/>
          <w:i/>
          <w:color w:val="4F81BD"/>
          <w:spacing w:val="-9"/>
          <w:sz w:val="22"/>
        </w:rPr>
        <w:t> </w:t>
      </w:r>
      <w:r>
        <w:rPr>
          <w:rFonts w:ascii="Trebuchet MS"/>
          <w:i/>
          <w:color w:val="4F81BD"/>
          <w:sz w:val="22"/>
        </w:rPr>
        <w:t>Classification:</w:t>
      </w:r>
      <w:r>
        <w:rPr>
          <w:rFonts w:ascii="Trebuchet MS"/>
          <w:i/>
          <w:color w:val="4F81BD"/>
          <w:spacing w:val="-9"/>
          <w:sz w:val="22"/>
        </w:rPr>
        <w:t> </w:t>
      </w:r>
      <w:r>
        <w:rPr>
          <w:rFonts w:ascii="Trebuchet MS"/>
          <w:i/>
          <w:sz w:val="22"/>
        </w:rPr>
        <w:t>FOR</w:t>
      </w:r>
      <w:r>
        <w:rPr>
          <w:rFonts w:ascii="Trebuchet MS"/>
          <w:i/>
          <w:spacing w:val="-9"/>
          <w:sz w:val="22"/>
        </w:rPr>
        <w:t> </w:t>
      </w:r>
      <w:r>
        <w:rPr>
          <w:rFonts w:ascii="Trebuchet MS"/>
          <w:i/>
          <w:sz w:val="22"/>
        </w:rPr>
        <w:t>Code:</w:t>
      </w:r>
      <w:r>
        <w:rPr>
          <w:rFonts w:ascii="Trebuchet MS"/>
          <w:i/>
          <w:spacing w:val="-8"/>
          <w:sz w:val="22"/>
        </w:rPr>
        <w:t> </w:t>
      </w:r>
      <w:r>
        <w:rPr>
          <w:rFonts w:ascii="Trebuchet MS"/>
          <w:i/>
          <w:sz w:val="22"/>
        </w:rPr>
        <w:t>290899</w:t>
      </w:r>
    </w:p>
    <w:p>
      <w:pPr>
        <w:pStyle w:val="BodyText"/>
        <w:spacing w:before="8"/>
        <w:rPr>
          <w:rFonts w:ascii="Trebuchet MS"/>
          <w:i/>
          <w:sz w:val="24"/>
        </w:rPr>
      </w:pPr>
    </w:p>
    <w:p>
      <w:pPr>
        <w:spacing w:before="1"/>
        <w:ind w:left="776" w:right="0" w:firstLine="0"/>
        <w:jc w:val="left"/>
        <w:rPr>
          <w:rFonts w:ascii="Arial"/>
          <w:sz w:val="44"/>
        </w:rPr>
      </w:pPr>
      <w:r>
        <w:rPr>
          <w:rFonts w:ascii="Arial"/>
          <w:spacing w:val="-1"/>
          <w:w w:val="33"/>
          <w:sz w:val="44"/>
        </w:rPr>
        <w:t>Seism</w:t>
      </w:r>
      <w:r>
        <w:rPr>
          <w:rFonts w:ascii="Arial"/>
          <w:w w:val="33"/>
          <w:sz w:val="44"/>
        </w:rPr>
        <w:t>i</w:t>
      </w:r>
      <w:r>
        <w:rPr>
          <w:rFonts w:ascii="Arial"/>
          <w:spacing w:val="-1"/>
          <w:w w:val="34"/>
          <w:sz w:val="44"/>
        </w:rPr>
        <w:t>cVu</w:t>
      </w:r>
      <w:r>
        <w:rPr>
          <w:rFonts w:ascii="Arial"/>
          <w:w w:val="34"/>
          <w:sz w:val="44"/>
        </w:rPr>
        <w:t>l</w:t>
      </w:r>
      <w:r>
        <w:rPr>
          <w:rFonts w:ascii="Arial"/>
          <w:spacing w:val="-1"/>
          <w:w w:val="32"/>
          <w:sz w:val="44"/>
        </w:rPr>
        <w:t>nera</w:t>
      </w:r>
      <w:r>
        <w:rPr>
          <w:rFonts w:ascii="Arial"/>
          <w:w w:val="32"/>
          <w:sz w:val="44"/>
        </w:rPr>
        <w:t>b</w:t>
      </w:r>
      <w:r>
        <w:rPr>
          <w:rFonts w:ascii="Arial"/>
          <w:w w:val="75"/>
          <w:sz w:val="44"/>
        </w:rPr>
        <w:t>i</w:t>
      </w:r>
      <w:r>
        <w:rPr>
          <w:rFonts w:ascii="Arial"/>
          <w:spacing w:val="-1"/>
          <w:w w:val="41"/>
          <w:sz w:val="44"/>
        </w:rPr>
        <w:t>lityA</w:t>
      </w:r>
      <w:r>
        <w:rPr>
          <w:rFonts w:ascii="Arial"/>
          <w:w w:val="41"/>
          <w:sz w:val="44"/>
        </w:rPr>
        <w:t>s</w:t>
      </w:r>
      <w:r>
        <w:rPr>
          <w:rFonts w:ascii="Arial"/>
          <w:spacing w:val="-1"/>
          <w:w w:val="32"/>
          <w:sz w:val="44"/>
        </w:rPr>
        <w:t>ses</w:t>
      </w:r>
      <w:r>
        <w:rPr>
          <w:rFonts w:ascii="Arial"/>
          <w:w w:val="32"/>
          <w:sz w:val="44"/>
        </w:rPr>
        <w:t>s</w:t>
      </w:r>
      <w:r>
        <w:rPr>
          <w:rFonts w:ascii="Arial"/>
          <w:spacing w:val="-1"/>
          <w:w w:val="30"/>
          <w:sz w:val="44"/>
        </w:rPr>
        <w:t>ment</w:t>
      </w:r>
      <w:r>
        <w:rPr>
          <w:rFonts w:ascii="Arial"/>
          <w:w w:val="30"/>
          <w:sz w:val="44"/>
        </w:rPr>
        <w:t>o</w:t>
      </w:r>
      <w:r>
        <w:rPr>
          <w:rFonts w:ascii="Arial"/>
          <w:w w:val="60"/>
          <w:sz w:val="44"/>
        </w:rPr>
        <w:t>f</w:t>
      </w:r>
      <w:r>
        <w:rPr>
          <w:rFonts w:ascii="Arial"/>
          <w:spacing w:val="-1"/>
          <w:w w:val="27"/>
          <w:sz w:val="44"/>
        </w:rPr>
        <w:t>Adams</w:t>
      </w:r>
      <w:r>
        <w:rPr>
          <w:rFonts w:ascii="Arial"/>
          <w:w w:val="27"/>
          <w:sz w:val="44"/>
        </w:rPr>
        <w:t>o</w:t>
      </w:r>
      <w:r>
        <w:rPr>
          <w:rFonts w:ascii="Arial"/>
          <w:spacing w:val="-1"/>
          <w:w w:val="32"/>
          <w:sz w:val="44"/>
        </w:rPr>
        <w:t>nUn</w:t>
      </w:r>
      <w:r>
        <w:rPr>
          <w:rFonts w:ascii="Arial"/>
          <w:w w:val="32"/>
          <w:sz w:val="44"/>
        </w:rPr>
        <w:t>i</w:t>
      </w:r>
      <w:r>
        <w:rPr>
          <w:rFonts w:ascii="Arial"/>
          <w:spacing w:val="-1"/>
          <w:w w:val="39"/>
          <w:sz w:val="44"/>
        </w:rPr>
        <w:t>vers</w:t>
      </w:r>
      <w:r>
        <w:rPr>
          <w:rFonts w:ascii="Arial"/>
          <w:w w:val="39"/>
          <w:sz w:val="44"/>
        </w:rPr>
        <w:t>i</w:t>
      </w:r>
      <w:r>
        <w:rPr>
          <w:rFonts w:ascii="Arial"/>
          <w:w w:val="60"/>
          <w:sz w:val="44"/>
        </w:rPr>
        <w:t>t</w:t>
      </w:r>
      <w:r>
        <w:rPr>
          <w:rFonts w:ascii="Arial"/>
          <w:spacing w:val="-1"/>
          <w:w w:val="36"/>
          <w:sz w:val="44"/>
        </w:rPr>
        <w:t>yBuil</w:t>
      </w:r>
      <w:r>
        <w:rPr>
          <w:rFonts w:ascii="Arial"/>
          <w:w w:val="36"/>
          <w:sz w:val="44"/>
        </w:rPr>
        <w:t>d</w:t>
      </w:r>
      <w:r>
        <w:rPr>
          <w:rFonts w:ascii="Arial"/>
          <w:spacing w:val="-1"/>
          <w:w w:val="36"/>
          <w:sz w:val="44"/>
        </w:rPr>
        <w:t>ing</w:t>
      </w:r>
      <w:r>
        <w:rPr>
          <w:rFonts w:ascii="Arial"/>
          <w:w w:val="36"/>
          <w:sz w:val="44"/>
        </w:rPr>
        <w:t>s</w:t>
      </w:r>
      <w:r>
        <w:rPr>
          <w:rFonts w:ascii="Arial"/>
          <w:spacing w:val="-1"/>
          <w:w w:val="28"/>
          <w:sz w:val="44"/>
        </w:rPr>
        <w:t>As</w:t>
      </w:r>
      <w:r>
        <w:rPr>
          <w:rFonts w:ascii="Arial"/>
          <w:spacing w:val="3"/>
          <w:w w:val="50"/>
          <w:sz w:val="44"/>
        </w:rPr>
        <w:t>-</w:t>
      </w:r>
      <w:r>
        <w:rPr>
          <w:rFonts w:ascii="Arial"/>
          <w:spacing w:val="-1"/>
          <w:w w:val="27"/>
          <w:sz w:val="44"/>
        </w:rPr>
        <w:t>B</w:t>
      </w:r>
      <w:r>
        <w:rPr>
          <w:rFonts w:ascii="Arial"/>
          <w:w w:val="27"/>
          <w:sz w:val="44"/>
        </w:rPr>
        <w:t>u</w:t>
      </w:r>
      <w:r>
        <w:rPr>
          <w:rFonts w:ascii="Arial"/>
          <w:w w:val="75"/>
          <w:sz w:val="44"/>
        </w:rPr>
        <w:t>i</w:t>
      </w:r>
      <w:r>
        <w:rPr>
          <w:rFonts w:ascii="Arial"/>
          <w:spacing w:val="-1"/>
          <w:w w:val="42"/>
          <w:sz w:val="44"/>
        </w:rPr>
        <w:t>ltusi</w:t>
      </w:r>
      <w:r>
        <w:rPr>
          <w:rFonts w:ascii="Arial"/>
          <w:w w:val="42"/>
          <w:sz w:val="44"/>
        </w:rPr>
        <w:t>n</w:t>
      </w:r>
      <w:r>
        <w:rPr>
          <w:rFonts w:ascii="Arial"/>
          <w:spacing w:val="-1"/>
          <w:w w:val="32"/>
          <w:sz w:val="44"/>
        </w:rPr>
        <w:t>gFr</w:t>
      </w:r>
      <w:r>
        <w:rPr>
          <w:rFonts w:ascii="Arial"/>
          <w:w w:val="32"/>
          <w:sz w:val="44"/>
        </w:rPr>
        <w:t>a</w:t>
      </w:r>
      <w:r>
        <w:rPr>
          <w:rFonts w:ascii="Arial"/>
          <w:spacing w:val="-1"/>
          <w:w w:val="55"/>
          <w:sz w:val="44"/>
        </w:rPr>
        <w:t>gili</w:t>
      </w:r>
      <w:r>
        <w:rPr>
          <w:rFonts w:ascii="Arial"/>
          <w:w w:val="55"/>
          <w:sz w:val="44"/>
        </w:rPr>
        <w:t>t</w:t>
      </w:r>
      <w:r>
        <w:rPr>
          <w:rFonts w:ascii="Arial"/>
          <w:spacing w:val="1"/>
          <w:w w:val="33"/>
          <w:sz w:val="44"/>
        </w:rPr>
        <w:t>y</w:t>
      </w:r>
      <w:r>
        <w:rPr>
          <w:rFonts w:ascii="Arial"/>
          <w:spacing w:val="-1"/>
          <w:w w:val="31"/>
          <w:sz w:val="44"/>
        </w:rPr>
        <w:t>Curves</w:t>
      </w:r>
    </w:p>
    <w:p>
      <w:pPr>
        <w:pStyle w:val="BodyText"/>
        <w:spacing w:before="11"/>
        <w:rPr>
          <w:rFonts w:ascii="Arial"/>
          <w:sz w:val="19"/>
        </w:rPr>
      </w:pPr>
    </w:p>
    <w:p>
      <w:pPr>
        <w:spacing w:before="105"/>
        <w:ind w:left="4858" w:right="0" w:firstLine="0"/>
        <w:jc w:val="left"/>
        <w:rPr>
          <w:rFonts w:ascii="Trebuchet MS"/>
          <w:i/>
          <w:sz w:val="22"/>
        </w:rPr>
      </w:pPr>
      <w:r>
        <w:rPr>
          <w:rFonts w:ascii="Trebuchet MS"/>
          <w:i/>
          <w:spacing w:val="-1"/>
          <w:w w:val="123"/>
          <w:sz w:val="22"/>
        </w:rPr>
        <w:t>S</w:t>
      </w:r>
      <w:r>
        <w:rPr>
          <w:rFonts w:ascii="Trebuchet MS"/>
          <w:i/>
          <w:w w:val="61"/>
          <w:sz w:val="22"/>
        </w:rPr>
        <w:t>t</w:t>
      </w:r>
      <w:r>
        <w:rPr>
          <w:rFonts w:ascii="Trebuchet MS"/>
          <w:i/>
          <w:w w:val="69"/>
          <w:sz w:val="22"/>
        </w:rPr>
        <w:t>r</w:t>
      </w:r>
      <w:r>
        <w:rPr>
          <w:rFonts w:ascii="Trebuchet MS"/>
          <w:i/>
          <w:spacing w:val="-1"/>
          <w:w w:val="66"/>
          <w:sz w:val="22"/>
        </w:rPr>
        <w:t>i</w:t>
      </w:r>
      <w:r>
        <w:rPr>
          <w:rFonts w:ascii="Trebuchet MS"/>
          <w:i/>
          <w:spacing w:val="-1"/>
          <w:w w:val="116"/>
          <w:sz w:val="22"/>
        </w:rPr>
        <w:t>c</w:t>
      </w:r>
      <w:r>
        <w:rPr>
          <w:rFonts w:ascii="Trebuchet MS"/>
          <w:i/>
          <w:w w:val="61"/>
          <w:sz w:val="22"/>
        </w:rPr>
        <w:t>t</w:t>
      </w:r>
      <w:r>
        <w:rPr>
          <w:rFonts w:ascii="Trebuchet MS"/>
          <w:i/>
          <w:spacing w:val="-1"/>
          <w:w w:val="63"/>
          <w:sz w:val="22"/>
        </w:rPr>
        <w:t>l</w:t>
      </w:r>
      <w:r>
        <w:rPr>
          <w:rFonts w:ascii="Trebuchet MS"/>
          <w:i/>
          <w:w w:val="88"/>
          <w:sz w:val="22"/>
        </w:rPr>
        <w:t>y</w:t>
      </w:r>
      <w:r>
        <w:rPr>
          <w:rFonts w:ascii="Trebuchet MS"/>
          <w:i/>
          <w:spacing w:val="-7"/>
          <w:sz w:val="22"/>
        </w:rPr>
        <w:t> </w:t>
      </w:r>
      <w:r>
        <w:rPr>
          <w:rFonts w:ascii="Trebuchet MS"/>
          <w:i/>
          <w:w w:val="97"/>
          <w:sz w:val="22"/>
        </w:rPr>
        <w:t>a</w:t>
      </w:r>
      <w:r>
        <w:rPr>
          <w:rFonts w:ascii="Trebuchet MS"/>
          <w:i/>
          <w:w w:val="119"/>
          <w:sz w:val="22"/>
        </w:rPr>
        <w:t>s</w:t>
      </w:r>
      <w:r>
        <w:rPr>
          <w:rFonts w:ascii="Trebuchet MS"/>
          <w:i/>
          <w:spacing w:val="-8"/>
          <w:sz w:val="22"/>
        </w:rPr>
        <w:t> </w:t>
      </w:r>
      <w:r>
        <w:rPr>
          <w:rFonts w:ascii="Trebuchet MS"/>
          <w:i/>
          <w:spacing w:val="-1"/>
          <w:w w:val="101"/>
          <w:sz w:val="22"/>
        </w:rPr>
        <w:t>pe</w:t>
      </w:r>
      <w:r>
        <w:rPr>
          <w:rFonts w:ascii="Trebuchet MS"/>
          <w:i/>
          <w:w w:val="69"/>
          <w:sz w:val="22"/>
        </w:rPr>
        <w:t>r</w:t>
      </w:r>
      <w:r>
        <w:rPr>
          <w:rFonts w:ascii="Trebuchet MS"/>
          <w:i/>
          <w:spacing w:val="-8"/>
          <w:sz w:val="22"/>
        </w:rPr>
        <w:t> </w:t>
      </w:r>
      <w:r>
        <w:rPr>
          <w:rFonts w:ascii="Trebuchet MS"/>
          <w:i/>
          <w:spacing w:val="1"/>
          <w:w w:val="61"/>
          <w:sz w:val="22"/>
        </w:rPr>
        <w:t>t</w:t>
      </w:r>
      <w:r>
        <w:rPr>
          <w:rFonts w:ascii="Trebuchet MS"/>
          <w:i/>
          <w:spacing w:val="-1"/>
          <w:w w:val="96"/>
          <w:sz w:val="22"/>
        </w:rPr>
        <w:t>h</w:t>
      </w:r>
      <w:r>
        <w:rPr>
          <w:rFonts w:ascii="Trebuchet MS"/>
          <w:i/>
          <w:w w:val="99"/>
          <w:sz w:val="22"/>
        </w:rPr>
        <w:t>e</w:t>
      </w:r>
      <w:r>
        <w:rPr>
          <w:rFonts w:ascii="Trebuchet MS"/>
          <w:i/>
          <w:spacing w:val="-8"/>
          <w:sz w:val="22"/>
        </w:rPr>
        <w:t> </w:t>
      </w:r>
      <w:r>
        <w:rPr>
          <w:rFonts w:ascii="Trebuchet MS"/>
          <w:i/>
          <w:spacing w:val="-1"/>
          <w:w w:val="108"/>
          <w:sz w:val="22"/>
        </w:rPr>
        <w:t>c</w:t>
      </w:r>
      <w:r>
        <w:rPr>
          <w:rFonts w:ascii="Trebuchet MS"/>
          <w:i/>
          <w:spacing w:val="1"/>
          <w:w w:val="108"/>
          <w:sz w:val="22"/>
        </w:rPr>
        <w:t>o</w:t>
      </w:r>
      <w:r>
        <w:rPr>
          <w:rFonts w:ascii="Trebuchet MS"/>
          <w:i/>
          <w:spacing w:val="-1"/>
          <w:w w:val="99"/>
          <w:sz w:val="22"/>
        </w:rPr>
        <w:t>m</w:t>
      </w:r>
      <w:r>
        <w:rPr>
          <w:rFonts w:ascii="Trebuchet MS"/>
          <w:i/>
          <w:spacing w:val="-1"/>
          <w:w w:val="88"/>
          <w:sz w:val="22"/>
        </w:rPr>
        <w:t>pl</w:t>
      </w:r>
      <w:r>
        <w:rPr>
          <w:rFonts w:ascii="Trebuchet MS"/>
          <w:i/>
          <w:spacing w:val="1"/>
          <w:w w:val="66"/>
          <w:sz w:val="22"/>
        </w:rPr>
        <w:t>i</w:t>
      </w:r>
      <w:r>
        <w:rPr>
          <w:rFonts w:ascii="Trebuchet MS"/>
          <w:i/>
          <w:spacing w:val="-1"/>
          <w:w w:val="97"/>
          <w:sz w:val="22"/>
        </w:rPr>
        <w:t>a</w:t>
      </w:r>
      <w:r>
        <w:rPr>
          <w:rFonts w:ascii="Trebuchet MS"/>
          <w:i/>
          <w:w w:val="97"/>
          <w:sz w:val="22"/>
        </w:rPr>
        <w:t>n</w:t>
      </w:r>
      <w:r>
        <w:rPr>
          <w:rFonts w:ascii="Trebuchet MS"/>
          <w:i/>
          <w:w w:val="116"/>
          <w:sz w:val="22"/>
        </w:rPr>
        <w:t>c</w:t>
      </w:r>
      <w:r>
        <w:rPr>
          <w:rFonts w:ascii="Trebuchet MS"/>
          <w:i/>
          <w:w w:val="99"/>
          <w:sz w:val="22"/>
        </w:rPr>
        <w:t>e</w:t>
      </w:r>
      <w:r>
        <w:rPr>
          <w:rFonts w:ascii="Trebuchet MS"/>
          <w:i/>
          <w:spacing w:val="-8"/>
          <w:sz w:val="22"/>
        </w:rPr>
        <w:t> </w:t>
      </w:r>
      <w:r>
        <w:rPr>
          <w:rFonts w:ascii="Trebuchet MS"/>
          <w:i/>
          <w:spacing w:val="-1"/>
          <w:w w:val="97"/>
          <w:sz w:val="22"/>
        </w:rPr>
        <w:t>a</w:t>
      </w:r>
      <w:r>
        <w:rPr>
          <w:rFonts w:ascii="Trebuchet MS"/>
          <w:i/>
          <w:spacing w:val="1"/>
          <w:w w:val="97"/>
          <w:sz w:val="22"/>
        </w:rPr>
        <w:t>n</w:t>
      </w:r>
      <w:r>
        <w:rPr>
          <w:rFonts w:ascii="Trebuchet MS"/>
          <w:i/>
          <w:w w:val="102"/>
          <w:sz w:val="22"/>
        </w:rPr>
        <w:t>d</w:t>
      </w:r>
      <w:r>
        <w:rPr>
          <w:rFonts w:ascii="Trebuchet MS"/>
          <w:i/>
          <w:spacing w:val="-8"/>
          <w:sz w:val="22"/>
        </w:rPr>
        <w:t> </w:t>
      </w:r>
      <w:r>
        <w:rPr>
          <w:rFonts w:ascii="Trebuchet MS"/>
          <w:i/>
          <w:w w:val="69"/>
          <w:sz w:val="22"/>
        </w:rPr>
        <w:t>r</w:t>
      </w:r>
      <w:r>
        <w:rPr>
          <w:rFonts w:ascii="Trebuchet MS"/>
          <w:i/>
          <w:spacing w:val="-1"/>
          <w:w w:val="103"/>
          <w:sz w:val="22"/>
        </w:rPr>
        <w:t>eg</w:t>
      </w:r>
      <w:r>
        <w:rPr>
          <w:rFonts w:ascii="Trebuchet MS"/>
          <w:i/>
          <w:w w:val="103"/>
          <w:sz w:val="22"/>
        </w:rPr>
        <w:t>u</w:t>
      </w:r>
      <w:r>
        <w:rPr>
          <w:rFonts w:ascii="Trebuchet MS"/>
          <w:i/>
          <w:spacing w:val="1"/>
          <w:w w:val="63"/>
          <w:sz w:val="22"/>
        </w:rPr>
        <w:t>l</w:t>
      </w:r>
      <w:r>
        <w:rPr>
          <w:rFonts w:ascii="Trebuchet MS"/>
          <w:i/>
          <w:spacing w:val="-1"/>
          <w:w w:val="97"/>
          <w:sz w:val="22"/>
        </w:rPr>
        <w:t>a</w:t>
      </w:r>
      <w:r>
        <w:rPr>
          <w:rFonts w:ascii="Trebuchet MS"/>
          <w:i/>
          <w:w w:val="61"/>
          <w:sz w:val="22"/>
        </w:rPr>
        <w:t>t</w:t>
      </w:r>
      <w:r>
        <w:rPr>
          <w:rFonts w:ascii="Trebuchet MS"/>
          <w:i/>
          <w:spacing w:val="-1"/>
          <w:w w:val="66"/>
          <w:sz w:val="22"/>
        </w:rPr>
        <w:t>i</w:t>
      </w:r>
      <w:r>
        <w:rPr>
          <w:rFonts w:ascii="Trebuchet MS"/>
          <w:i/>
          <w:w w:val="102"/>
          <w:sz w:val="22"/>
        </w:rPr>
        <w:t>o</w:t>
      </w:r>
      <w:r>
        <w:rPr>
          <w:rFonts w:ascii="Trebuchet MS"/>
          <w:i/>
          <w:w w:val="97"/>
          <w:sz w:val="22"/>
        </w:rPr>
        <w:t>n</w:t>
      </w:r>
      <w:r>
        <w:rPr>
          <w:rFonts w:ascii="Trebuchet MS"/>
          <w:i/>
          <w:w w:val="119"/>
          <w:sz w:val="22"/>
        </w:rPr>
        <w:t>s</w:t>
      </w:r>
      <w:r>
        <w:rPr>
          <w:rFonts w:ascii="Trebuchet MS"/>
          <w:i/>
          <w:spacing w:val="-7"/>
          <w:sz w:val="22"/>
        </w:rPr>
        <w:t> </w:t>
      </w:r>
      <w:r>
        <w:rPr>
          <w:rFonts w:ascii="Trebuchet MS"/>
          <w:i/>
          <w:w w:val="102"/>
          <w:sz w:val="22"/>
        </w:rPr>
        <w:t>o</w:t>
      </w:r>
      <w:r>
        <w:rPr>
          <w:rFonts w:ascii="Trebuchet MS"/>
          <w:i/>
          <w:spacing w:val="-1"/>
          <w:w w:val="60"/>
          <w:sz w:val="22"/>
        </w:rPr>
        <w:t>f</w:t>
      </w:r>
      <w:r>
        <w:rPr>
          <w:rFonts w:ascii="Trebuchet MS"/>
          <w:i/>
          <w:w w:val="78"/>
          <w:sz w:val="22"/>
        </w:rPr>
        <w:t>:</w:t>
      </w:r>
    </w:p>
    <w:p>
      <w:pPr>
        <w:pStyle w:val="BodyText"/>
        <w:spacing w:before="7"/>
        <w:rPr>
          <w:rFonts w:ascii="Trebuchet MS"/>
          <w:i/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6003378</wp:posOffset>
            </wp:positionH>
            <wp:positionV relativeFrom="paragraph">
              <wp:posOffset>86216</wp:posOffset>
            </wp:positionV>
            <wp:extent cx="944017" cy="1211199"/>
            <wp:effectExtent l="0" t="0" r="0" b="0"/>
            <wp:wrapTopAndBottom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017" cy="121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i/>
          <w:sz w:val="26"/>
        </w:rPr>
      </w:pPr>
    </w:p>
    <w:p>
      <w:pPr>
        <w:pStyle w:val="BodyText"/>
        <w:spacing w:before="2"/>
        <w:rPr>
          <w:rFonts w:ascii="Trebuchet MS"/>
          <w:i/>
          <w:sz w:val="29"/>
        </w:rPr>
      </w:pPr>
    </w:p>
    <w:p>
      <w:pPr>
        <w:spacing w:before="1"/>
        <w:ind w:left="776" w:right="714" w:hanging="1"/>
        <w:jc w:val="both"/>
        <w:rPr>
          <w:sz w:val="18"/>
        </w:rPr>
      </w:pPr>
      <w:r>
        <w:rPr>
          <w:sz w:val="18"/>
        </w:rPr>
        <w:t>©</w:t>
      </w:r>
      <w:r>
        <w:rPr>
          <w:spacing w:val="-9"/>
          <w:sz w:val="18"/>
        </w:rPr>
        <w:t> </w:t>
      </w:r>
      <w:r>
        <w:rPr>
          <w:sz w:val="18"/>
        </w:rPr>
        <w:t>2018.</w:t>
      </w:r>
      <w:r>
        <w:rPr>
          <w:spacing w:val="21"/>
          <w:sz w:val="18"/>
        </w:rPr>
        <w:t> </w:t>
      </w:r>
      <w:r>
        <w:rPr>
          <w:sz w:val="18"/>
        </w:rPr>
        <w:t>Baylon,</w:t>
      </w:r>
      <w:r>
        <w:rPr>
          <w:spacing w:val="-8"/>
          <w:sz w:val="18"/>
        </w:rPr>
        <w:t> </w:t>
      </w:r>
      <w:r>
        <w:rPr>
          <w:sz w:val="18"/>
        </w:rPr>
        <w:t>Michael</w:t>
      </w:r>
      <w:r>
        <w:rPr>
          <w:spacing w:val="-8"/>
          <w:sz w:val="18"/>
        </w:rPr>
        <w:t> </w:t>
      </w:r>
      <w:r>
        <w:rPr>
          <w:sz w:val="18"/>
        </w:rPr>
        <w:t>B.</w:t>
      </w:r>
      <w:r>
        <w:rPr>
          <w:spacing w:val="-8"/>
          <w:sz w:val="18"/>
        </w:rPr>
        <w:t> </w:t>
      </w:r>
      <w:r>
        <w:rPr>
          <w:sz w:val="18"/>
        </w:rPr>
        <w:t>&amp;</w:t>
      </w:r>
      <w:r>
        <w:rPr>
          <w:spacing w:val="-8"/>
          <w:sz w:val="18"/>
        </w:rPr>
        <w:t> </w:t>
      </w:r>
      <w:r>
        <w:rPr>
          <w:sz w:val="18"/>
        </w:rPr>
        <w:t>Marcos,</w:t>
      </w:r>
      <w:r>
        <w:rPr>
          <w:spacing w:val="-8"/>
          <w:sz w:val="18"/>
        </w:rPr>
        <w:t> </w:t>
      </w:r>
      <w:r>
        <w:rPr>
          <w:sz w:val="18"/>
        </w:rPr>
        <w:t>Ma.</w:t>
      </w:r>
      <w:r>
        <w:rPr>
          <w:spacing w:val="-8"/>
          <w:sz w:val="18"/>
        </w:rPr>
        <w:t> </w:t>
      </w:r>
      <w:r>
        <w:rPr>
          <w:sz w:val="18"/>
        </w:rPr>
        <w:t>Cecilia</w:t>
      </w:r>
      <w:r>
        <w:rPr>
          <w:spacing w:val="-8"/>
          <w:sz w:val="18"/>
        </w:rPr>
        <w:t> </w:t>
      </w:r>
      <w:r>
        <w:rPr>
          <w:sz w:val="18"/>
        </w:rPr>
        <w:t>M.</w:t>
      </w:r>
      <w:r>
        <w:rPr>
          <w:spacing w:val="-8"/>
          <w:sz w:val="18"/>
        </w:rPr>
        <w:t> </w:t>
      </w:r>
      <w:r>
        <w:rPr>
          <w:sz w:val="18"/>
        </w:rPr>
        <w:t>This</w:t>
      </w:r>
      <w:r>
        <w:rPr>
          <w:spacing w:val="-8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research/review</w:t>
      </w:r>
      <w:r>
        <w:rPr>
          <w:spacing w:val="-8"/>
          <w:sz w:val="18"/>
        </w:rPr>
        <w:t> </w:t>
      </w:r>
      <w:r>
        <w:rPr>
          <w:sz w:val="18"/>
        </w:rPr>
        <w:t>paper,</w:t>
      </w:r>
      <w:r>
        <w:rPr>
          <w:spacing w:val="-8"/>
          <w:sz w:val="18"/>
        </w:rPr>
        <w:t> </w:t>
      </w:r>
      <w:r>
        <w:rPr>
          <w:sz w:val="18"/>
        </w:rPr>
        <w:t>distributed</w:t>
      </w:r>
      <w:r>
        <w:rPr>
          <w:spacing w:val="-9"/>
          <w:sz w:val="18"/>
        </w:rPr>
        <w:t> </w:t>
      </w:r>
      <w:r>
        <w:rPr>
          <w:sz w:val="18"/>
        </w:rPr>
        <w:t>under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terms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Creative</w:t>
      </w:r>
      <w:r>
        <w:rPr>
          <w:spacing w:val="-51"/>
          <w:sz w:val="18"/>
        </w:rPr>
        <w:t> </w:t>
      </w:r>
      <w:r>
        <w:rPr>
          <w:spacing w:val="-1"/>
          <w:sz w:val="18"/>
        </w:rPr>
        <w:t>Commons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Attribution-Noncommercial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3.0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Unported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License</w:t>
      </w:r>
      <w:r>
        <w:rPr>
          <w:spacing w:val="-6"/>
          <w:sz w:val="18"/>
        </w:rPr>
        <w:t> </w:t>
      </w:r>
      <w:hyperlink r:id="rId11">
        <w:r>
          <w:rPr>
            <w:sz w:val="18"/>
          </w:rPr>
          <w:t>http://creativecommons.org/licenses/by-nc/3.0/),</w:t>
        </w:r>
        <w:r>
          <w:rPr>
            <w:spacing w:val="-8"/>
            <w:sz w:val="18"/>
          </w:rPr>
          <w:t> </w:t>
        </w:r>
      </w:hyperlink>
      <w:r>
        <w:rPr>
          <w:sz w:val="18"/>
        </w:rPr>
        <w:t>permitting</w:t>
      </w:r>
      <w:r>
        <w:rPr>
          <w:spacing w:val="-7"/>
          <w:sz w:val="18"/>
        </w:rPr>
        <w:t> </w:t>
      </w:r>
      <w:r>
        <w:rPr>
          <w:sz w:val="18"/>
        </w:rPr>
        <w:t>all</w:t>
      </w:r>
      <w:r>
        <w:rPr>
          <w:spacing w:val="-7"/>
          <w:sz w:val="18"/>
        </w:rPr>
        <w:t> </w:t>
      </w:r>
      <w:r>
        <w:rPr>
          <w:sz w:val="18"/>
        </w:rPr>
        <w:t>non</w:t>
      </w:r>
      <w:r>
        <w:rPr>
          <w:spacing w:val="-50"/>
          <w:sz w:val="18"/>
        </w:rPr>
        <w:t> </w:t>
      </w:r>
      <w:r>
        <w:rPr>
          <w:sz w:val="18"/>
        </w:rPr>
        <w:t>commercial</w:t>
      </w:r>
      <w:r>
        <w:rPr>
          <w:spacing w:val="-10"/>
          <w:sz w:val="18"/>
        </w:rPr>
        <w:t> </w:t>
      </w:r>
      <w:r>
        <w:rPr>
          <w:sz w:val="18"/>
        </w:rPr>
        <w:t>use,</w:t>
      </w:r>
      <w:r>
        <w:rPr>
          <w:spacing w:val="-10"/>
          <w:sz w:val="18"/>
        </w:rPr>
        <w:t> </w:t>
      </w:r>
      <w:r>
        <w:rPr>
          <w:sz w:val="18"/>
        </w:rPr>
        <w:t>distribution,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1"/>
          <w:sz w:val="18"/>
        </w:rPr>
        <w:t> </w:t>
      </w:r>
      <w:r>
        <w:rPr>
          <w:sz w:val="18"/>
        </w:rPr>
        <w:t>reproduction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any</w:t>
      </w:r>
      <w:r>
        <w:rPr>
          <w:spacing w:val="-9"/>
          <w:sz w:val="18"/>
        </w:rPr>
        <w:t> </w:t>
      </w:r>
      <w:r>
        <w:rPr>
          <w:sz w:val="18"/>
        </w:rPr>
        <w:t>medium,</w:t>
      </w:r>
      <w:r>
        <w:rPr>
          <w:spacing w:val="-10"/>
          <w:sz w:val="18"/>
        </w:rPr>
        <w:t> </w:t>
      </w:r>
      <w:r>
        <w:rPr>
          <w:sz w:val="18"/>
        </w:rPr>
        <w:t>provided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original</w:t>
      </w:r>
      <w:r>
        <w:rPr>
          <w:spacing w:val="-9"/>
          <w:sz w:val="18"/>
        </w:rPr>
        <w:t> </w:t>
      </w:r>
      <w:r>
        <w:rPr>
          <w:sz w:val="18"/>
        </w:rPr>
        <w:t>work</w:t>
      </w:r>
      <w:r>
        <w:rPr>
          <w:spacing w:val="-10"/>
          <w:sz w:val="18"/>
        </w:rPr>
        <w:t> </w:t>
      </w:r>
      <w:r>
        <w:rPr>
          <w:sz w:val="18"/>
        </w:rPr>
        <w:t>is</w:t>
      </w:r>
      <w:r>
        <w:rPr>
          <w:spacing w:val="-9"/>
          <w:sz w:val="18"/>
        </w:rPr>
        <w:t> </w:t>
      </w:r>
      <w:r>
        <w:rPr>
          <w:sz w:val="18"/>
        </w:rPr>
        <w:t>properly</w:t>
      </w:r>
      <w:r>
        <w:rPr>
          <w:spacing w:val="-10"/>
          <w:sz w:val="18"/>
        </w:rPr>
        <w:t> </w:t>
      </w:r>
      <w:r>
        <w:rPr>
          <w:sz w:val="18"/>
        </w:rPr>
        <w:t>cited.</w:t>
      </w:r>
    </w:p>
    <w:p>
      <w:pPr>
        <w:spacing w:after="0"/>
        <w:jc w:val="both"/>
        <w:rPr>
          <w:sz w:val="18"/>
        </w:rPr>
        <w:sectPr>
          <w:type w:val="continuous"/>
          <w:pgSz w:w="11910" w:h="15840"/>
          <w:pgMar w:top="880" w:bottom="280" w:left="160" w:right="220"/>
        </w:sectPr>
      </w:pPr>
    </w:p>
    <w:p>
      <w:pPr>
        <w:spacing w:before="80"/>
        <w:ind w:left="361" w:right="300" w:firstLine="0"/>
        <w:jc w:val="center"/>
        <w:rPr>
          <w:sz w:val="48"/>
        </w:rPr>
      </w:pPr>
      <w:bookmarkStart w:name="Author " w:id="2"/>
      <w:bookmarkEnd w:id="2"/>
      <w:r>
        <w:rPr/>
      </w:r>
      <w:bookmarkStart w:name="Keywords " w:id="3"/>
      <w:bookmarkEnd w:id="3"/>
      <w:r>
        <w:rPr/>
      </w:r>
      <w:bookmarkStart w:name="I. Introduction" w:id="4"/>
      <w:bookmarkEnd w:id="4"/>
      <w:r>
        <w:rPr/>
      </w:r>
      <w:r>
        <w:rPr>
          <w:color w:val="4F81BD"/>
          <w:sz w:val="48"/>
        </w:rPr>
        <w:t>Seismic</w:t>
      </w:r>
      <w:r>
        <w:rPr>
          <w:color w:val="4F81BD"/>
          <w:spacing w:val="31"/>
          <w:sz w:val="48"/>
        </w:rPr>
        <w:t> </w:t>
      </w:r>
      <w:r>
        <w:rPr>
          <w:color w:val="4F81BD"/>
          <w:sz w:val="48"/>
        </w:rPr>
        <w:t>Vulnerability</w:t>
      </w:r>
      <w:r>
        <w:rPr>
          <w:color w:val="4F81BD"/>
          <w:spacing w:val="34"/>
          <w:sz w:val="48"/>
        </w:rPr>
        <w:t> </w:t>
      </w:r>
      <w:r>
        <w:rPr>
          <w:color w:val="4F81BD"/>
          <w:sz w:val="48"/>
        </w:rPr>
        <w:t>Assessment</w:t>
      </w:r>
      <w:r>
        <w:rPr>
          <w:color w:val="4F81BD"/>
          <w:spacing w:val="31"/>
          <w:sz w:val="48"/>
        </w:rPr>
        <w:t> </w:t>
      </w:r>
      <w:r>
        <w:rPr>
          <w:color w:val="4F81BD"/>
          <w:sz w:val="48"/>
        </w:rPr>
        <w:t>of</w:t>
      </w:r>
      <w:r>
        <w:rPr>
          <w:color w:val="4F81BD"/>
          <w:spacing w:val="35"/>
          <w:sz w:val="48"/>
        </w:rPr>
        <w:t> </w:t>
      </w:r>
      <w:r>
        <w:rPr>
          <w:color w:val="4F81BD"/>
          <w:sz w:val="48"/>
        </w:rPr>
        <w:t>Adamson</w:t>
      </w:r>
      <w:r>
        <w:rPr>
          <w:color w:val="4F81BD"/>
          <w:spacing w:val="-138"/>
          <w:sz w:val="48"/>
        </w:rPr>
        <w:t> </w:t>
      </w:r>
      <w:r>
        <w:rPr>
          <w:color w:val="4F81BD"/>
          <w:sz w:val="48"/>
        </w:rPr>
        <w:t>University</w:t>
      </w:r>
      <w:r>
        <w:rPr>
          <w:color w:val="4F81BD"/>
          <w:spacing w:val="-15"/>
          <w:sz w:val="48"/>
        </w:rPr>
        <w:t> </w:t>
      </w:r>
      <w:r>
        <w:rPr>
          <w:color w:val="4F81BD"/>
          <w:sz w:val="48"/>
        </w:rPr>
        <w:t>Buildings'</w:t>
      </w:r>
      <w:r>
        <w:rPr>
          <w:color w:val="4F81BD"/>
          <w:spacing w:val="-15"/>
          <w:sz w:val="48"/>
        </w:rPr>
        <w:t> </w:t>
      </w:r>
      <w:r>
        <w:rPr>
          <w:color w:val="4F81BD"/>
          <w:sz w:val="48"/>
        </w:rPr>
        <w:t>As-Built</w:t>
      </w:r>
      <w:r>
        <w:rPr>
          <w:color w:val="4F81BD"/>
          <w:spacing w:val="-16"/>
          <w:sz w:val="48"/>
        </w:rPr>
        <w:t> </w:t>
      </w:r>
      <w:r>
        <w:rPr>
          <w:color w:val="4F81BD"/>
          <w:sz w:val="48"/>
        </w:rPr>
        <w:t>using</w:t>
      </w:r>
    </w:p>
    <w:p>
      <w:pPr>
        <w:spacing w:before="0"/>
        <w:ind w:left="361" w:right="536" w:firstLine="0"/>
        <w:jc w:val="center"/>
        <w:rPr>
          <w:sz w:val="48"/>
        </w:rPr>
      </w:pPr>
      <w:r>
        <w:rPr>
          <w:color w:val="4F81BD"/>
          <w:sz w:val="48"/>
        </w:rPr>
        <w:t>Fragility</w:t>
      </w:r>
      <w:r>
        <w:rPr>
          <w:color w:val="4F81BD"/>
          <w:spacing w:val="-32"/>
          <w:sz w:val="48"/>
        </w:rPr>
        <w:t> </w:t>
      </w:r>
      <w:r>
        <w:rPr>
          <w:color w:val="4F81BD"/>
          <w:sz w:val="48"/>
        </w:rPr>
        <w:t>Curves</w:t>
      </w:r>
    </w:p>
    <w:p>
      <w:pPr>
        <w:pStyle w:val="Heading1"/>
        <w:spacing w:before="319"/>
        <w:ind w:left="361" w:right="341"/>
        <w:jc w:val="center"/>
        <w:rPr>
          <w:rFonts w:ascii="Calibri" w:hAnsi="Calibri"/>
        </w:rPr>
      </w:pPr>
      <w:r>
        <w:rPr>
          <w:rFonts w:ascii="Maiandra GD" w:hAnsi="Maiandra GD"/>
          <w:w w:val="95"/>
        </w:rPr>
        <w:t>Baylon,</w:t>
      </w:r>
      <w:r>
        <w:rPr>
          <w:rFonts w:ascii="Maiandra GD" w:hAnsi="Maiandra GD"/>
          <w:spacing w:val="7"/>
          <w:w w:val="95"/>
        </w:rPr>
        <w:t> </w:t>
      </w:r>
      <w:r>
        <w:rPr>
          <w:rFonts w:ascii="Maiandra GD" w:hAnsi="Maiandra GD"/>
          <w:w w:val="95"/>
        </w:rPr>
        <w:t>Michael</w:t>
      </w:r>
      <w:r>
        <w:rPr>
          <w:rFonts w:ascii="Maiandra GD" w:hAnsi="Maiandra GD"/>
          <w:spacing w:val="8"/>
          <w:w w:val="95"/>
        </w:rPr>
        <w:t> </w:t>
      </w:r>
      <w:r>
        <w:rPr>
          <w:rFonts w:ascii="Maiandra GD" w:hAnsi="Maiandra GD"/>
          <w:w w:val="95"/>
        </w:rPr>
        <w:t>B.</w:t>
      </w:r>
      <w:r>
        <w:rPr>
          <w:rFonts w:ascii="Maiandra GD" w:hAnsi="Maiandra GD"/>
          <w:spacing w:val="7"/>
          <w:w w:val="95"/>
        </w:rPr>
        <w:t> </w:t>
      </w:r>
      <w:r>
        <w:rPr>
          <w:rFonts w:ascii="Calibri" w:hAnsi="Calibri"/>
          <w:w w:val="95"/>
          <w:vertAlign w:val="superscript"/>
        </w:rPr>
        <w:t>α</w:t>
      </w:r>
      <w:r>
        <w:rPr>
          <w:rFonts w:ascii="Calibri" w:hAnsi="Calibri"/>
          <w:spacing w:val="21"/>
          <w:w w:val="95"/>
          <w:vertAlign w:val="baseline"/>
        </w:rPr>
        <w:t> </w:t>
      </w:r>
      <w:r>
        <w:rPr>
          <w:rFonts w:ascii="Maiandra GD" w:hAnsi="Maiandra GD"/>
          <w:w w:val="95"/>
          <w:vertAlign w:val="baseline"/>
        </w:rPr>
        <w:t>&amp;</w:t>
      </w:r>
      <w:r>
        <w:rPr>
          <w:rFonts w:ascii="Maiandra GD" w:hAnsi="Maiandra GD"/>
          <w:spacing w:val="8"/>
          <w:w w:val="95"/>
          <w:vertAlign w:val="baseline"/>
        </w:rPr>
        <w:t> </w:t>
      </w:r>
      <w:r>
        <w:rPr>
          <w:rFonts w:ascii="Maiandra GD" w:hAnsi="Maiandra GD"/>
          <w:w w:val="95"/>
          <w:vertAlign w:val="baseline"/>
        </w:rPr>
        <w:t>Marcos,</w:t>
      </w:r>
      <w:r>
        <w:rPr>
          <w:rFonts w:ascii="Maiandra GD" w:hAnsi="Maiandra GD"/>
          <w:spacing w:val="7"/>
          <w:w w:val="95"/>
          <w:vertAlign w:val="baseline"/>
        </w:rPr>
        <w:t> </w:t>
      </w:r>
      <w:r>
        <w:rPr>
          <w:rFonts w:ascii="Maiandra GD" w:hAnsi="Maiandra GD"/>
          <w:w w:val="95"/>
          <w:vertAlign w:val="baseline"/>
        </w:rPr>
        <w:t>Ma.</w:t>
      </w:r>
      <w:r>
        <w:rPr>
          <w:rFonts w:ascii="Maiandra GD" w:hAnsi="Maiandra GD"/>
          <w:spacing w:val="8"/>
          <w:w w:val="95"/>
          <w:vertAlign w:val="baseline"/>
        </w:rPr>
        <w:t> </w:t>
      </w:r>
      <w:r>
        <w:rPr>
          <w:rFonts w:ascii="Maiandra GD" w:hAnsi="Maiandra GD"/>
          <w:w w:val="95"/>
          <w:vertAlign w:val="baseline"/>
        </w:rPr>
        <w:t>Cecilia</w:t>
      </w:r>
      <w:r>
        <w:rPr>
          <w:rFonts w:ascii="Maiandra GD" w:hAnsi="Maiandra GD"/>
          <w:spacing w:val="6"/>
          <w:w w:val="95"/>
          <w:vertAlign w:val="baseline"/>
        </w:rPr>
        <w:t> </w:t>
      </w:r>
      <w:r>
        <w:rPr>
          <w:rFonts w:ascii="Maiandra GD" w:hAnsi="Maiandra GD"/>
          <w:w w:val="95"/>
          <w:vertAlign w:val="baseline"/>
        </w:rPr>
        <w:t>M.</w:t>
      </w:r>
      <w:r>
        <w:rPr>
          <w:rFonts w:ascii="Maiandra GD" w:hAnsi="Maiandra GD"/>
          <w:spacing w:val="-39"/>
          <w:w w:val="95"/>
          <w:vertAlign w:val="baseline"/>
        </w:rPr>
        <w:t> </w:t>
      </w:r>
      <w:r>
        <w:rPr>
          <w:rFonts w:ascii="Calibri" w:hAnsi="Calibri"/>
          <w:w w:val="95"/>
          <w:vertAlign w:val="superscript"/>
        </w:rPr>
        <w:t>σ</w:t>
      </w:r>
    </w:p>
    <w:p>
      <w:pPr>
        <w:pStyle w:val="BodyText"/>
        <w:spacing w:before="4"/>
        <w:rPr>
          <w:rFonts w:ascii="Calibri"/>
          <w:sz w:val="22"/>
        </w:rPr>
      </w:pPr>
    </w:p>
    <w:p>
      <w:pPr>
        <w:pStyle w:val="BodyText"/>
        <w:spacing w:line="20" w:lineRule="exact"/>
        <w:ind w:left="776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501.75pt;height:.75pt;mso-position-horizontal-relative:char;mso-position-vertical-relative:line" id="docshapegroup15" coordorigin="0,0" coordsize="10035,15">
            <v:line style="position:absolute" from="0,8" to="10035,8" stroked="true" strokeweight=".75pt" strokecolor="#4579b8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after="0" w:line="20" w:lineRule="exact"/>
        <w:rPr>
          <w:rFonts w:ascii="Calibri"/>
          <w:sz w:val="2"/>
        </w:rPr>
        <w:sectPr>
          <w:footerReference w:type="even" r:id="rId12"/>
          <w:footerReference w:type="default" r:id="rId13"/>
          <w:pgSz w:w="11910" w:h="15840"/>
          <w:pgMar w:footer="666" w:header="0" w:top="1000" w:bottom="860" w:left="160" w:right="220"/>
        </w:sectPr>
      </w:pPr>
    </w:p>
    <w:p>
      <w:pPr>
        <w:spacing w:before="17"/>
        <w:ind w:left="775" w:right="0" w:firstLine="0"/>
        <w:jc w:val="both"/>
        <w:rPr>
          <w:sz w:val="18"/>
        </w:rPr>
      </w:pPr>
      <w:r>
        <w:rPr>
          <w:rFonts w:ascii="Lucida Sans" w:hAnsi="Lucida Sans"/>
          <w:i/>
          <w:color w:val="4F81BD"/>
          <w:sz w:val="19"/>
        </w:rPr>
        <w:t>Abstract- </w:t>
      </w:r>
      <w:r>
        <w:rPr>
          <w:sz w:val="18"/>
        </w:rPr>
        <w:t>Adamson University buildings’ age ranges from 10</w:t>
      </w:r>
      <w:r>
        <w:rPr>
          <w:spacing w:val="1"/>
          <w:sz w:val="18"/>
        </w:rPr>
        <w:t> </w:t>
      </w:r>
      <w:r>
        <w:rPr>
          <w:sz w:val="18"/>
        </w:rPr>
        <w:t>years</w:t>
      </w:r>
      <w:r>
        <w:rPr>
          <w:spacing w:val="1"/>
          <w:sz w:val="18"/>
        </w:rPr>
        <w:t> </w:t>
      </w:r>
      <w:r>
        <w:rPr>
          <w:sz w:val="18"/>
        </w:rPr>
        <w:t>to 86 years.</w:t>
      </w:r>
      <w:r>
        <w:rPr>
          <w:spacing w:val="1"/>
          <w:sz w:val="18"/>
        </w:rPr>
        <w:t> </w:t>
      </w:r>
      <w:r>
        <w:rPr>
          <w:sz w:val="18"/>
        </w:rPr>
        <w:t>The structures’</w:t>
      </w:r>
      <w:r>
        <w:rPr>
          <w:spacing w:val="1"/>
          <w:sz w:val="18"/>
        </w:rPr>
        <w:t> </w:t>
      </w:r>
      <w:r>
        <w:rPr>
          <w:sz w:val="18"/>
        </w:rPr>
        <w:t>age can</w:t>
      </w:r>
      <w:r>
        <w:rPr>
          <w:spacing w:val="1"/>
          <w:sz w:val="18"/>
        </w:rPr>
        <w:t> </w:t>
      </w:r>
      <w:r>
        <w:rPr>
          <w:sz w:val="18"/>
        </w:rPr>
        <w:t>be one of</w:t>
      </w:r>
      <w:r>
        <w:rPr>
          <w:spacing w:val="5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factors of their vulnerability to seismic hazard. Possibility of</w:t>
      </w:r>
      <w:r>
        <w:rPr>
          <w:spacing w:val="1"/>
          <w:sz w:val="18"/>
        </w:rPr>
        <w:t> </w:t>
      </w:r>
      <w:r>
        <w:rPr>
          <w:sz w:val="18"/>
        </w:rPr>
        <w:t>having different damages after the event of seismic activities</w:t>
      </w:r>
      <w:r>
        <w:rPr>
          <w:spacing w:val="1"/>
          <w:sz w:val="18"/>
        </w:rPr>
        <w:t> </w:t>
      </w:r>
      <w:r>
        <w:rPr>
          <w:sz w:val="18"/>
        </w:rPr>
        <w:t>can be measured through structural modeling and subjecting</w:t>
      </w:r>
      <w:r>
        <w:rPr>
          <w:spacing w:val="1"/>
          <w:sz w:val="18"/>
        </w:rPr>
        <w:t> </w:t>
      </w:r>
      <w:r>
        <w:rPr>
          <w:sz w:val="18"/>
        </w:rPr>
        <w:t>the latter to earthquake simulation. In the field of structural</w:t>
      </w:r>
      <w:r>
        <w:rPr>
          <w:spacing w:val="1"/>
          <w:sz w:val="18"/>
        </w:rPr>
        <w:t> </w:t>
      </w:r>
      <w:r>
        <w:rPr>
          <w:sz w:val="18"/>
        </w:rPr>
        <w:t>reliability, fragility analysis can be used in the assessment of</w:t>
      </w:r>
      <w:r>
        <w:rPr>
          <w:spacing w:val="1"/>
          <w:sz w:val="18"/>
        </w:rPr>
        <w:t> </w:t>
      </w:r>
      <w:r>
        <w:rPr>
          <w:sz w:val="18"/>
        </w:rPr>
        <w:t>structures. This type of analysis can be carried out by taking</w:t>
      </w:r>
      <w:r>
        <w:rPr>
          <w:spacing w:val="1"/>
          <w:sz w:val="18"/>
        </w:rPr>
        <w:t> </w:t>
      </w:r>
      <w:r>
        <w:rPr>
          <w:sz w:val="18"/>
        </w:rPr>
        <w:t>the structural performance using nonlinear analyses: Pushover</w:t>
      </w:r>
      <w:r>
        <w:rPr>
          <w:spacing w:val="-50"/>
          <w:sz w:val="18"/>
        </w:rPr>
        <w:t> </w:t>
      </w:r>
      <w:r>
        <w:rPr>
          <w:sz w:val="18"/>
        </w:rPr>
        <w:t>Analysis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Time</w:t>
      </w:r>
      <w:r>
        <w:rPr>
          <w:spacing w:val="1"/>
          <w:sz w:val="18"/>
        </w:rPr>
        <w:t> </w:t>
      </w:r>
      <w:r>
        <w:rPr>
          <w:sz w:val="18"/>
        </w:rPr>
        <w:t>History</w:t>
      </w:r>
      <w:r>
        <w:rPr>
          <w:spacing w:val="1"/>
          <w:sz w:val="18"/>
        </w:rPr>
        <w:t> </w:t>
      </w:r>
      <w:r>
        <w:rPr>
          <w:sz w:val="18"/>
        </w:rPr>
        <w:t>Analysis.</w:t>
      </w:r>
      <w:r>
        <w:rPr>
          <w:spacing w:val="1"/>
          <w:sz w:val="18"/>
        </w:rPr>
        <w:t> </w:t>
      </w:r>
      <w:r>
        <w:rPr>
          <w:sz w:val="18"/>
        </w:rPr>
        <w:t>Five</w:t>
      </w:r>
      <w:r>
        <w:rPr>
          <w:spacing w:val="1"/>
          <w:sz w:val="18"/>
        </w:rPr>
        <w:t> </w:t>
      </w:r>
      <w:r>
        <w:rPr>
          <w:sz w:val="18"/>
        </w:rPr>
        <w:t>(5)</w:t>
      </w:r>
      <w:r>
        <w:rPr>
          <w:spacing w:val="1"/>
          <w:sz w:val="18"/>
        </w:rPr>
        <w:t> </w:t>
      </w:r>
      <w:r>
        <w:rPr>
          <w:sz w:val="18"/>
        </w:rPr>
        <w:t>buildings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Adamson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1"/>
          <w:sz w:val="18"/>
        </w:rPr>
        <w:t> </w:t>
      </w:r>
      <w:r>
        <w:rPr>
          <w:sz w:val="18"/>
        </w:rPr>
        <w:t>were</w:t>
      </w:r>
      <w:r>
        <w:rPr>
          <w:spacing w:val="1"/>
          <w:sz w:val="18"/>
        </w:rPr>
        <w:t> </w:t>
      </w:r>
      <w:r>
        <w:rPr>
          <w:sz w:val="18"/>
        </w:rPr>
        <w:t>analyzed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modeled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structural analysis software based from the developed as-built</w:t>
      </w:r>
      <w:r>
        <w:rPr>
          <w:spacing w:val="1"/>
          <w:sz w:val="18"/>
        </w:rPr>
        <w:t> </w:t>
      </w:r>
      <w:r>
        <w:rPr>
          <w:sz w:val="18"/>
        </w:rPr>
        <w:t>plans with rebound hammer test results for the compressive</w:t>
      </w:r>
      <w:r>
        <w:rPr>
          <w:spacing w:val="1"/>
          <w:sz w:val="18"/>
        </w:rPr>
        <w:t> </w:t>
      </w:r>
      <w:r>
        <w:rPr>
          <w:sz w:val="18"/>
        </w:rPr>
        <w:t>strength of concrete. These structural models were subjected</w:t>
      </w:r>
      <w:r>
        <w:rPr>
          <w:spacing w:val="1"/>
          <w:sz w:val="18"/>
        </w:rPr>
        <w:t> </w:t>
      </w:r>
      <w:r>
        <w:rPr>
          <w:w w:val="95"/>
          <w:sz w:val="18"/>
        </w:rPr>
        <w:t>through a total of 22 ground motion data (from both Philippine</w:t>
      </w:r>
      <w:r>
        <w:rPr>
          <w:spacing w:val="1"/>
          <w:w w:val="95"/>
          <w:sz w:val="18"/>
        </w:rPr>
        <w:t> </w:t>
      </w:r>
      <w:r>
        <w:rPr>
          <w:sz w:val="18"/>
        </w:rPr>
        <w:t>and Japan), with each ground motion data normalized from</w:t>
      </w:r>
      <w:r>
        <w:rPr>
          <w:spacing w:val="1"/>
          <w:sz w:val="18"/>
        </w:rPr>
        <w:t> </w:t>
      </w:r>
      <w:r>
        <w:rPr>
          <w:sz w:val="18"/>
        </w:rPr>
        <w:t>0.1g to 1.0g of peak ground acceleration (PGA). The result of</w:t>
      </w:r>
      <w:r>
        <w:rPr>
          <w:spacing w:val="1"/>
          <w:sz w:val="18"/>
        </w:rPr>
        <w:t> </w:t>
      </w:r>
      <w:r>
        <w:rPr>
          <w:sz w:val="18"/>
        </w:rPr>
        <w:t>fragility analysis has some limitations such as the use of as-</w:t>
      </w:r>
      <w:r>
        <w:rPr>
          <w:spacing w:val="1"/>
          <w:sz w:val="18"/>
        </w:rPr>
        <w:t> </w:t>
      </w:r>
      <w:r>
        <w:rPr>
          <w:sz w:val="18"/>
        </w:rPr>
        <w:t>built plan of each building assessed. The lowest probability of</w:t>
      </w:r>
      <w:r>
        <w:rPr>
          <w:spacing w:val="1"/>
          <w:sz w:val="18"/>
        </w:rPr>
        <w:t> </w:t>
      </w:r>
      <w:r>
        <w:rPr>
          <w:sz w:val="18"/>
        </w:rPr>
        <w:t>exceedance of 9% at a PGA of 0.4g as per National Structural</w:t>
      </w:r>
      <w:r>
        <w:rPr>
          <w:spacing w:val="-50"/>
          <w:sz w:val="18"/>
        </w:rPr>
        <w:t> </w:t>
      </w:r>
      <w:r>
        <w:rPr>
          <w:sz w:val="18"/>
        </w:rPr>
        <w:t>Code of the Philippines specification is based from the fragility</w:t>
      </w:r>
      <w:r>
        <w:rPr>
          <w:spacing w:val="-51"/>
          <w:sz w:val="18"/>
        </w:rPr>
        <w:t> </w:t>
      </w:r>
      <w:r>
        <w:rPr>
          <w:sz w:val="18"/>
        </w:rPr>
        <w:t>curve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FRC</w:t>
      </w:r>
      <w:r>
        <w:rPr>
          <w:spacing w:val="1"/>
          <w:sz w:val="18"/>
        </w:rPr>
        <w:t> </w:t>
      </w:r>
      <w:r>
        <w:rPr>
          <w:sz w:val="18"/>
        </w:rPr>
        <w:t>Building</w:t>
      </w:r>
      <w:r>
        <w:rPr>
          <w:spacing w:val="1"/>
          <w:sz w:val="18"/>
        </w:rPr>
        <w:t> </w:t>
      </w:r>
      <w:r>
        <w:rPr>
          <w:sz w:val="18"/>
        </w:rPr>
        <w:t>under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“Complete</w:t>
      </w:r>
      <w:r>
        <w:rPr>
          <w:spacing w:val="1"/>
          <w:sz w:val="18"/>
        </w:rPr>
        <w:t> </w:t>
      </w:r>
      <w:r>
        <w:rPr>
          <w:sz w:val="18"/>
        </w:rPr>
        <w:t>Damage”</w:t>
      </w:r>
      <w:r>
        <w:rPr>
          <w:spacing w:val="1"/>
          <w:sz w:val="18"/>
        </w:rPr>
        <w:t> </w:t>
      </w:r>
      <w:r>
        <w:rPr>
          <w:sz w:val="18"/>
        </w:rPr>
        <w:t>or</w:t>
      </w:r>
      <w:r>
        <w:rPr>
          <w:spacing w:val="1"/>
          <w:sz w:val="18"/>
        </w:rPr>
        <w:t> </w:t>
      </w:r>
      <w:r>
        <w:rPr>
          <w:sz w:val="18"/>
        </w:rPr>
        <w:t>damage rank of “As”. It is recommended in this study that</w:t>
      </w:r>
      <w:r>
        <w:rPr>
          <w:spacing w:val="1"/>
          <w:sz w:val="18"/>
        </w:rPr>
        <w:t> </w:t>
      </w:r>
      <w:r>
        <w:rPr>
          <w:sz w:val="18"/>
        </w:rPr>
        <w:t>proper handling of the results is a must since the study has</w:t>
      </w:r>
      <w:r>
        <w:rPr>
          <w:spacing w:val="1"/>
          <w:sz w:val="18"/>
        </w:rPr>
        <w:t> </w:t>
      </w:r>
      <w:r>
        <w:rPr>
          <w:sz w:val="18"/>
        </w:rPr>
        <w:t>limitations, especially, in the structural modeling. Also, for the</w:t>
      </w:r>
      <w:r>
        <w:rPr>
          <w:spacing w:val="-50"/>
          <w:sz w:val="18"/>
        </w:rPr>
        <w:t> </w:t>
      </w:r>
      <w:r>
        <w:rPr>
          <w:sz w:val="18"/>
        </w:rPr>
        <w:t>administrators to use the result of the study, exposure to</w:t>
      </w:r>
      <w:r>
        <w:rPr>
          <w:spacing w:val="1"/>
          <w:sz w:val="18"/>
        </w:rPr>
        <w:t> </w:t>
      </w:r>
      <w:r>
        <w:rPr>
          <w:sz w:val="18"/>
        </w:rPr>
        <w:t>seminars and trainings of the staffs in the physical and facility</w:t>
      </w:r>
      <w:r>
        <w:rPr>
          <w:spacing w:val="1"/>
          <w:sz w:val="18"/>
        </w:rPr>
        <w:t> </w:t>
      </w:r>
      <w:r>
        <w:rPr>
          <w:sz w:val="18"/>
        </w:rPr>
        <w:t>office is a must so that they are aware of the basic to high-end</w:t>
      </w:r>
      <w:r>
        <w:rPr>
          <w:spacing w:val="-50"/>
          <w:sz w:val="18"/>
        </w:rPr>
        <w:t> </w:t>
      </w:r>
      <w:r>
        <w:rPr>
          <w:sz w:val="18"/>
        </w:rPr>
        <w:t>structural assessment tools and methodologies that can be</w:t>
      </w:r>
      <w:r>
        <w:rPr>
          <w:spacing w:val="1"/>
          <w:sz w:val="18"/>
        </w:rPr>
        <w:t> </w:t>
      </w:r>
      <w:r>
        <w:rPr>
          <w:sz w:val="18"/>
        </w:rPr>
        <w:t>applied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rest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school</w:t>
      </w:r>
      <w:r>
        <w:rPr>
          <w:spacing w:val="-6"/>
          <w:sz w:val="18"/>
        </w:rPr>
        <w:t> </w:t>
      </w:r>
      <w:r>
        <w:rPr>
          <w:sz w:val="18"/>
        </w:rPr>
        <w:t>buildings.</w:t>
      </w:r>
    </w:p>
    <w:p>
      <w:pPr>
        <w:spacing w:line="247" w:lineRule="auto" w:before="5"/>
        <w:ind w:left="775" w:right="3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4F81BD"/>
          <w:w w:val="90"/>
          <w:sz w:val="20"/>
        </w:rPr>
        <w:t>Keywords: </w:t>
      </w:r>
      <w:r>
        <w:rPr>
          <w:rFonts w:ascii="Trebuchet MS"/>
          <w:i/>
          <w:w w:val="90"/>
          <w:sz w:val="20"/>
        </w:rPr>
        <w:t>fragility curve, pushover analysis, time history</w:t>
      </w:r>
      <w:r>
        <w:rPr>
          <w:rFonts w:ascii="Trebuchet MS"/>
          <w:i/>
          <w:spacing w:val="1"/>
          <w:w w:val="90"/>
          <w:sz w:val="20"/>
        </w:rPr>
        <w:t> </w:t>
      </w:r>
      <w:r>
        <w:rPr>
          <w:rFonts w:ascii="Trebuchet MS"/>
          <w:i/>
          <w:sz w:val="20"/>
        </w:rPr>
        <w:t>analysis,</w:t>
      </w:r>
      <w:r>
        <w:rPr>
          <w:rFonts w:ascii="Trebuchet MS"/>
          <w:i/>
          <w:spacing w:val="-15"/>
          <w:sz w:val="20"/>
        </w:rPr>
        <w:t> </w:t>
      </w:r>
      <w:r>
        <w:rPr>
          <w:rFonts w:ascii="Trebuchet MS"/>
          <w:i/>
          <w:sz w:val="20"/>
        </w:rPr>
        <w:t>probability</w:t>
      </w:r>
      <w:r>
        <w:rPr>
          <w:rFonts w:ascii="Trebuchet MS"/>
          <w:i/>
          <w:spacing w:val="-14"/>
          <w:sz w:val="20"/>
        </w:rPr>
        <w:t> </w:t>
      </w:r>
      <w:r>
        <w:rPr>
          <w:rFonts w:ascii="Trebuchet MS"/>
          <w:i/>
          <w:sz w:val="20"/>
        </w:rPr>
        <w:t>ofexceedance.</w:t>
      </w:r>
    </w:p>
    <w:p>
      <w:pPr>
        <w:pStyle w:val="ListParagraph"/>
        <w:numPr>
          <w:ilvl w:val="0"/>
          <w:numId w:val="1"/>
        </w:numPr>
        <w:tabs>
          <w:tab w:pos="2560" w:val="left" w:leader="none"/>
        </w:tabs>
        <w:spacing w:line="240" w:lineRule="auto" w:before="124" w:after="0"/>
        <w:ind w:left="2559" w:right="0" w:hanging="320"/>
        <w:jc w:val="left"/>
        <w:rPr>
          <w:rFonts w:ascii="Book Antiqua"/>
          <w:sz w:val="20"/>
        </w:rPr>
      </w:pPr>
      <w:r>
        <w:rPr/>
        <w:pict>
          <v:shape style="position:absolute;margin-left:46.799999pt;margin-top:19.807686pt;width:10.45pt;height:52.75pt;mso-position-horizontal-relative:page;mso-position-vertical-relative:paragraph;z-index:-16828928" type="#_x0000_t202" id="docshape16" filled="false" stroked="false">
            <v:textbox inset="0,0,0,0">
              <w:txbxContent>
                <w:p>
                  <w:pPr>
                    <w:spacing w:line="1054" w:lineRule="exact" w:before="0"/>
                    <w:ind w:left="0" w:right="0" w:firstLine="0"/>
                    <w:jc w:val="left"/>
                    <w:rPr>
                      <w:sz w:val="88"/>
                    </w:rPr>
                  </w:pPr>
                  <w:r>
                    <w:rPr>
                      <w:color w:val="4F81BD"/>
                      <w:w w:val="80"/>
                      <w:sz w:val="8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color w:val="4F81BD"/>
          <w:w w:val="150"/>
          <w:sz w:val="24"/>
        </w:rPr>
        <w:t>I</w:t>
      </w:r>
      <w:r>
        <w:rPr>
          <w:rFonts w:ascii="Book Antiqua"/>
          <w:color w:val="4F81BD"/>
          <w:w w:val="150"/>
          <w:sz w:val="20"/>
        </w:rPr>
        <w:t>ntroduction</w:t>
      </w:r>
    </w:p>
    <w:p>
      <w:pPr>
        <w:pStyle w:val="BodyText"/>
        <w:spacing w:before="146"/>
        <w:ind w:left="775" w:firstLine="209"/>
        <w:jc w:val="right"/>
      </w:pPr>
      <w:r>
        <w:rPr/>
        <w:t>n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webpage</w:t>
      </w:r>
      <w:r>
        <w:rPr>
          <w:spacing w:val="51"/>
        </w:rPr>
        <w:t> </w:t>
      </w:r>
      <w:r>
        <w:rPr/>
        <w:t>of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Philippine</w:t>
      </w:r>
      <w:r>
        <w:rPr>
          <w:spacing w:val="51"/>
        </w:rPr>
        <w:t> </w:t>
      </w:r>
      <w:r>
        <w:rPr/>
        <w:t>Institute</w:t>
      </w:r>
      <w:r>
        <w:rPr>
          <w:spacing w:val="51"/>
        </w:rPr>
        <w:t> </w:t>
      </w:r>
      <w:r>
        <w:rPr/>
        <w:t>of</w:t>
      </w:r>
      <w:r>
        <w:rPr>
          <w:spacing w:val="52"/>
        </w:rPr>
        <w:t> </w:t>
      </w:r>
      <w:r>
        <w:rPr/>
        <w:t>Civil</w:t>
      </w:r>
      <w:r>
        <w:rPr>
          <w:spacing w:val="-56"/>
        </w:rPr>
        <w:t> </w:t>
      </w:r>
      <w:r>
        <w:rPr/>
        <w:t>Engineers,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Canons</w:t>
      </w:r>
      <w:r>
        <w:rPr>
          <w:spacing w:val="1"/>
        </w:rPr>
        <w:t> </w:t>
      </w:r>
      <w:r>
        <w:rPr/>
        <w:t>that:</w:t>
      </w:r>
      <w:r>
        <w:rPr>
          <w:spacing w:val="1"/>
        </w:rPr>
        <w:t> </w:t>
      </w:r>
      <w:r>
        <w:rPr/>
        <w:t>“Civil</w:t>
      </w:r>
      <w:r>
        <w:rPr>
          <w:spacing w:val="1"/>
        </w:rPr>
        <w:t> </w:t>
      </w:r>
      <w:r>
        <w:rPr/>
        <w:t>Engineers</w:t>
      </w:r>
      <w:r>
        <w:rPr>
          <w:spacing w:val="58"/>
        </w:rPr>
        <w:t> </w:t>
      </w:r>
      <w:r>
        <w:rPr/>
        <w:t>shall</w:t>
      </w:r>
      <w:r>
        <w:rPr>
          <w:spacing w:val="59"/>
        </w:rPr>
        <w:t> </w:t>
      </w:r>
      <w:r>
        <w:rPr/>
        <w:t>hold</w:t>
      </w:r>
      <w:r>
        <w:rPr>
          <w:spacing w:val="59"/>
        </w:rPr>
        <w:t> </w:t>
      </w:r>
      <w:r>
        <w:rPr/>
        <w:t>paramount</w:t>
      </w:r>
      <w:r>
        <w:rPr>
          <w:spacing w:val="1"/>
        </w:rPr>
        <w:t> </w:t>
      </w:r>
      <w:r>
        <w:rPr/>
        <w:t>the</w:t>
      </w:r>
      <w:r>
        <w:rPr>
          <w:spacing w:val="32"/>
        </w:rPr>
        <w:t> </w:t>
      </w:r>
      <w:r>
        <w:rPr/>
        <w:t>safety,</w:t>
      </w:r>
      <w:r>
        <w:rPr>
          <w:spacing w:val="32"/>
        </w:rPr>
        <w:t> </w:t>
      </w:r>
      <w:r>
        <w:rPr/>
        <w:t>health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welfare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public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shall</w:t>
      </w:r>
      <w:r>
        <w:rPr>
          <w:spacing w:val="-56"/>
        </w:rPr>
        <w:t> </w:t>
      </w:r>
      <w:r>
        <w:rPr/>
        <w:t>strive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comply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principles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sustainable</w:t>
      </w:r>
      <w:r>
        <w:rPr>
          <w:spacing w:val="-56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duties</w:t>
      </w:r>
      <w:r>
        <w:rPr>
          <w:spacing w:val="-56"/>
        </w:rPr>
        <w:t> </w:t>
      </w:r>
      <w:r>
        <w:rPr/>
        <w:t>(Philippine</w:t>
      </w:r>
      <w:r>
        <w:rPr>
          <w:spacing w:val="18"/>
        </w:rPr>
        <w:t> </w:t>
      </w:r>
      <w:r>
        <w:rPr/>
        <w:t>Institute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Civil</w:t>
      </w:r>
      <w:r>
        <w:rPr>
          <w:spacing w:val="18"/>
        </w:rPr>
        <w:t> </w:t>
      </w:r>
      <w:r>
        <w:rPr/>
        <w:t>Engineers</w:t>
      </w:r>
      <w:r>
        <w:rPr>
          <w:spacing w:val="20"/>
        </w:rPr>
        <w:t> </w:t>
      </w:r>
      <w:r>
        <w:rPr/>
        <w:t>Inc.,</w:t>
      </w:r>
      <w:r>
        <w:rPr>
          <w:spacing w:val="18"/>
        </w:rPr>
        <w:t> </w:t>
      </w:r>
      <w:r>
        <w:rPr/>
        <w:t>2018).”</w:t>
      </w:r>
      <w:r>
        <w:rPr>
          <w:spacing w:val="-56"/>
        </w:rPr>
        <w:t> </w:t>
      </w:r>
      <w:r>
        <w:rPr/>
        <w:t>Hazards,</w:t>
      </w:r>
      <w:r>
        <w:rPr>
          <w:spacing w:val="32"/>
        </w:rPr>
        <w:t> </w:t>
      </w:r>
      <w:r>
        <w:rPr/>
        <w:t>vulnerability,</w:t>
      </w:r>
      <w:r>
        <w:rPr>
          <w:spacing w:val="32"/>
        </w:rPr>
        <w:t> </w:t>
      </w:r>
      <w:r>
        <w:rPr/>
        <w:t>and</w:t>
      </w:r>
      <w:r>
        <w:rPr>
          <w:spacing w:val="33"/>
        </w:rPr>
        <w:t> </w:t>
      </w:r>
      <w:r>
        <w:rPr/>
        <w:t>risks</w:t>
      </w:r>
      <w:r>
        <w:rPr>
          <w:spacing w:val="32"/>
        </w:rPr>
        <w:t> </w:t>
      </w:r>
      <w:r>
        <w:rPr/>
        <w:t>affect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safety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a</w:t>
      </w:r>
      <w:r>
        <w:rPr>
          <w:spacing w:val="-56"/>
        </w:rPr>
        <w:t> </w:t>
      </w:r>
      <w:r>
        <w:rPr/>
        <w:t>structure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challenge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civil</w:t>
      </w:r>
      <w:r>
        <w:rPr>
          <w:spacing w:val="6"/>
        </w:rPr>
        <w:t> </w:t>
      </w:r>
      <w:r>
        <w:rPr/>
        <w:t>engineers</w:t>
      </w:r>
      <w:r>
        <w:rPr>
          <w:spacing w:val="64"/>
        </w:rPr>
        <w:t> </w:t>
      </w:r>
      <w:r>
        <w:rPr/>
        <w:t>to</w:t>
      </w:r>
      <w:r>
        <w:rPr>
          <w:spacing w:val="-56"/>
        </w:rPr>
        <w:t> </w:t>
      </w:r>
      <w:r>
        <w:rPr>
          <w:w w:val="110"/>
        </w:rPr>
        <w:t>assess</w:t>
      </w:r>
      <w:r>
        <w:rPr>
          <w:spacing w:val="63"/>
          <w:w w:val="110"/>
        </w:rPr>
        <w:t> </w:t>
      </w:r>
      <w:r>
        <w:rPr/>
        <w:t>those</w:t>
      </w:r>
      <w:r>
        <w:rPr>
          <w:spacing w:val="16"/>
        </w:rPr>
        <w:t> </w:t>
      </w:r>
      <w:r>
        <w:rPr/>
        <w:t>factors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existing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developing</w:t>
      </w:r>
      <w:r>
        <w:rPr>
          <w:spacing w:val="-56"/>
        </w:rPr>
        <w:t> </w:t>
      </w:r>
      <w:r>
        <w:rPr/>
        <w:t>buildings.</w:t>
      </w:r>
      <w:r>
        <w:rPr>
          <w:spacing w:val="-11"/>
        </w:rPr>
        <w:t> </w:t>
      </w:r>
      <w:r>
        <w:rPr/>
        <w:t>Furthermore,</w:t>
      </w:r>
      <w:r>
        <w:rPr>
          <w:spacing w:val="-11"/>
        </w:rPr>
        <w:t> </w:t>
      </w:r>
      <w:r>
        <w:rPr/>
        <w:t>hazard</w:t>
      </w:r>
      <w:r>
        <w:rPr>
          <w:spacing w:val="-10"/>
        </w:rPr>
        <w:t> </w:t>
      </w:r>
      <w:r>
        <w:rPr/>
        <w:t>is</w:t>
      </w:r>
      <w:r>
        <w:rPr>
          <w:spacing w:val="6"/>
        </w:rPr>
        <w:t> </w:t>
      </w:r>
      <w:r>
        <w:rPr/>
        <w:t>the</w:t>
      </w:r>
      <w:r>
        <w:rPr>
          <w:spacing w:val="54"/>
        </w:rPr>
        <w:t> </w:t>
      </w:r>
      <w:r>
        <w:rPr/>
        <w:t>possibility</w:t>
      </w:r>
      <w:r>
        <w:rPr>
          <w:spacing w:val="55"/>
        </w:rPr>
        <w:t> </w:t>
      </w:r>
      <w:r>
        <w:rPr/>
        <w:t>that</w:t>
      </w:r>
      <w:r>
        <w:rPr>
          <w:spacing w:val="39"/>
        </w:rPr>
        <w:t> </w:t>
      </w:r>
      <w:r>
        <w:rPr/>
        <w:t>a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47.550003pt;margin-top:10.982419pt;width:96.9pt;height:.1pt;mso-position-horizontal-relative:page;mso-position-vertical-relative:paragraph;z-index:-15726592;mso-wrap-distance-left:0;mso-wrap-distance-right:0" id="docshape17" coordorigin="951,220" coordsize="1938,0" path="m951,220l2889,220e" filled="false" stroked="true" strokeweight=".75pt" strokecolor="#4579b8">
            <v:path arrowok="t"/>
            <v:stroke dashstyle="solid"/>
            <w10:wrap type="topAndBottom"/>
          </v:shape>
        </w:pict>
      </w:r>
    </w:p>
    <w:p>
      <w:pPr>
        <w:spacing w:line="244" w:lineRule="auto" w:before="31"/>
        <w:ind w:left="776" w:right="1" w:hanging="1"/>
        <w:jc w:val="both"/>
        <w:rPr>
          <w:rFonts w:ascii="Trebuchet MS" w:hAnsi="Trebuchet MS"/>
          <w:i/>
          <w:sz w:val="16"/>
        </w:rPr>
      </w:pPr>
      <w:r>
        <w:rPr>
          <w:rFonts w:ascii="Trebuchet MS" w:hAnsi="Trebuchet MS"/>
          <w:i/>
          <w:color w:val="4F81BD"/>
          <w:w w:val="90"/>
          <w:sz w:val="16"/>
        </w:rPr>
        <w:t>Author </w:t>
      </w:r>
      <w:r>
        <w:rPr>
          <w:rFonts w:ascii="Calibri" w:hAnsi="Calibri"/>
          <w:i/>
          <w:color w:val="4F81BD"/>
          <w:w w:val="90"/>
          <w:sz w:val="16"/>
        </w:rPr>
        <w:t>α σ </w:t>
      </w:r>
      <w:r>
        <w:rPr>
          <w:rFonts w:ascii="Trebuchet MS" w:hAnsi="Trebuchet MS"/>
          <w:i/>
          <w:color w:val="4F81BD"/>
          <w:w w:val="90"/>
          <w:sz w:val="16"/>
        </w:rPr>
        <w:t>: </w:t>
      </w:r>
      <w:r>
        <w:rPr>
          <w:rFonts w:ascii="Trebuchet MS" w:hAnsi="Trebuchet MS"/>
          <w:i/>
          <w:w w:val="90"/>
          <w:sz w:val="16"/>
        </w:rPr>
        <w:t>Department of Civil Engineering, College of Engineering,</w:t>
      </w:r>
      <w:r>
        <w:rPr>
          <w:rFonts w:ascii="Trebuchet MS" w:hAnsi="Trebuchet MS"/>
          <w:i/>
          <w:spacing w:val="1"/>
          <w:w w:val="90"/>
          <w:sz w:val="16"/>
        </w:rPr>
        <w:t> </w:t>
      </w:r>
      <w:r>
        <w:rPr>
          <w:rFonts w:ascii="Trebuchet MS" w:hAnsi="Trebuchet MS"/>
          <w:i/>
          <w:w w:val="95"/>
          <w:sz w:val="16"/>
        </w:rPr>
        <w:t>Adamson</w:t>
      </w:r>
      <w:r>
        <w:rPr>
          <w:rFonts w:ascii="Trebuchet MS" w:hAnsi="Trebuchet MS"/>
          <w:i/>
          <w:spacing w:val="-8"/>
          <w:w w:val="95"/>
          <w:sz w:val="16"/>
        </w:rPr>
        <w:t> </w:t>
      </w:r>
      <w:r>
        <w:rPr>
          <w:rFonts w:ascii="Trebuchet MS" w:hAnsi="Trebuchet MS"/>
          <w:i/>
          <w:w w:val="95"/>
          <w:sz w:val="16"/>
        </w:rPr>
        <w:t>University,</w:t>
      </w:r>
      <w:r>
        <w:rPr>
          <w:rFonts w:ascii="Trebuchet MS" w:hAnsi="Trebuchet MS"/>
          <w:i/>
          <w:spacing w:val="-7"/>
          <w:w w:val="95"/>
          <w:sz w:val="16"/>
        </w:rPr>
        <w:t> </w:t>
      </w:r>
      <w:r>
        <w:rPr>
          <w:rFonts w:ascii="Trebuchet MS" w:hAnsi="Trebuchet MS"/>
          <w:i/>
          <w:w w:val="95"/>
          <w:sz w:val="16"/>
        </w:rPr>
        <w:t>Ermita,</w:t>
      </w:r>
      <w:r>
        <w:rPr>
          <w:rFonts w:ascii="Trebuchet MS" w:hAnsi="Trebuchet MS"/>
          <w:i/>
          <w:spacing w:val="-9"/>
          <w:w w:val="95"/>
          <w:sz w:val="16"/>
        </w:rPr>
        <w:t> </w:t>
      </w:r>
      <w:r>
        <w:rPr>
          <w:rFonts w:ascii="Trebuchet MS" w:hAnsi="Trebuchet MS"/>
          <w:i/>
          <w:w w:val="95"/>
          <w:sz w:val="16"/>
        </w:rPr>
        <w:t>Manila,</w:t>
      </w:r>
      <w:r>
        <w:rPr>
          <w:rFonts w:ascii="Trebuchet MS" w:hAnsi="Trebuchet MS"/>
          <w:i/>
          <w:spacing w:val="-7"/>
          <w:w w:val="95"/>
          <w:sz w:val="16"/>
        </w:rPr>
        <w:t> </w:t>
      </w:r>
      <w:r>
        <w:rPr>
          <w:rFonts w:ascii="Trebuchet MS" w:hAnsi="Trebuchet MS"/>
          <w:i/>
          <w:w w:val="95"/>
          <w:sz w:val="16"/>
        </w:rPr>
        <w:t>Philippines,</w:t>
      </w:r>
      <w:r>
        <w:rPr>
          <w:rFonts w:ascii="Trebuchet MS" w:hAnsi="Trebuchet MS"/>
          <w:i/>
          <w:spacing w:val="-8"/>
          <w:w w:val="95"/>
          <w:sz w:val="16"/>
        </w:rPr>
        <w:t> </w:t>
      </w:r>
      <w:r>
        <w:rPr>
          <w:rFonts w:ascii="Trebuchet MS" w:hAnsi="Trebuchet MS"/>
          <w:i/>
          <w:w w:val="95"/>
          <w:sz w:val="16"/>
        </w:rPr>
        <w:t>1000.</w:t>
      </w:r>
    </w:p>
    <w:p>
      <w:pPr>
        <w:spacing w:before="3"/>
        <w:ind w:left="776" w:right="0" w:firstLine="0"/>
        <w:jc w:val="both"/>
        <w:rPr>
          <w:rFonts w:ascii="Trebuchet MS"/>
          <w:i/>
          <w:sz w:val="16"/>
        </w:rPr>
      </w:pPr>
      <w:r>
        <w:rPr>
          <w:rFonts w:ascii="Trebuchet MS"/>
          <w:i/>
          <w:w w:val="95"/>
          <w:sz w:val="16"/>
        </w:rPr>
        <w:t>e-mail:</w:t>
      </w:r>
      <w:r>
        <w:rPr>
          <w:rFonts w:ascii="Trebuchet MS"/>
          <w:i/>
          <w:spacing w:val="-5"/>
          <w:w w:val="95"/>
          <w:sz w:val="16"/>
        </w:rPr>
        <w:t> </w:t>
      </w:r>
      <w:hyperlink r:id="rId14">
        <w:r>
          <w:rPr>
            <w:rFonts w:ascii="Trebuchet MS"/>
            <w:i/>
            <w:w w:val="95"/>
            <w:sz w:val="16"/>
          </w:rPr>
          <w:t>michael.baylon@adamson.edu.ph.</w:t>
        </w:r>
      </w:hyperlink>
    </w:p>
    <w:p>
      <w:pPr>
        <w:pStyle w:val="BodyText"/>
        <w:spacing w:before="28"/>
        <w:ind w:left="244" w:right="714"/>
        <w:jc w:val="both"/>
      </w:pPr>
      <w:r>
        <w:rPr/>
        <w:br w:type="column"/>
      </w:r>
      <w:r>
        <w:rPr>
          <w:spacing w:val="-1"/>
        </w:rPr>
        <w:t>damaging</w:t>
      </w:r>
      <w:r>
        <w:rPr>
          <w:spacing w:val="-13"/>
        </w:rPr>
        <w:t> </w:t>
      </w:r>
      <w:r>
        <w:rPr>
          <w:spacing w:val="-1"/>
        </w:rPr>
        <w:t>phenomenon</w:t>
      </w:r>
      <w:r>
        <w:rPr>
          <w:spacing w:val="-13"/>
        </w:rPr>
        <w:t> </w:t>
      </w:r>
      <w:r>
        <w:rPr>
          <w:spacing w:val="-1"/>
        </w:rPr>
        <w:t>will</w:t>
      </w:r>
      <w:r>
        <w:rPr>
          <w:spacing w:val="-14"/>
        </w:rPr>
        <w:t> </w:t>
      </w:r>
      <w:r>
        <w:rPr>
          <w:spacing w:val="-1"/>
        </w:rPr>
        <w:t>likely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occur.</w:t>
      </w:r>
      <w:r>
        <w:rPr>
          <w:spacing w:val="-13"/>
        </w:rPr>
        <w:t> </w:t>
      </w:r>
      <w:r>
        <w:rPr/>
        <w:t>Vulnerability</w:t>
      </w:r>
      <w:r>
        <w:rPr>
          <w:spacing w:val="-57"/>
        </w:rPr>
        <w:t> </w:t>
      </w:r>
      <w:r>
        <w:rPr/>
        <w:t>is the area or extent that will be subjected to damages</w:t>
      </w:r>
      <w:r>
        <w:rPr>
          <w:spacing w:val="1"/>
        </w:rPr>
        <w:t> </w:t>
      </w:r>
      <w:r>
        <w:rPr/>
        <w:t>after an occurrence of a hazard. The expected losses</w:t>
      </w:r>
      <w:r>
        <w:rPr>
          <w:spacing w:val="1"/>
        </w:rPr>
        <w:t> </w:t>
      </w:r>
      <w:r>
        <w:rPr/>
        <w:t>from the occurrence of a hazard including the property</w:t>
      </w:r>
      <w:r>
        <w:rPr>
          <w:spacing w:val="1"/>
        </w:rPr>
        <w:t> </w:t>
      </w:r>
      <w:r>
        <w:rPr/>
        <w:t>damages,</w:t>
      </w:r>
      <w:r>
        <w:rPr>
          <w:spacing w:val="-3"/>
        </w:rPr>
        <w:t> </w:t>
      </w:r>
      <w:r>
        <w:rPr/>
        <w:t>injuries,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loss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lives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risks.</w:t>
      </w:r>
    </w:p>
    <w:p>
      <w:pPr>
        <w:pStyle w:val="BodyText"/>
        <w:ind w:left="244" w:right="712" w:firstLine="720"/>
        <w:jc w:val="both"/>
      </w:pPr>
      <w:r>
        <w:rPr/>
        <w:pict>
          <v:line style="position:absolute;mso-position-horizontal-relative:page;mso-position-vertical-relative:paragraph;z-index:15731200" from="297.300018pt,-15.160126pt" to="297.800018pt,91.339874pt" stroked="true" strokeweight=".75pt" strokecolor="#4579b8">
            <v:stroke dashstyle="solid"/>
            <w10:wrap type="none"/>
          </v:line>
        </w:pict>
      </w:r>
      <w:r>
        <w:rPr/>
        <w:pict>
          <v:group style="position:absolute;margin-left:560.533997pt;margin-top:4.58788pt;width:18pt;height:18pt;mso-position-horizontal-relative:page;mso-position-vertical-relative:paragraph;z-index:15733248" id="docshapegroup18" coordorigin="11211,92" coordsize="360,360">
            <v:rect style="position:absolute;left:11210;top:91;width:360;height:360" id="docshape19" filled="true" fillcolor="#4f87c6" stroked="false">
              <v:fill type="solid"/>
            </v:rect>
            <v:shape style="position:absolute;left:11210;top:91;width:360;height:360" type="#_x0000_t202" id="docshape20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29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812012pt;margin-top:29.07498pt;width:13.35pt;height:147.2pt;mso-position-horizontal-relative:page;mso-position-vertical-relative:paragraph;z-index:15734784" type="#_x0000_t202" id="docshape21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656616pt;margin-top:-43.123997pt;width:12.55pt;height:41.2pt;mso-position-horizontal-relative:page;mso-position-vertical-relative:paragraph;z-index:15735296" type="#_x0000_t202" id="docshape2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/>
        <w:t>Nowak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Collins</w:t>
      </w:r>
      <w:r>
        <w:rPr>
          <w:spacing w:val="1"/>
        </w:rPr>
        <w:t> </w:t>
      </w:r>
      <w:r>
        <w:rPr/>
        <w:t>(2000)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methods in the analysis of structural reliability. These</w:t>
      </w:r>
      <w:r>
        <w:rPr>
          <w:spacing w:val="1"/>
        </w:rPr>
        <w:t> </w:t>
      </w:r>
      <w:r>
        <w:rPr/>
        <w:t>reliability methods are Monte Carlo Simulation (MCS),</w:t>
      </w:r>
      <w:r>
        <w:rPr>
          <w:spacing w:val="1"/>
        </w:rPr>
        <w:t> </w:t>
      </w:r>
      <w:r>
        <w:rPr/>
        <w:t>Latin Hypercube (LHC), First Order Reliability Method</w:t>
      </w:r>
      <w:r>
        <w:rPr>
          <w:spacing w:val="1"/>
        </w:rPr>
        <w:t> </w:t>
      </w:r>
      <w:r>
        <w:rPr/>
        <w:t>(FORM),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(SORM),</w:t>
      </w:r>
      <w:r>
        <w:rPr>
          <w:spacing w:val="-56"/>
        </w:rPr>
        <w:t> </w:t>
      </w:r>
      <w:r>
        <w:rPr/>
        <w:t>Hasofer-Lind</w:t>
      </w:r>
      <w:r>
        <w:rPr>
          <w:spacing w:val="-13"/>
        </w:rPr>
        <w:t> </w:t>
      </w:r>
      <w:r>
        <w:rPr/>
        <w:t>Method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reliability</w:t>
      </w:r>
      <w:r>
        <w:rPr>
          <w:spacing w:val="-11"/>
        </w:rPr>
        <w:t> </w:t>
      </w:r>
      <w:r>
        <w:rPr/>
        <w:t>index.</w:t>
      </w:r>
    </w:p>
    <w:p>
      <w:pPr>
        <w:pStyle w:val="BodyText"/>
        <w:ind w:left="243" w:right="714" w:firstLine="720"/>
        <w:jc w:val="both"/>
      </w:pPr>
      <w:r>
        <w:rPr/>
        <w:pict>
          <v:shape style="position:absolute;margin-left:562.784119pt;margin-top:108.936554pt;width:13.9pt;height:17.6pt;mso-position-horizontal-relative:page;mso-position-vertical-relative:paragraph;z-index:15734272" type="#_x0000_t202" id="docshape23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Requiso</w:t>
      </w:r>
      <w:r>
        <w:rPr>
          <w:spacing w:val="1"/>
        </w:rPr>
        <w:t> </w:t>
      </w:r>
      <w:r>
        <w:rPr/>
        <w:t>(2013)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fragility</w:t>
      </w:r>
      <w:r>
        <w:rPr>
          <w:spacing w:val="-56"/>
        </w:rPr>
        <w:t> </w:t>
      </w:r>
      <w:r>
        <w:rPr/>
        <w:t>curves by using nonlinear static analysis and nonlinear</w:t>
      </w:r>
      <w:r>
        <w:rPr>
          <w:spacing w:val="1"/>
        </w:rPr>
        <w:t> </w:t>
      </w:r>
      <w:r>
        <w:rPr/>
        <w:t>dynamic analysis. Two years after, Requiso’s research</w:t>
      </w:r>
      <w:r>
        <w:rPr>
          <w:spacing w:val="1"/>
        </w:rPr>
        <w:t> </w:t>
      </w:r>
      <w:r>
        <w:rPr>
          <w:spacing w:val="-1"/>
        </w:rPr>
        <w:t>was</w:t>
      </w:r>
      <w:r>
        <w:rPr>
          <w:spacing w:val="-13"/>
        </w:rPr>
        <w:t> </w:t>
      </w:r>
      <w:r>
        <w:rPr>
          <w:spacing w:val="-1"/>
        </w:rPr>
        <w:t>enhanced</w:t>
      </w:r>
      <w:r>
        <w:rPr>
          <w:spacing w:val="-13"/>
        </w:rPr>
        <w:t> </w:t>
      </w:r>
      <w:r>
        <w:rPr>
          <w:spacing w:val="-1"/>
        </w:rPr>
        <w:t>further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development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/>
        <w:t>fragility</w:t>
      </w:r>
      <w:r>
        <w:rPr>
          <w:spacing w:val="-13"/>
        </w:rPr>
        <w:t> </w:t>
      </w:r>
      <w:r>
        <w:rPr/>
        <w:t>curves</w:t>
      </w:r>
      <w:r>
        <w:rPr>
          <w:spacing w:val="-56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aforementioned</w:t>
      </w:r>
      <w:r>
        <w:rPr>
          <w:spacing w:val="-11"/>
        </w:rPr>
        <w:t> </w:t>
      </w:r>
      <w:r>
        <w:rPr/>
        <w:t>nonlinear</w:t>
      </w:r>
      <w:r>
        <w:rPr>
          <w:spacing w:val="-10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plus</w:t>
      </w:r>
      <w:r>
        <w:rPr>
          <w:spacing w:val="-56"/>
        </w:rPr>
        <w:t> </w:t>
      </w:r>
      <w:r>
        <w:rPr/>
        <w:t>the application of interval analysis (Baylon, 2015). It is</w:t>
      </w:r>
      <w:r>
        <w:rPr>
          <w:spacing w:val="1"/>
        </w:rPr>
        <w:t> </w:t>
      </w:r>
      <w:r>
        <w:rPr/>
        <w:t>notable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sophistication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assessments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of</w:t>
      </w:r>
      <w:r>
        <w:rPr>
          <w:spacing w:val="-56"/>
        </w:rPr>
        <w:t> </w:t>
      </w:r>
      <w:r>
        <w:rPr/>
        <w:t>Baylon were followed by more seismic vulnerability</w:t>
      </w:r>
      <w:r>
        <w:rPr>
          <w:spacing w:val="1"/>
        </w:rPr>
        <w:t> </w:t>
      </w:r>
      <w:r>
        <w:rPr/>
        <w:t>assessments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succeeding years.</w:t>
      </w:r>
    </w:p>
    <w:p>
      <w:pPr>
        <w:pStyle w:val="BodyText"/>
        <w:spacing w:before="1"/>
        <w:ind w:left="243" w:right="712" w:firstLine="720"/>
        <w:jc w:val="both"/>
      </w:pPr>
      <w:r>
        <w:rPr/>
        <w:pict>
          <v:shape style="position:absolute;margin-left:562.810913pt;margin-top:9.841829pt;width:13.35pt;height:184.35pt;mso-position-horizontal-relative:page;mso-position-vertical-relative:paragraph;z-index:15733760" type="#_x0000_t202" id="docshape24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t>One of the major fault lines in the Philippines is</w:t>
      </w:r>
      <w:r>
        <w:rPr>
          <w:spacing w:val="-56"/>
        </w:rPr>
        <w:t> </w:t>
      </w:r>
      <w:r>
        <w:rPr>
          <w:w w:val="105"/>
        </w:rPr>
        <w:t>the Valley Fault System, which is composed of two</w:t>
      </w:r>
      <w:r>
        <w:rPr>
          <w:spacing w:val="1"/>
          <w:w w:val="105"/>
        </w:rPr>
        <w:t> </w:t>
      </w:r>
      <w:r>
        <w:rPr>
          <w:w w:val="105"/>
        </w:rPr>
        <w:t>sections: the 10km East Valley Fault and the 100km</w:t>
      </w:r>
      <w:r>
        <w:rPr>
          <w:spacing w:val="1"/>
          <w:w w:val="105"/>
        </w:rPr>
        <w:t> </w:t>
      </w:r>
      <w:r>
        <w:rPr/>
        <w:t>West</w:t>
      </w:r>
      <w:r>
        <w:rPr>
          <w:spacing w:val="-8"/>
        </w:rPr>
        <w:t> </w:t>
      </w:r>
      <w:r>
        <w:rPr/>
        <w:t>Valley</w:t>
      </w:r>
      <w:r>
        <w:rPr>
          <w:spacing w:val="-8"/>
        </w:rPr>
        <w:t> </w:t>
      </w:r>
      <w:r>
        <w:rPr/>
        <w:t>Fault.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West</w:t>
      </w:r>
      <w:r>
        <w:rPr>
          <w:spacing w:val="-8"/>
        </w:rPr>
        <w:t> </w:t>
      </w:r>
      <w:r>
        <w:rPr/>
        <w:t>Valley</w:t>
      </w:r>
      <w:r>
        <w:rPr>
          <w:spacing w:val="-7"/>
        </w:rPr>
        <w:t> </w:t>
      </w:r>
      <w:r>
        <w:rPr/>
        <w:t>Fault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(WVFS)</w:t>
      </w:r>
      <w:r>
        <w:rPr>
          <w:spacing w:val="-57"/>
        </w:rPr>
        <w:t> </w:t>
      </w:r>
      <w:r>
        <w:rPr/>
        <w:t>traverses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large</w:t>
      </w:r>
      <w:r>
        <w:rPr>
          <w:spacing w:val="-11"/>
        </w:rPr>
        <w:t> </w:t>
      </w:r>
      <w:r>
        <w:rPr/>
        <w:t>portion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Metro</w:t>
      </w:r>
      <w:r>
        <w:rPr>
          <w:spacing w:val="-11"/>
        </w:rPr>
        <w:t> </w:t>
      </w:r>
      <w:r>
        <w:rPr/>
        <w:t>Manila</w:t>
      </w:r>
      <w:r>
        <w:rPr>
          <w:spacing w:val="-10"/>
        </w:rPr>
        <w:t> </w:t>
      </w:r>
      <w:r>
        <w:rPr/>
        <w:t>which</w:t>
      </w:r>
      <w:r>
        <w:rPr>
          <w:spacing w:val="-56"/>
        </w:rPr>
        <w:t> </w:t>
      </w:r>
      <w:r>
        <w:rPr>
          <w:w w:val="110"/>
        </w:rPr>
        <w:t>could</w:t>
      </w:r>
      <w:r>
        <w:rPr>
          <w:spacing w:val="1"/>
          <w:w w:val="110"/>
        </w:rPr>
        <w:t> </w:t>
      </w:r>
      <w:r>
        <w:rPr>
          <w:w w:val="110"/>
        </w:rPr>
        <w:t>definitely</w:t>
      </w:r>
      <w:r>
        <w:rPr>
          <w:spacing w:val="1"/>
          <w:w w:val="110"/>
        </w:rPr>
        <w:t> </w:t>
      </w:r>
      <w:r>
        <w:rPr>
          <w:w w:val="110"/>
        </w:rPr>
        <w:t>endanger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lives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people,</w:t>
      </w:r>
      <w:r>
        <w:rPr>
          <w:spacing w:val="1"/>
          <w:w w:val="110"/>
        </w:rPr>
        <w:t> </w:t>
      </w:r>
      <w:r>
        <w:rPr>
          <w:w w:val="105"/>
        </w:rPr>
        <w:t>infrastructures,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buildings.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past</w:t>
      </w:r>
      <w:r>
        <w:rPr>
          <w:spacing w:val="-9"/>
          <w:w w:val="105"/>
        </w:rPr>
        <w:t> </w:t>
      </w:r>
      <w:r>
        <w:rPr>
          <w:w w:val="105"/>
        </w:rPr>
        <w:t>1400</w:t>
      </w:r>
      <w:r>
        <w:rPr>
          <w:spacing w:val="-9"/>
          <w:w w:val="105"/>
        </w:rPr>
        <w:t> </w:t>
      </w:r>
      <w:r>
        <w:rPr>
          <w:w w:val="105"/>
        </w:rPr>
        <w:t>years,</w:t>
      </w:r>
      <w:r>
        <w:rPr>
          <w:spacing w:val="-60"/>
          <w:w w:val="105"/>
        </w:rPr>
        <w:t> </w:t>
      </w:r>
      <w:r>
        <w:rPr>
          <w:spacing w:val="-1"/>
          <w:w w:val="110"/>
        </w:rPr>
        <w:t>the West Valley Fault has </w:t>
      </w:r>
      <w:r>
        <w:rPr>
          <w:w w:val="110"/>
        </w:rPr>
        <w:t>moved 4 times and has a</w:t>
      </w:r>
      <w:r>
        <w:rPr>
          <w:spacing w:val="-62"/>
          <w:w w:val="110"/>
        </w:rPr>
        <w:t> </w:t>
      </w:r>
      <w:r>
        <w:rPr>
          <w:w w:val="105"/>
        </w:rPr>
        <w:t>movement interval of 400 years. The last recorded</w:t>
      </w:r>
      <w:r>
        <w:rPr>
          <w:spacing w:val="1"/>
          <w:w w:val="105"/>
        </w:rPr>
        <w:t> </w:t>
      </w:r>
      <w:r>
        <w:rPr/>
        <w:t>movement of WVFS was on 1658 (Solidum Jr., 2015).</w:t>
      </w:r>
      <w:r>
        <w:rPr>
          <w:spacing w:val="1"/>
        </w:rPr>
        <w:t> </w:t>
      </w:r>
      <w:r>
        <w:rPr/>
        <w:t>The PHIVOLCS warned Metro Manila that the WVFS is</w:t>
      </w:r>
      <w:r>
        <w:rPr>
          <w:spacing w:val="1"/>
        </w:rPr>
        <w:t> </w:t>
      </w:r>
      <w:r>
        <w:rPr>
          <w:w w:val="105"/>
        </w:rPr>
        <w:t>ripe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generating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devastating</w:t>
      </w:r>
      <w:r>
        <w:rPr>
          <w:spacing w:val="-7"/>
          <w:w w:val="105"/>
        </w:rPr>
        <w:t> </w:t>
      </w:r>
      <w:r>
        <w:rPr>
          <w:w w:val="105"/>
        </w:rPr>
        <w:t>magnitude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less</w:t>
      </w:r>
      <w:r>
        <w:rPr>
          <w:spacing w:val="-59"/>
          <w:w w:val="105"/>
        </w:rPr>
        <w:t> </w:t>
      </w:r>
      <w:r>
        <w:rPr>
          <w:w w:val="105"/>
        </w:rPr>
        <w:t>than</w:t>
      </w:r>
      <w:r>
        <w:rPr>
          <w:spacing w:val="-4"/>
          <w:w w:val="105"/>
        </w:rPr>
        <w:t> </w:t>
      </w:r>
      <w:r>
        <w:rPr>
          <w:w w:val="105"/>
        </w:rPr>
        <w:t>7.2</w:t>
      </w:r>
      <w:r>
        <w:rPr>
          <w:spacing w:val="-3"/>
          <w:w w:val="105"/>
        </w:rPr>
        <w:t> </w:t>
      </w:r>
      <w:r>
        <w:rPr>
          <w:w w:val="105"/>
        </w:rPr>
        <w:t>earthquake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Richter</w:t>
      </w:r>
      <w:r>
        <w:rPr>
          <w:spacing w:val="-4"/>
          <w:w w:val="105"/>
        </w:rPr>
        <w:t> </w:t>
      </w:r>
      <w:r>
        <w:rPr>
          <w:w w:val="105"/>
        </w:rPr>
        <w:t>scale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called</w:t>
      </w:r>
      <w:r>
        <w:rPr>
          <w:spacing w:val="-59"/>
          <w:w w:val="105"/>
        </w:rPr>
        <w:t> </w:t>
      </w:r>
      <w:r>
        <w:rPr>
          <w:w w:val="105"/>
        </w:rPr>
        <w:t>as “The Big One”. According to PHIVOLCS, the said</w:t>
      </w:r>
      <w:r>
        <w:rPr>
          <w:spacing w:val="1"/>
          <w:w w:val="105"/>
        </w:rPr>
        <w:t> </w:t>
      </w:r>
      <w:r>
        <w:rPr/>
        <w:t>earthquake could be experienced in the near future. For</w:t>
      </w:r>
      <w:r>
        <w:rPr>
          <w:spacing w:val="-56"/>
        </w:rPr>
        <w:t> </w:t>
      </w:r>
      <w:r>
        <w:rPr>
          <w:spacing w:val="-1"/>
          <w:w w:val="110"/>
        </w:rPr>
        <w:t>that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reason,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existing</w:t>
      </w:r>
      <w:r>
        <w:rPr>
          <w:spacing w:val="-6"/>
          <w:w w:val="110"/>
        </w:rPr>
        <w:t> </w:t>
      </w:r>
      <w:r>
        <w:rPr>
          <w:w w:val="110"/>
        </w:rPr>
        <w:t>buildings</w:t>
      </w:r>
      <w:r>
        <w:rPr>
          <w:spacing w:val="-6"/>
          <w:w w:val="110"/>
        </w:rPr>
        <w:t> </w:t>
      </w:r>
      <w:r>
        <w:rPr>
          <w:w w:val="110"/>
        </w:rPr>
        <w:t>must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assess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2"/>
          <w:w w:val="110"/>
        </w:rPr>
        <w:t> </w:t>
      </w:r>
      <w:r>
        <w:rPr>
          <w:w w:val="95"/>
        </w:rPr>
        <w:t>structural</w:t>
      </w:r>
      <w:r>
        <w:rPr>
          <w:spacing w:val="-2"/>
          <w:w w:val="95"/>
        </w:rPr>
        <w:t> </w:t>
      </w:r>
      <w:r>
        <w:rPr>
          <w:w w:val="95"/>
        </w:rPr>
        <w:t>integrity</w:t>
      </w:r>
      <w:r>
        <w:rPr>
          <w:spacing w:val="-1"/>
          <w:w w:val="95"/>
        </w:rPr>
        <w:t> </w:t>
      </w:r>
      <w:r>
        <w:rPr>
          <w:w w:val="95"/>
        </w:rPr>
        <w:t>(PHIVOLCS,</w:t>
      </w:r>
      <w:r>
        <w:rPr>
          <w:spacing w:val="-2"/>
          <w:w w:val="95"/>
        </w:rPr>
        <w:t> </w:t>
      </w:r>
      <w:r>
        <w:rPr>
          <w:w w:val="95"/>
        </w:rPr>
        <w:t>JICA,</w:t>
      </w:r>
      <w:r>
        <w:rPr>
          <w:spacing w:val="-2"/>
          <w:w w:val="95"/>
        </w:rPr>
        <w:t> </w:t>
      </w:r>
      <w:r>
        <w:rPr>
          <w:w w:val="95"/>
        </w:rPr>
        <w:t>&amp;</w:t>
      </w:r>
      <w:r>
        <w:rPr>
          <w:spacing w:val="-2"/>
          <w:w w:val="95"/>
        </w:rPr>
        <w:t> </w:t>
      </w:r>
      <w:r>
        <w:rPr>
          <w:w w:val="95"/>
        </w:rPr>
        <w:t>MMDA,</w:t>
      </w:r>
      <w:r>
        <w:rPr>
          <w:spacing w:val="-2"/>
          <w:w w:val="95"/>
        </w:rPr>
        <w:t> </w:t>
      </w:r>
      <w:r>
        <w:rPr>
          <w:w w:val="95"/>
        </w:rPr>
        <w:t>2004).</w:t>
      </w:r>
    </w:p>
    <w:p>
      <w:pPr>
        <w:pStyle w:val="BodyText"/>
        <w:spacing w:before="2"/>
        <w:ind w:left="243" w:right="713" w:firstLine="720"/>
        <w:jc w:val="both"/>
      </w:pPr>
      <w:r>
        <w:rPr/>
        <w:pict>
          <v:rect style="position:absolute;margin-left:564.46698pt;margin-top:36.814041pt;width:10.25pt;height:11.1pt;mso-position-horizontal-relative:page;mso-position-vertical-relative:paragraph;z-index:15731712" id="docshape25" filled="true" fillcolor="#4f81bd" stroked="false">
            <v:fill type="solid"/>
            <w10:wrap type="none"/>
          </v:rect>
        </w:pict>
      </w:r>
      <w:r>
        <w:rPr/>
        <w:pict>
          <v:rect style="position:absolute;margin-left:564.46698pt;margin-top:21.114042pt;width:10.25pt;height:11.1pt;mso-position-horizontal-relative:page;mso-position-vertical-relative:paragraph;z-index:15732224" id="docshape26" filled="true" fillcolor="#8db3e2" stroked="false">
            <v:fill type="solid"/>
            <w10:wrap type="none"/>
          </v:rect>
        </w:pict>
      </w:r>
      <w:r>
        <w:rPr/>
        <w:pict>
          <v:rect style="position:absolute;margin-left:564.46698pt;margin-top:4.964042pt;width:10.25pt;height:11.1pt;mso-position-horizontal-relative:page;mso-position-vertical-relative:paragraph;z-index:15732736" id="docshape27" filled="true" fillcolor="#c6d9f1" stroked="false">
            <v:fill type="solid"/>
            <w10:wrap type="none"/>
          </v:rect>
        </w:pict>
      </w:r>
      <w:r>
        <w:rPr/>
        <w:t>The</w:t>
      </w:r>
      <w:r>
        <w:rPr>
          <w:spacing w:val="1"/>
        </w:rPr>
        <w:t> </w:t>
      </w:r>
      <w:r>
        <w:rPr/>
        <w:t>buildings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Adamson</w:t>
      </w:r>
      <w:r>
        <w:rPr>
          <w:spacing w:val="1"/>
        </w:rPr>
        <w:t> </w:t>
      </w:r>
      <w:r>
        <w:rPr/>
        <w:t>University will be definitely affected if the “Big One”</w:t>
      </w:r>
      <w:r>
        <w:rPr>
          <w:spacing w:val="1"/>
        </w:rPr>
        <w:t> </w:t>
      </w:r>
      <w:r>
        <w:rPr/>
        <w:t>occurs.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PHIVOLCS’</w:t>
      </w:r>
      <w:r>
        <w:rPr>
          <w:spacing w:val="1"/>
        </w:rPr>
        <w:t> </w:t>
      </w:r>
      <w:r>
        <w:rPr/>
        <w:t>Fault</w:t>
      </w:r>
      <w:r>
        <w:rPr>
          <w:spacing w:val="1"/>
        </w:rPr>
        <w:t> </w:t>
      </w:r>
      <w:r>
        <w:rPr/>
        <w:t>Finder</w:t>
      </w:r>
      <w:r>
        <w:rPr>
          <w:spacing w:val="1"/>
        </w:rPr>
        <w:t> </w:t>
      </w:r>
      <w:r>
        <w:rPr/>
        <w:t>App,</w:t>
      </w:r>
      <w:r>
        <w:rPr>
          <w:spacing w:val="1"/>
        </w:rPr>
        <w:t> </w:t>
      </w:r>
      <w:r>
        <w:rPr/>
        <w:t>the</w:t>
      </w:r>
      <w:r>
        <w:rPr>
          <w:spacing w:val="-56"/>
        </w:rPr>
        <w:t> </w:t>
      </w:r>
      <w:r>
        <w:rPr/>
        <w:t>nearest distance to the West Valley Fault System of</w:t>
      </w:r>
      <w:r>
        <w:rPr>
          <w:spacing w:val="1"/>
        </w:rPr>
        <w:t> </w:t>
      </w:r>
      <w:r>
        <w:rPr/>
        <w:t>Adamson University is 8.9 km as of 2013 mapped, as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Fig.</w:t>
      </w:r>
      <w:r>
        <w:rPr>
          <w:spacing w:val="1"/>
        </w:rPr>
        <w:t> </w:t>
      </w:r>
      <w:r>
        <w:rPr/>
        <w:t>1.1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buildings</w:t>
      </w:r>
      <w:r>
        <w:rPr>
          <w:spacing w:val="1"/>
        </w:rPr>
        <w:t> </w:t>
      </w:r>
      <w:r>
        <w:rPr/>
        <w:t>will</w:t>
      </w:r>
      <w:r>
        <w:rPr>
          <w:spacing w:val="58"/>
        </w:rPr>
        <w:t> </w:t>
      </w:r>
      <w:r>
        <w:rPr/>
        <w:t>be</w:t>
      </w:r>
      <w:r>
        <w:rPr>
          <w:spacing w:val="1"/>
        </w:rPr>
        <w:t> </w:t>
      </w:r>
      <w:r>
        <w:rPr/>
        <w:t>susceptible to such level of damage. As of this writing, a</w:t>
      </w:r>
      <w:r>
        <w:rPr>
          <w:spacing w:val="-56"/>
        </w:rPr>
        <w:t> </w:t>
      </w:r>
      <w:r>
        <w:rPr/>
        <w:t>group</w:t>
      </w:r>
      <w:r>
        <w:rPr>
          <w:spacing w:val="51"/>
        </w:rPr>
        <w:t> </w:t>
      </w:r>
      <w:r>
        <w:rPr/>
        <w:t>senior</w:t>
      </w:r>
      <w:r>
        <w:rPr>
          <w:spacing w:val="50"/>
        </w:rPr>
        <w:t> </w:t>
      </w:r>
      <w:r>
        <w:rPr/>
        <w:t>civil</w:t>
      </w:r>
      <w:r>
        <w:rPr>
          <w:spacing w:val="51"/>
        </w:rPr>
        <w:t> </w:t>
      </w:r>
      <w:r>
        <w:rPr/>
        <w:t>engineering</w:t>
      </w:r>
      <w:r>
        <w:rPr>
          <w:spacing w:val="51"/>
        </w:rPr>
        <w:t> </w:t>
      </w:r>
      <w:r>
        <w:rPr/>
        <w:t>students</w:t>
      </w:r>
      <w:r>
        <w:rPr>
          <w:spacing w:val="51"/>
        </w:rPr>
        <w:t> </w:t>
      </w:r>
      <w:r>
        <w:rPr/>
        <w:t>conducted</w:t>
      </w:r>
    </w:p>
    <w:p>
      <w:pPr>
        <w:spacing w:after="0"/>
        <w:jc w:val="both"/>
        <w:sectPr>
          <w:type w:val="continuous"/>
          <w:pgSz w:w="11910" w:h="15840"/>
          <w:pgMar w:header="0" w:footer="679" w:top="880" w:bottom="280" w:left="160" w:right="220"/>
          <w:cols w:num="2" w:equalWidth="0">
            <w:col w:w="5654" w:space="40"/>
            <w:col w:w="5836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5"/>
          <w:headerReference w:type="even" r:id="rId16"/>
          <w:pgSz w:w="11910" w:h="15840"/>
          <w:pgMar w:header="574" w:footer="679" w:top="880" w:bottom="860" w:left="160" w:right="220"/>
        </w:sectPr>
      </w:pPr>
    </w:p>
    <w:p>
      <w:pPr>
        <w:pStyle w:val="BodyText"/>
        <w:spacing w:before="100"/>
        <w:ind w:left="776" w:hanging="1"/>
      </w:pPr>
      <w:r>
        <w:rPr/>
        <w:t>seismic</w:t>
      </w:r>
      <w:r>
        <w:rPr>
          <w:spacing w:val="19"/>
        </w:rPr>
        <w:t> </w:t>
      </w:r>
      <w:r>
        <w:rPr/>
        <w:t>assessment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Adamson</w:t>
      </w:r>
      <w:r>
        <w:rPr>
          <w:spacing w:val="19"/>
        </w:rPr>
        <w:t> </w:t>
      </w:r>
      <w:r>
        <w:rPr/>
        <w:t>University</w:t>
      </w:r>
      <w:r>
        <w:rPr>
          <w:spacing w:val="19"/>
        </w:rPr>
        <w:t> </w:t>
      </w:r>
      <w:r>
        <w:rPr/>
        <w:t>buildings</w:t>
      </w:r>
      <w:r>
        <w:rPr>
          <w:spacing w:val="-56"/>
        </w:rPr>
        <w:t> </w:t>
      </w:r>
      <w:r>
        <w:rPr/>
        <w:t>with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use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“as-built”</w:t>
      </w:r>
      <w:r>
        <w:rPr>
          <w:spacing w:val="33"/>
        </w:rPr>
        <w:t> </w:t>
      </w:r>
      <w:r>
        <w:rPr/>
        <w:t>plans.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assessment</w:t>
      </w:r>
      <w:r>
        <w:rPr>
          <w:spacing w:val="33"/>
        </w:rPr>
        <w:t> </w:t>
      </w:r>
      <w:r>
        <w:rPr/>
        <w:t>from</w:t>
      </w:r>
    </w:p>
    <w:p>
      <w:pPr>
        <w:pStyle w:val="BodyText"/>
        <w:spacing w:before="100"/>
        <w:ind w:left="247" w:right="438"/>
      </w:pPr>
      <w:r>
        <w:rPr/>
        <w:br w:type="column"/>
      </w:r>
      <w:r>
        <w:rPr/>
        <w:t>this</w:t>
      </w:r>
      <w:r>
        <w:rPr>
          <w:spacing w:val="39"/>
        </w:rPr>
        <w:t> </w:t>
      </w:r>
      <w:r>
        <w:rPr/>
        <w:t>study</w:t>
      </w:r>
      <w:r>
        <w:rPr>
          <w:spacing w:val="39"/>
        </w:rPr>
        <w:t> </w:t>
      </w:r>
      <w:r>
        <w:rPr/>
        <w:t>will</w:t>
      </w:r>
      <w:r>
        <w:rPr>
          <w:spacing w:val="39"/>
        </w:rPr>
        <w:t> </w:t>
      </w:r>
      <w:r>
        <w:rPr/>
        <w:t>help</w:t>
      </w:r>
      <w:r>
        <w:rPr>
          <w:spacing w:val="39"/>
        </w:rPr>
        <w:t> </w:t>
      </w:r>
      <w:r>
        <w:rPr/>
        <w:t>provide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seismic</w:t>
      </w:r>
      <w:r>
        <w:rPr>
          <w:spacing w:val="40"/>
        </w:rPr>
        <w:t> </w:t>
      </w:r>
      <w:r>
        <w:rPr/>
        <w:t>evaluation</w:t>
      </w:r>
      <w:r>
        <w:rPr>
          <w:spacing w:val="39"/>
        </w:rPr>
        <w:t> </w:t>
      </w:r>
      <w:r>
        <w:rPr/>
        <w:t>and</w:t>
      </w:r>
      <w:r>
        <w:rPr>
          <w:spacing w:val="-55"/>
        </w:rPr>
        <w:t> </w:t>
      </w:r>
      <w:r>
        <w:rPr>
          <w:w w:val="110"/>
        </w:rPr>
        <w:t>assess</w:t>
      </w:r>
      <w:r>
        <w:rPr>
          <w:spacing w:val="-13"/>
          <w:w w:val="110"/>
        </w:rPr>
        <w:t> </w:t>
      </w:r>
      <w:r>
        <w:rPr/>
        <w:t>the</w:t>
      </w:r>
      <w:r>
        <w:rPr>
          <w:spacing w:val="-8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structures.</w:t>
      </w:r>
    </w:p>
    <w:p>
      <w:pPr>
        <w:spacing w:after="0"/>
        <w:sectPr>
          <w:type w:val="continuous"/>
          <w:pgSz w:w="11910" w:h="15840"/>
          <w:pgMar w:header="574" w:footer="666" w:top="880" w:bottom="280" w:left="160" w:right="220"/>
          <w:cols w:num="2" w:equalWidth="0">
            <w:col w:w="5651" w:space="40"/>
            <w:col w:w="583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103"/>
        <w:ind w:left="3806" w:right="2211" w:hanging="1498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1256983</wp:posOffset>
            </wp:positionH>
            <wp:positionV relativeFrom="paragraph">
              <wp:posOffset>-2854756</wp:posOffset>
            </wp:positionV>
            <wp:extent cx="5119436" cy="2871216"/>
            <wp:effectExtent l="0" t="0" r="0" b="0"/>
            <wp:wrapNone/>
            <wp:docPr id="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43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.534pt;margin-top:-68.347969pt;width:18pt;height:18pt;mso-position-horizontal-relative:page;mso-position-vertical-relative:paragraph;z-index:15738368" id="docshapegroup30" coordorigin="271,-1367" coordsize="360,360">
            <v:rect style="position:absolute;left:270;top:-1367;width:360;height:360" id="docshape31" filled="true" fillcolor="#4f87c6" stroked="false">
              <v:fill type="solid"/>
            </v:rect>
            <v:shape style="position:absolute;left:270;top:-1367;width:360;height:360" type="#_x0000_t202" id="docshape32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81038pt;margin-top:-43.849888pt;width:13.35pt;height:147.2pt;mso-position-horizontal-relative:page;mso-position-vertical-relative:paragraph;z-index:15739904" type="#_x0000_t202" id="docshape33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656608pt;margin-top:-116.059845pt;width:12.55pt;height:41.2pt;mso-position-horizontal-relative:page;mso-position-vertical-relative:paragraph;z-index:15740416" type="#_x0000_t202" id="docshape34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5"/>
        </w:rPr>
        <w:t>Fig.</w:t>
      </w:r>
      <w:r>
        <w:rPr>
          <w:rFonts w:ascii="Trebuchet MS"/>
          <w:i/>
          <w:color w:val="4F81BD"/>
          <w:spacing w:val="3"/>
          <w:w w:val="95"/>
        </w:rPr>
        <w:t> </w:t>
      </w:r>
      <w:r>
        <w:rPr>
          <w:rFonts w:ascii="Trebuchet MS"/>
          <w:i/>
          <w:color w:val="4F81BD"/>
          <w:w w:val="95"/>
        </w:rPr>
        <w:t>1.1</w:t>
      </w:r>
      <w:r>
        <w:rPr>
          <w:rFonts w:ascii="Trebuchet MS"/>
          <w:i/>
          <w:color w:val="4F81BD"/>
          <w:spacing w:val="-25"/>
          <w:w w:val="95"/>
        </w:rPr>
        <w:t> </w:t>
      </w:r>
      <w:r>
        <w:rPr>
          <w:rFonts w:ascii="Trebuchet MS"/>
          <w:i/>
          <w:color w:val="4F81BD"/>
          <w:w w:val="95"/>
        </w:rPr>
        <w:t>:</w:t>
      </w:r>
      <w:r>
        <w:rPr>
          <w:rFonts w:ascii="Trebuchet MS"/>
          <w:i/>
          <w:color w:val="4F81BD"/>
          <w:spacing w:val="6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nearest</w:t>
      </w:r>
      <w:r>
        <w:rPr>
          <w:spacing w:val="7"/>
          <w:w w:val="95"/>
        </w:rPr>
        <w:t> </w:t>
      </w:r>
      <w:r>
        <w:rPr>
          <w:w w:val="95"/>
        </w:rPr>
        <w:t>distance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study</w:t>
      </w:r>
      <w:r>
        <w:rPr>
          <w:spacing w:val="8"/>
          <w:w w:val="95"/>
        </w:rPr>
        <w:t> </w:t>
      </w:r>
      <w:r>
        <w:rPr>
          <w:w w:val="95"/>
        </w:rPr>
        <w:t>from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immediate</w:t>
      </w:r>
      <w:r>
        <w:rPr>
          <w:spacing w:val="7"/>
          <w:w w:val="95"/>
        </w:rPr>
        <w:t> </w:t>
      </w:r>
      <w:r>
        <w:rPr>
          <w:w w:val="95"/>
        </w:rPr>
        <w:t>fault,</w:t>
      </w:r>
      <w:r>
        <w:rPr>
          <w:spacing w:val="10"/>
          <w:w w:val="95"/>
        </w:rPr>
        <w:t> </w:t>
      </w:r>
      <w:r>
        <w:rPr>
          <w:w w:val="95"/>
        </w:rPr>
        <w:t>i.e.,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West</w:t>
      </w:r>
      <w:r>
        <w:rPr>
          <w:spacing w:val="-52"/>
          <w:w w:val="95"/>
        </w:rPr>
        <w:t> </w:t>
      </w:r>
      <w:r>
        <w:rPr/>
        <w:t>Valley</w:t>
      </w:r>
      <w:r>
        <w:rPr>
          <w:spacing w:val="-9"/>
        </w:rPr>
        <w:t> </w:t>
      </w:r>
      <w:r>
        <w:rPr/>
        <w:t>Fault,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PHIVOLCS</w:t>
      </w:r>
      <w:r>
        <w:rPr>
          <w:spacing w:val="-9"/>
        </w:rPr>
        <w:t> </w:t>
      </w:r>
      <w:r>
        <w:rPr/>
        <w:t>Faultfinder</w:t>
      </w:r>
      <w:r>
        <w:rPr>
          <w:spacing w:val="-8"/>
        </w:rPr>
        <w:t> </w:t>
      </w:r>
      <w:r>
        <w:rPr/>
        <w:t>App.</w:t>
      </w:r>
    </w:p>
    <w:p>
      <w:pPr>
        <w:spacing w:after="0"/>
        <w:sectPr>
          <w:type w:val="continuous"/>
          <w:pgSz w:w="11910" w:h="15840"/>
          <w:pgMar w:header="574" w:footer="666" w:top="880" w:bottom="280" w:left="160" w:right="220"/>
        </w:sectPr>
      </w:pPr>
    </w:p>
    <w:p>
      <w:pPr>
        <w:pStyle w:val="BodyText"/>
        <w:spacing w:before="120"/>
        <w:ind w:left="775" w:firstLine="720"/>
        <w:jc w:val="both"/>
      </w:pPr>
      <w:r>
        <w:rPr/>
        <w:pict>
          <v:shape style="position:absolute;margin-left:15.81038pt;margin-top:99.589104pt;width:13.35pt;height:184.35pt;mso-position-horizontal-relative:page;mso-position-vertical-relative:paragraph;z-index:15738880" type="#_x0000_t202" id="docshape35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78.814453pt;width:13.9pt;height:17.6pt;mso-position-horizontal-relative:page;mso-position-vertical-relative:paragraph;z-index:15739392" type="#_x0000_t202" id="docshape36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w w:val="110"/>
        </w:rPr>
        <w:t>assess</w:t>
      </w:r>
      <w:r>
        <w:rPr>
          <w:spacing w:val="1"/>
          <w:w w:val="110"/>
        </w:rPr>
        <w:t> </w:t>
      </w:r>
      <w:r>
        <w:rPr/>
        <w:t>the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/>
        <w:t>vulnerability of Adamson University buildings using its</w:t>
      </w:r>
      <w:r>
        <w:rPr>
          <w:spacing w:val="1"/>
        </w:rPr>
        <w:t> </w:t>
      </w:r>
      <w:r>
        <w:rPr/>
        <w:t>As-Built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curve.</w:t>
      </w:r>
      <w:r>
        <w:rPr>
          <w:spacing w:val="1"/>
        </w:rPr>
        <w:t> </w:t>
      </w:r>
      <w:r>
        <w:rPr/>
        <w:t>Specifically,</w:t>
      </w:r>
      <w:r>
        <w:rPr>
          <w:spacing w:val="-56"/>
        </w:rPr>
        <w:t> </w:t>
      </w:r>
      <w:r>
        <w:rPr/>
        <w:t>develop a set of as-built plan of the structure, generate</w:t>
      </w:r>
      <w:r>
        <w:rPr>
          <w:spacing w:val="1"/>
        </w:rPr>
        <w:t> </w:t>
      </w:r>
      <w:r>
        <w:rPr>
          <w:w w:val="110"/>
        </w:rPr>
        <w:t>sets</w:t>
      </w:r>
      <w:r>
        <w:rPr>
          <w:spacing w:val="1"/>
          <w:w w:val="110"/>
        </w:rPr>
        <w:t> </w:t>
      </w:r>
      <w:r>
        <w:rPr/>
        <w:t>of</w:t>
      </w:r>
      <w:r>
        <w:rPr>
          <w:spacing w:val="1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curves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ranks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push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analysis and time history analysis using the following</w:t>
      </w:r>
      <w:r>
        <w:rPr>
          <w:spacing w:val="1"/>
        </w:rPr>
        <w:t> </w:t>
      </w:r>
      <w:r>
        <w:rPr>
          <w:w w:val="95"/>
        </w:rPr>
        <w:t>parameter:</w:t>
      </w:r>
      <w:r>
        <w:rPr>
          <w:spacing w:val="15"/>
          <w:w w:val="95"/>
        </w:rPr>
        <w:t> </w:t>
      </w:r>
      <w:r>
        <w:rPr>
          <w:w w:val="95"/>
        </w:rPr>
        <w:t>Displacement</w:t>
      </w:r>
      <w:r>
        <w:rPr>
          <w:spacing w:val="16"/>
          <w:w w:val="95"/>
        </w:rPr>
        <w:t> </w:t>
      </w:r>
      <w:r>
        <w:rPr>
          <w:w w:val="95"/>
        </w:rPr>
        <w:t>Ductility,</w:t>
      </w:r>
      <w:r>
        <w:rPr>
          <w:spacing w:val="16"/>
          <w:w w:val="95"/>
        </w:rPr>
        <w:t> </w:t>
      </w:r>
      <w:r>
        <w:rPr>
          <w:w w:val="95"/>
        </w:rPr>
        <w:t>Ultimate</w:t>
      </w:r>
      <w:r>
        <w:rPr>
          <w:spacing w:val="16"/>
          <w:w w:val="95"/>
        </w:rPr>
        <w:t> </w:t>
      </w:r>
      <w:r>
        <w:rPr>
          <w:w w:val="95"/>
        </w:rPr>
        <w:t>Ductility</w:t>
      </w:r>
      <w:r>
        <w:rPr>
          <w:spacing w:val="18"/>
          <w:w w:val="95"/>
        </w:rPr>
        <w:t> </w:t>
      </w:r>
      <w:r>
        <w:rPr>
          <w:w w:val="95"/>
        </w:rPr>
        <w:t>and</w:t>
      </w:r>
    </w:p>
    <w:p>
      <w:pPr>
        <w:pStyle w:val="BodyText"/>
        <w:spacing w:before="120"/>
        <w:ind w:left="230" w:right="714"/>
        <w:jc w:val="right"/>
      </w:pPr>
      <w:r>
        <w:rPr/>
        <w:br w:type="column"/>
      </w:r>
      <w:r>
        <w:rPr>
          <w:w w:val="95"/>
        </w:rPr>
        <w:t>Hysteretic</w:t>
      </w:r>
      <w:r>
        <w:rPr>
          <w:spacing w:val="11"/>
          <w:w w:val="95"/>
        </w:rPr>
        <w:t> </w:t>
      </w:r>
      <w:r>
        <w:rPr>
          <w:w w:val="95"/>
        </w:rPr>
        <w:t>Energy</w:t>
      </w:r>
      <w:r>
        <w:rPr>
          <w:spacing w:val="11"/>
          <w:w w:val="95"/>
        </w:rPr>
        <w:t> </w:t>
      </w:r>
      <w:r>
        <w:rPr>
          <w:w w:val="95"/>
        </w:rPr>
        <w:t>Ductility,</w:t>
      </w:r>
      <w:r>
        <w:rPr>
          <w:spacing w:val="13"/>
          <w:w w:val="95"/>
        </w:rPr>
        <w:t> </w:t>
      </w:r>
      <w:r>
        <w:rPr>
          <w:w w:val="95"/>
        </w:rPr>
        <w:t>provide</w:t>
      </w:r>
      <w:r>
        <w:rPr>
          <w:spacing w:val="11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vulnerability</w:t>
      </w:r>
      <w:r>
        <w:rPr>
          <w:spacing w:val="-53"/>
          <w:w w:val="95"/>
        </w:rPr>
        <w:t> </w:t>
      </w:r>
      <w:r>
        <w:rPr/>
        <w:t>assessment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structure</w:t>
      </w:r>
      <w:r>
        <w:rPr>
          <w:spacing w:val="21"/>
        </w:rPr>
        <w:t> </w:t>
      </w:r>
      <w:r>
        <w:rPr/>
        <w:t>by</w:t>
      </w:r>
      <w:r>
        <w:rPr>
          <w:spacing w:val="22"/>
        </w:rPr>
        <w:t> </w:t>
      </w:r>
      <w:r>
        <w:rPr/>
        <w:t>using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derived</w:t>
      </w:r>
      <w:r>
        <w:rPr>
          <w:spacing w:val="20"/>
        </w:rPr>
        <w:t> </w:t>
      </w:r>
      <w:r>
        <w:rPr/>
        <w:t>set</w:t>
      </w:r>
      <w:r>
        <w:rPr>
          <w:spacing w:val="20"/>
        </w:rPr>
        <w:t> </w:t>
      </w:r>
      <w:r>
        <w:rPr/>
        <w:t>of</w:t>
      </w:r>
      <w:r>
        <w:rPr>
          <w:spacing w:val="-55"/>
        </w:rPr>
        <w:t> </w:t>
      </w:r>
      <w:r>
        <w:rPr/>
        <w:t>fragility</w:t>
      </w:r>
      <w:r>
        <w:rPr>
          <w:spacing w:val="27"/>
        </w:rPr>
        <w:t> </w:t>
      </w:r>
      <w:r>
        <w:rPr/>
        <w:t>curves,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evaluate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different</w:t>
      </w:r>
      <w:r>
        <w:rPr>
          <w:spacing w:val="27"/>
        </w:rPr>
        <w:t> </w:t>
      </w:r>
      <w:r>
        <w:rPr/>
        <w:t>derived</w:t>
      </w:r>
      <w:r>
        <w:rPr>
          <w:spacing w:val="-56"/>
        </w:rPr>
        <w:t> </w:t>
      </w:r>
      <w:r>
        <w:rPr/>
        <w:t>seismic fragility curves of Adamson University buildings.</w:t>
      </w:r>
      <w:r>
        <w:rPr>
          <w:spacing w:val="-56"/>
        </w:rPr>
        <w:t> </w:t>
      </w:r>
      <w:r>
        <w:rPr/>
        <w:t>The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58"/>
        </w:rPr>
        <w:t> </w:t>
      </w:r>
      <w:r>
        <w:rPr/>
        <w:t>is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>
          <w:w w:val="110"/>
        </w:rPr>
        <w:t>assess </w:t>
      </w:r>
      <w:r>
        <w:rPr/>
        <w:t>seismic</w:t>
      </w:r>
      <w:r>
        <w:rPr>
          <w:spacing w:val="1"/>
        </w:rPr>
        <w:t> </w:t>
      </w:r>
      <w:r>
        <w:rPr/>
        <w:t>vulnerability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Adamson</w:t>
      </w:r>
      <w:r>
        <w:rPr>
          <w:spacing w:val="9"/>
        </w:rPr>
        <w:t> </w:t>
      </w:r>
      <w:r>
        <w:rPr/>
        <w:t>University</w:t>
      </w:r>
      <w:r>
        <w:rPr>
          <w:spacing w:val="10"/>
        </w:rPr>
        <w:t> </w:t>
      </w:r>
      <w:r>
        <w:rPr/>
        <w:t>buildings.</w:t>
      </w:r>
      <w:r>
        <w:rPr>
          <w:spacing w:val="8"/>
        </w:rPr>
        <w:t> </w:t>
      </w:r>
      <w:r>
        <w:rPr/>
        <w:t>In</w:t>
      </w:r>
      <w:r>
        <w:rPr>
          <w:spacing w:val="10"/>
        </w:rPr>
        <w:t> </w:t>
      </w:r>
      <w:r>
        <w:rPr/>
        <w:t>Table</w:t>
      </w:r>
      <w:r>
        <w:rPr>
          <w:spacing w:val="-56"/>
        </w:rPr>
        <w:t> </w:t>
      </w:r>
      <w:r>
        <w:rPr/>
        <w:t>1.5, five (5)</w:t>
      </w:r>
      <w:r>
        <w:rPr>
          <w:spacing w:val="1"/>
        </w:rPr>
        <w:t> </w:t>
      </w:r>
      <w:r>
        <w:rPr/>
        <w:t>of the buildings</w:t>
      </w:r>
      <w:r>
        <w:rPr>
          <w:spacing w:val="2"/>
        </w:rPr>
        <w:t> </w:t>
      </w:r>
      <w:r>
        <w:rPr/>
        <w:t>of Adamson</w:t>
      </w:r>
      <w:r>
        <w:rPr>
          <w:spacing w:val="-2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was</w:t>
      </w:r>
    </w:p>
    <w:p>
      <w:pPr>
        <w:pStyle w:val="BodyText"/>
        <w:spacing w:before="1"/>
        <w:ind w:left="247"/>
      </w:pPr>
      <w:r>
        <w:rPr>
          <w:w w:val="120"/>
        </w:rPr>
        <w:t>assessed.</w:t>
      </w:r>
    </w:p>
    <w:p>
      <w:pPr>
        <w:spacing w:after="0"/>
        <w:sectPr>
          <w:type w:val="continuous"/>
          <w:pgSz w:w="11910" w:h="15840"/>
          <w:pgMar w:header="574" w:footer="666" w:top="880" w:bottom="280" w:left="160" w:right="220"/>
          <w:cols w:num="2" w:equalWidth="0">
            <w:col w:w="5651" w:space="40"/>
            <w:col w:w="5839"/>
          </w:cols>
        </w:sectPr>
      </w:pPr>
    </w:p>
    <w:p>
      <w:pPr>
        <w:spacing w:before="121"/>
        <w:ind w:left="361" w:right="303" w:firstLine="0"/>
        <w:jc w:val="center"/>
        <w:rPr>
          <w:sz w:val="20"/>
        </w:rPr>
      </w:pPr>
      <w:r>
        <w:rPr>
          <w:rFonts w:ascii="Trebuchet MS"/>
          <w:i/>
          <w:color w:val="4F81BD"/>
          <w:w w:val="95"/>
          <w:sz w:val="20"/>
        </w:rPr>
        <w:t>Table</w:t>
      </w:r>
      <w:r>
        <w:rPr>
          <w:rFonts w:ascii="Trebuchet MS"/>
          <w:i/>
          <w:color w:val="4F81BD"/>
          <w:spacing w:val="11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1:</w:t>
      </w:r>
      <w:r>
        <w:rPr>
          <w:rFonts w:ascii="Trebuchet MS"/>
          <w:i/>
          <w:color w:val="4F81BD"/>
          <w:spacing w:val="11"/>
          <w:w w:val="95"/>
          <w:sz w:val="20"/>
        </w:rPr>
        <w:t> </w:t>
      </w:r>
      <w:r>
        <w:rPr>
          <w:w w:val="95"/>
          <w:sz w:val="20"/>
        </w:rPr>
        <w:t>Adamson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University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Buildings</w:t>
      </w:r>
    </w:p>
    <w:p>
      <w:pPr>
        <w:pStyle w:val="BodyText"/>
        <w:spacing w:before="11"/>
        <w:rPr>
          <w:sz w:val="9"/>
        </w:rPr>
      </w:pPr>
    </w:p>
    <w:tbl>
      <w:tblPr>
        <w:tblW w:w="0" w:type="auto"/>
        <w:jc w:val="left"/>
        <w:tblInd w:w="10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2694"/>
        <w:gridCol w:w="1620"/>
        <w:gridCol w:w="4596"/>
      </w:tblGrid>
      <w:tr>
        <w:trPr>
          <w:trHeight w:val="239" w:hRule="atLeast"/>
        </w:trPr>
        <w:tc>
          <w:tcPr>
            <w:tcW w:w="54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694" w:type="dxa"/>
          </w:tcPr>
          <w:p>
            <w:pPr>
              <w:pStyle w:val="TableParagraph"/>
              <w:spacing w:line="220" w:lineRule="exact"/>
              <w:ind w:left="59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Name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Building</w:t>
            </w:r>
          </w:p>
        </w:tc>
        <w:tc>
          <w:tcPr>
            <w:tcW w:w="1620" w:type="dxa"/>
          </w:tcPr>
          <w:p>
            <w:pPr>
              <w:pStyle w:val="TableParagraph"/>
              <w:spacing w:line="220" w:lineRule="exact"/>
              <w:ind w:left="117" w:right="108"/>
              <w:rPr>
                <w:sz w:val="20"/>
              </w:rPr>
            </w:pPr>
            <w:r>
              <w:rPr>
                <w:sz w:val="20"/>
              </w:rPr>
              <w:t>Year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Erected</w:t>
            </w:r>
          </w:p>
        </w:tc>
        <w:tc>
          <w:tcPr>
            <w:tcW w:w="4596" w:type="dxa"/>
          </w:tcPr>
          <w:p>
            <w:pPr>
              <w:pStyle w:val="TableParagraph"/>
              <w:spacing w:line="220" w:lineRule="exact"/>
              <w:ind w:left="1396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Main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Structural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</w:t>
            </w:r>
          </w:p>
        </w:tc>
      </w:tr>
      <w:tr>
        <w:trPr>
          <w:trHeight w:val="215" w:hRule="atLeast"/>
        </w:trPr>
        <w:tc>
          <w:tcPr>
            <w:tcW w:w="540" w:type="dxa"/>
          </w:tcPr>
          <w:p>
            <w:pPr>
              <w:pStyle w:val="TableParagraph"/>
              <w:ind w:right="186"/>
              <w:jc w:val="right"/>
              <w:rPr>
                <w:sz w:val="18"/>
              </w:rPr>
            </w:pPr>
            <w:r>
              <w:rPr>
                <w:w w:val="115"/>
                <w:sz w:val="18"/>
              </w:rPr>
              <w:t>1.</w:t>
            </w:r>
          </w:p>
        </w:tc>
        <w:tc>
          <w:tcPr>
            <w:tcW w:w="2694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CS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Annex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(Meralco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Building)</w:t>
            </w:r>
          </w:p>
        </w:tc>
        <w:tc>
          <w:tcPr>
            <w:tcW w:w="1620" w:type="dxa"/>
          </w:tcPr>
          <w:p>
            <w:pPr>
              <w:pStyle w:val="TableParagraph"/>
              <w:ind w:left="117" w:right="108"/>
              <w:rPr>
                <w:sz w:val="18"/>
              </w:rPr>
            </w:pPr>
            <w:r>
              <w:rPr>
                <w:sz w:val="18"/>
              </w:rPr>
              <w:t>1990</w:t>
            </w:r>
          </w:p>
        </w:tc>
        <w:tc>
          <w:tcPr>
            <w:tcW w:w="459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Reinforced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Concrete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Framing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Steel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Roof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trusses</w:t>
            </w:r>
          </w:p>
        </w:tc>
      </w:tr>
      <w:tr>
        <w:trPr>
          <w:trHeight w:val="431" w:hRule="atLeast"/>
        </w:trPr>
        <w:tc>
          <w:tcPr>
            <w:tcW w:w="540" w:type="dxa"/>
          </w:tcPr>
          <w:p>
            <w:pPr>
              <w:pStyle w:val="TableParagraph"/>
              <w:spacing w:line="240" w:lineRule="auto" w:before="107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2694" w:type="dxa"/>
          </w:tcPr>
          <w:p>
            <w:pPr>
              <w:pStyle w:val="TableParagraph"/>
              <w:spacing w:line="216" w:lineRule="exact"/>
              <w:ind w:left="107" w:right="322" w:hanging="1"/>
              <w:jc w:val="left"/>
              <w:rPr>
                <w:sz w:val="18"/>
              </w:rPr>
            </w:pPr>
            <w:r>
              <w:rPr>
                <w:sz w:val="18"/>
              </w:rPr>
              <w:t>Cardinal Santos Building</w:t>
            </w:r>
            <w:r>
              <w:rPr>
                <w:spacing w:val="1"/>
                <w:sz w:val="18"/>
              </w:rPr>
              <w:t> </w:t>
            </w:r>
            <w:r>
              <w:rPr>
                <w:w w:val="95"/>
                <w:sz w:val="18"/>
              </w:rPr>
              <w:t>(formerly</w:t>
            </w:r>
            <w:r>
              <w:rPr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Main</w:t>
            </w:r>
            <w:r>
              <w:rPr>
                <w:spacing w:val="-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Meralco</w:t>
            </w:r>
            <w:r>
              <w:rPr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Bldg)</w:t>
            </w:r>
          </w:p>
        </w:tc>
        <w:tc>
          <w:tcPr>
            <w:tcW w:w="1620" w:type="dxa"/>
          </w:tcPr>
          <w:p>
            <w:pPr>
              <w:pStyle w:val="TableParagraph"/>
              <w:spacing w:line="215" w:lineRule="exact"/>
              <w:ind w:left="268"/>
              <w:jc w:val="left"/>
              <w:rPr>
                <w:sz w:val="18"/>
              </w:rPr>
            </w:pPr>
            <w:r>
              <w:rPr>
                <w:sz w:val="18"/>
              </w:rPr>
              <w:t>GF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1936</w:t>
            </w:r>
          </w:p>
          <w:p>
            <w:pPr>
              <w:pStyle w:val="TableParagraph"/>
              <w:ind w:left="289"/>
              <w:jc w:val="left"/>
              <w:rPr>
                <w:sz w:val="18"/>
              </w:rPr>
            </w:pPr>
            <w:r>
              <w:rPr>
                <w:sz w:val="18"/>
              </w:rPr>
              <w:t>3F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4F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1967</w:t>
            </w:r>
          </w:p>
        </w:tc>
        <w:tc>
          <w:tcPr>
            <w:tcW w:w="4596" w:type="dxa"/>
          </w:tcPr>
          <w:p>
            <w:pPr>
              <w:pStyle w:val="TableParagraph"/>
              <w:spacing w:line="240" w:lineRule="auto" w:before="107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Reinforced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Concrete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Framing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Timber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Roof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trusses</w:t>
            </w:r>
          </w:p>
        </w:tc>
      </w:tr>
      <w:tr>
        <w:trPr>
          <w:trHeight w:val="215" w:hRule="atLeast"/>
        </w:trPr>
        <w:tc>
          <w:tcPr>
            <w:tcW w:w="540" w:type="dxa"/>
          </w:tcPr>
          <w:p>
            <w:pPr>
              <w:pStyle w:val="TableParagraph"/>
              <w:spacing w:line="195" w:lineRule="exact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694" w:type="dxa"/>
          </w:tcPr>
          <w:p>
            <w:pPr>
              <w:pStyle w:val="TableParagraph"/>
              <w:spacing w:line="195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John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Peyboyre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Building</w:t>
            </w:r>
          </w:p>
        </w:tc>
        <w:tc>
          <w:tcPr>
            <w:tcW w:w="1620" w:type="dxa"/>
          </w:tcPr>
          <w:p>
            <w:pPr>
              <w:pStyle w:val="TableParagraph"/>
              <w:spacing w:line="195" w:lineRule="exact"/>
              <w:ind w:left="117" w:right="108"/>
              <w:rPr>
                <w:sz w:val="18"/>
              </w:rPr>
            </w:pPr>
            <w:r>
              <w:rPr>
                <w:sz w:val="18"/>
              </w:rPr>
              <w:t>1990</w:t>
            </w:r>
          </w:p>
        </w:tc>
        <w:tc>
          <w:tcPr>
            <w:tcW w:w="4596" w:type="dxa"/>
          </w:tcPr>
          <w:p>
            <w:pPr>
              <w:pStyle w:val="TableParagraph"/>
              <w:spacing w:line="195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Reinforced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Concrete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Framing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Steel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trusses</w:t>
            </w:r>
          </w:p>
        </w:tc>
      </w:tr>
      <w:tr>
        <w:trPr>
          <w:trHeight w:val="215" w:hRule="atLeast"/>
        </w:trPr>
        <w:tc>
          <w:tcPr>
            <w:tcW w:w="540" w:type="dxa"/>
          </w:tcPr>
          <w:p>
            <w:pPr>
              <w:pStyle w:val="TableParagraph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2694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Francis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Regis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Clet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spacing w:val="-1"/>
                <w:w w:val="105"/>
                <w:sz w:val="18"/>
              </w:rPr>
              <w:t>Building</w:t>
            </w:r>
          </w:p>
        </w:tc>
        <w:tc>
          <w:tcPr>
            <w:tcW w:w="1620" w:type="dxa"/>
          </w:tcPr>
          <w:p>
            <w:pPr>
              <w:pStyle w:val="TableParagraph"/>
              <w:ind w:left="117" w:right="108"/>
              <w:rPr>
                <w:sz w:val="18"/>
              </w:rPr>
            </w:pPr>
            <w:r>
              <w:rPr>
                <w:w w:val="95"/>
                <w:sz w:val="18"/>
              </w:rPr>
              <w:t>2000,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2002,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2012</w:t>
            </w:r>
          </w:p>
        </w:tc>
        <w:tc>
          <w:tcPr>
            <w:tcW w:w="459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pacing w:val="-1"/>
                <w:sz w:val="18"/>
              </w:rPr>
              <w:t>Reinforced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1"/>
                <w:sz w:val="18"/>
              </w:rPr>
              <w:t>Concrete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1"/>
                <w:sz w:val="18"/>
              </w:rPr>
              <w:t>Framing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Roofdeck</w:t>
            </w:r>
          </w:p>
        </w:tc>
      </w:tr>
      <w:tr>
        <w:trPr>
          <w:trHeight w:val="215" w:hRule="atLeast"/>
        </w:trPr>
        <w:tc>
          <w:tcPr>
            <w:tcW w:w="540" w:type="dxa"/>
          </w:tcPr>
          <w:p>
            <w:pPr>
              <w:pStyle w:val="TableParagraph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694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Saint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Vincent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Building</w:t>
            </w:r>
          </w:p>
        </w:tc>
        <w:tc>
          <w:tcPr>
            <w:tcW w:w="1620" w:type="dxa"/>
          </w:tcPr>
          <w:p>
            <w:pPr>
              <w:pStyle w:val="TableParagraph"/>
              <w:ind w:left="117" w:right="108"/>
              <w:rPr>
                <w:sz w:val="18"/>
              </w:rPr>
            </w:pPr>
            <w:r>
              <w:rPr>
                <w:sz w:val="18"/>
              </w:rPr>
              <w:t>1932</w:t>
            </w:r>
          </w:p>
        </w:tc>
        <w:tc>
          <w:tcPr>
            <w:tcW w:w="459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Reinforced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Concrete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Framing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Timber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Roof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Trusses</w:t>
            </w:r>
          </w:p>
        </w:tc>
      </w:tr>
    </w:tbl>
    <w:p>
      <w:pPr>
        <w:pStyle w:val="BodyText"/>
        <w:spacing w:before="2"/>
      </w:pPr>
    </w:p>
    <w:p>
      <w:pPr>
        <w:pStyle w:val="BodyText"/>
        <w:spacing w:before="1"/>
        <w:ind w:left="775" w:right="5875" w:firstLine="720"/>
        <w:jc w:val="both"/>
      </w:pPr>
      <w:r>
        <w:rPr/>
        <w:pict>
          <v:rect style="position:absolute;margin-left:17.466999pt;margin-top:112.350967pt;width:10.25pt;height:11.1pt;mso-position-horizontal-relative:page;mso-position-vertical-relative:paragraph;z-index:15736832" id="docshape37" filled="true" fillcolor="#4f81bd" stroked="false">
            <v:fill type="solid"/>
            <w10:wrap type="none"/>
          </v:rect>
        </w:pict>
      </w:r>
      <w:r>
        <w:rPr/>
        <w:pict>
          <v:rect style="position:absolute;margin-left:17.466999pt;margin-top:96.65097pt;width:10.25pt;height:11.1pt;mso-position-horizontal-relative:page;mso-position-vertical-relative:paragraph;z-index:15737344" id="docshape38" filled="true" fillcolor="#8db3e2" stroked="false">
            <v:fill type="solid"/>
            <w10:wrap type="none"/>
          </v:rect>
        </w:pict>
      </w:r>
      <w:r>
        <w:rPr/>
        <w:pict>
          <v:rect style="position:absolute;margin-left:17.466999pt;margin-top:80.500969pt;width:10.25pt;height:11.1pt;mso-position-horizontal-relative:page;mso-position-vertical-relative:paragraph;z-index:15737856" id="docshape39" filled="true" fillcolor="#c6d9f1" stroked="false">
            <v:fill type="solid"/>
            <w10:wrap type="none"/>
          </v:rect>
        </w:pict>
      </w:r>
      <w:r>
        <w:rPr/>
        <w:t>Using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Excel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Matlab,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researchers obtained the parameters needed in deriving</w:t>
      </w:r>
      <w:r>
        <w:rPr>
          <w:spacing w:val="1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curves.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/>
        <w:t>assessment methods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curves to Non-linear static analysis (Push Over Analysis)</w:t>
      </w:r>
      <w:r>
        <w:rPr>
          <w:spacing w:val="-56"/>
        </w:rPr>
        <w:t> </w:t>
      </w:r>
      <w:r>
        <w:rPr/>
        <w:t>and</w:t>
      </w:r>
      <w:r>
        <w:rPr>
          <w:spacing w:val="-12"/>
        </w:rPr>
        <w:t> </w:t>
      </w:r>
      <w:r>
        <w:rPr/>
        <w:t>Non-linear</w:t>
      </w:r>
      <w:r>
        <w:rPr>
          <w:spacing w:val="-12"/>
        </w:rPr>
        <w:t> </w:t>
      </w:r>
      <w:r>
        <w:rPr/>
        <w:t>dynamic</w:t>
      </w:r>
      <w:r>
        <w:rPr>
          <w:spacing w:val="-10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(Time</w:t>
      </w:r>
      <w:r>
        <w:rPr>
          <w:spacing w:val="-11"/>
        </w:rPr>
        <w:t> </w:t>
      </w:r>
      <w:r>
        <w:rPr/>
        <w:t>History</w:t>
      </w:r>
      <w:r>
        <w:rPr>
          <w:spacing w:val="-11"/>
        </w:rPr>
        <w:t> </w:t>
      </w:r>
      <w:r>
        <w:rPr/>
        <w:t>Analysis)</w:t>
      </w:r>
      <w:r>
        <w:rPr>
          <w:spacing w:val="-57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shear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failure.</w:t>
      </w:r>
      <w:r>
        <w:rPr>
          <w:spacing w:val="1"/>
        </w:rPr>
        <w:t> </w:t>
      </w:r>
      <w:r>
        <w:rPr/>
        <w:t>Additionally, the structural performance of Adamson</w:t>
      </w:r>
      <w:r>
        <w:rPr>
          <w:spacing w:val="1"/>
        </w:rPr>
        <w:t> </w:t>
      </w:r>
      <w:r>
        <w:rPr/>
        <w:t>University buildings was evaluated under the effects of</w:t>
      </w:r>
      <w:r>
        <w:rPr>
          <w:spacing w:val="1"/>
        </w:rPr>
        <w:t> </w:t>
      </w:r>
      <w:r>
        <w:rPr/>
        <w:t>numerous</w:t>
      </w:r>
      <w:r>
        <w:rPr>
          <w:spacing w:val="-9"/>
        </w:rPr>
        <w:t> </w:t>
      </w:r>
      <w:r>
        <w:rPr/>
        <w:t>normalized</w:t>
      </w:r>
      <w:r>
        <w:rPr>
          <w:spacing w:val="-9"/>
        </w:rPr>
        <w:t> </w:t>
      </w:r>
      <w:r>
        <w:rPr/>
        <w:t>peak</w:t>
      </w:r>
      <w:r>
        <w:rPr>
          <w:spacing w:val="-7"/>
        </w:rPr>
        <w:t> </w:t>
      </w:r>
      <w:r>
        <w:rPr/>
        <w:t>ground</w:t>
      </w:r>
      <w:r>
        <w:rPr>
          <w:spacing w:val="-9"/>
        </w:rPr>
        <w:t> </w:t>
      </w:r>
      <w:r>
        <w:rPr/>
        <w:t>acceleration.</w:t>
      </w:r>
    </w:p>
    <w:p>
      <w:pPr>
        <w:pStyle w:val="BodyText"/>
        <w:ind w:left="775" w:right="5877" w:firstLine="720"/>
        <w:jc w:val="both"/>
      </w:pPr>
      <w:r>
        <w:rPr/>
        <w:t>The ground motion data were acquired from</w:t>
      </w:r>
      <w:r>
        <w:rPr>
          <w:spacing w:val="1"/>
        </w:rPr>
        <w:t> </w:t>
      </w:r>
      <w:r>
        <w:rPr/>
        <w:t>Incorporated</w:t>
      </w:r>
      <w:r>
        <w:rPr>
          <w:spacing w:val="-11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Institutions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Seismology</w:t>
      </w:r>
      <w:r>
        <w:rPr>
          <w:spacing w:val="-9"/>
        </w:rPr>
        <w:t> </w:t>
      </w:r>
      <w:r>
        <w:rPr/>
        <w:t>(IRIS),</w:t>
      </w:r>
      <w:r>
        <w:rPr>
          <w:spacing w:val="-56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listed</w:t>
      </w:r>
      <w:r>
        <w:rPr>
          <w:spacing w:val="-10"/>
        </w:rPr>
        <w:t> </w:t>
      </w:r>
      <w:r>
        <w:rPr/>
        <w:t>below:</w:t>
      </w:r>
    </w:p>
    <w:p>
      <w:pPr>
        <w:spacing w:after="0"/>
        <w:jc w:val="both"/>
        <w:sectPr>
          <w:type w:val="continuous"/>
          <w:pgSz w:w="11910" w:h="15840"/>
          <w:pgMar w:header="574" w:footer="666" w:top="880" w:bottom="280" w:left="160" w:right="22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before="101"/>
        <w:ind w:left="361" w:right="302" w:firstLine="0"/>
        <w:jc w:val="center"/>
        <w:rPr>
          <w:sz w:val="20"/>
        </w:rPr>
      </w:pPr>
      <w:bookmarkStart w:name="II. Methodology" w:id="5"/>
      <w:bookmarkEnd w:id="5"/>
      <w:r>
        <w:rPr/>
      </w:r>
      <w:r>
        <w:rPr>
          <w:rFonts w:ascii="Trebuchet MS"/>
          <w:i/>
          <w:color w:val="4F81BD"/>
          <w:w w:val="95"/>
          <w:sz w:val="20"/>
        </w:rPr>
        <w:t>Table</w:t>
      </w:r>
      <w:r>
        <w:rPr>
          <w:rFonts w:ascii="Trebuchet MS"/>
          <w:i/>
          <w:color w:val="4F81BD"/>
          <w:spacing w:val="-7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2:</w:t>
      </w:r>
      <w:r>
        <w:rPr>
          <w:rFonts w:ascii="Trebuchet MS"/>
          <w:i/>
          <w:color w:val="4F81BD"/>
          <w:spacing w:val="-6"/>
          <w:w w:val="95"/>
          <w:sz w:val="20"/>
        </w:rPr>
        <w:t> </w:t>
      </w:r>
      <w:r>
        <w:rPr>
          <w:w w:val="95"/>
          <w:sz w:val="20"/>
        </w:rPr>
        <w:t>Ground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motion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Data</w:t>
      </w:r>
    </w:p>
    <w:p>
      <w:pPr>
        <w:pStyle w:val="BodyText"/>
        <w:spacing w:before="11"/>
        <w:rPr>
          <w:sz w:val="9"/>
        </w:rPr>
      </w:pPr>
    </w:p>
    <w:tbl>
      <w:tblPr>
        <w:tblW w:w="0" w:type="auto"/>
        <w:jc w:val="left"/>
        <w:tblInd w:w="2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1700"/>
        <w:gridCol w:w="1170"/>
        <w:gridCol w:w="1350"/>
      </w:tblGrid>
      <w:tr>
        <w:trPr>
          <w:trHeight w:val="240" w:hRule="atLeast"/>
        </w:trPr>
        <w:tc>
          <w:tcPr>
            <w:tcW w:w="3060" w:type="dxa"/>
          </w:tcPr>
          <w:p>
            <w:pPr>
              <w:pStyle w:val="TableParagraph"/>
              <w:spacing w:line="220" w:lineRule="exact"/>
              <w:ind w:left="198" w:right="190"/>
              <w:rPr>
                <w:sz w:val="20"/>
              </w:rPr>
            </w:pPr>
            <w:r>
              <w:rPr>
                <w:sz w:val="20"/>
              </w:rPr>
              <w:t>Province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Epicenter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Location</w:t>
            </w:r>
          </w:p>
        </w:tc>
        <w:tc>
          <w:tcPr>
            <w:tcW w:w="1700" w:type="dxa"/>
          </w:tcPr>
          <w:p>
            <w:pPr>
              <w:pStyle w:val="TableParagraph"/>
              <w:spacing w:line="220" w:lineRule="exact"/>
              <w:ind w:left="88" w:right="78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70" w:type="dxa"/>
          </w:tcPr>
          <w:p>
            <w:pPr>
              <w:pStyle w:val="TableParagraph"/>
              <w:spacing w:line="220" w:lineRule="exact"/>
              <w:ind w:left="93" w:right="83"/>
              <w:rPr>
                <w:sz w:val="20"/>
              </w:rPr>
            </w:pPr>
            <w:r>
              <w:rPr>
                <w:sz w:val="20"/>
              </w:rPr>
              <w:t>Magnitude</w:t>
            </w:r>
          </w:p>
        </w:tc>
        <w:tc>
          <w:tcPr>
            <w:tcW w:w="1350" w:type="dxa"/>
          </w:tcPr>
          <w:p>
            <w:pPr>
              <w:pStyle w:val="TableParagraph"/>
              <w:spacing w:line="220" w:lineRule="exact"/>
              <w:ind w:left="273" w:right="264"/>
              <w:rPr>
                <w:sz w:val="20"/>
              </w:rPr>
            </w:pPr>
            <w:r>
              <w:rPr>
                <w:sz w:val="20"/>
              </w:rPr>
              <w:t>PGA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</w:t>
            </w:r>
          </w:p>
        </w:tc>
      </w:tr>
      <w:tr>
        <w:trPr>
          <w:trHeight w:val="215" w:hRule="atLeast"/>
        </w:trPr>
        <w:tc>
          <w:tcPr>
            <w:tcW w:w="3060" w:type="dxa"/>
          </w:tcPr>
          <w:p>
            <w:pPr>
              <w:pStyle w:val="TableParagraph"/>
              <w:ind w:left="197" w:right="190"/>
              <w:rPr>
                <w:sz w:val="18"/>
              </w:rPr>
            </w:pPr>
            <w:r>
              <w:rPr>
                <w:w w:val="110"/>
                <w:sz w:val="18"/>
              </w:rPr>
              <w:t>Batangas</w:t>
            </w:r>
          </w:p>
        </w:tc>
        <w:tc>
          <w:tcPr>
            <w:tcW w:w="1700" w:type="dxa"/>
          </w:tcPr>
          <w:p>
            <w:pPr>
              <w:pStyle w:val="TableParagraph"/>
              <w:ind w:left="88" w:right="78"/>
              <w:rPr>
                <w:sz w:val="18"/>
              </w:rPr>
            </w:pPr>
            <w:r>
              <w:rPr>
                <w:w w:val="95"/>
                <w:sz w:val="18"/>
              </w:rPr>
              <w:t>8</w:t>
            </w:r>
            <w:r>
              <w:rPr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April</w:t>
            </w:r>
            <w:r>
              <w:rPr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2017</w:t>
            </w:r>
          </w:p>
        </w:tc>
        <w:tc>
          <w:tcPr>
            <w:tcW w:w="1170" w:type="dxa"/>
          </w:tcPr>
          <w:p>
            <w:pPr>
              <w:pStyle w:val="TableParagraph"/>
              <w:ind w:left="92" w:right="83"/>
              <w:rPr>
                <w:sz w:val="18"/>
              </w:rPr>
            </w:pPr>
            <w:r>
              <w:rPr>
                <w:sz w:val="18"/>
              </w:rPr>
              <w:t>6.0</w:t>
            </w:r>
          </w:p>
        </w:tc>
        <w:tc>
          <w:tcPr>
            <w:tcW w:w="1350" w:type="dxa"/>
          </w:tcPr>
          <w:p>
            <w:pPr>
              <w:pStyle w:val="TableParagraph"/>
              <w:ind w:left="273" w:right="262"/>
              <w:rPr>
                <w:sz w:val="18"/>
              </w:rPr>
            </w:pPr>
            <w:r>
              <w:rPr>
                <w:sz w:val="18"/>
              </w:rPr>
              <w:t>0.20</w:t>
            </w:r>
          </w:p>
        </w:tc>
      </w:tr>
      <w:tr>
        <w:trPr>
          <w:trHeight w:val="215" w:hRule="atLeast"/>
        </w:trPr>
        <w:tc>
          <w:tcPr>
            <w:tcW w:w="3060" w:type="dxa"/>
          </w:tcPr>
          <w:p>
            <w:pPr>
              <w:pStyle w:val="TableParagraph"/>
              <w:ind w:left="198" w:right="189"/>
              <w:rPr>
                <w:sz w:val="18"/>
              </w:rPr>
            </w:pPr>
            <w:r>
              <w:rPr>
                <w:sz w:val="18"/>
              </w:rPr>
              <w:t>Bohol</w:t>
            </w:r>
          </w:p>
        </w:tc>
        <w:tc>
          <w:tcPr>
            <w:tcW w:w="1700" w:type="dxa"/>
          </w:tcPr>
          <w:p>
            <w:pPr>
              <w:pStyle w:val="TableParagraph"/>
              <w:ind w:left="86" w:right="78"/>
              <w:rPr>
                <w:sz w:val="18"/>
              </w:rPr>
            </w:pPr>
            <w:r>
              <w:rPr>
                <w:sz w:val="18"/>
              </w:rPr>
              <w:t>15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October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2013</w:t>
            </w:r>
          </w:p>
        </w:tc>
        <w:tc>
          <w:tcPr>
            <w:tcW w:w="1170" w:type="dxa"/>
          </w:tcPr>
          <w:p>
            <w:pPr>
              <w:pStyle w:val="TableParagraph"/>
              <w:ind w:left="92" w:right="83"/>
              <w:rPr>
                <w:sz w:val="18"/>
              </w:rPr>
            </w:pPr>
            <w:r>
              <w:rPr>
                <w:sz w:val="18"/>
              </w:rPr>
              <w:t>7.2</w:t>
            </w:r>
          </w:p>
        </w:tc>
        <w:tc>
          <w:tcPr>
            <w:tcW w:w="1350" w:type="dxa"/>
          </w:tcPr>
          <w:p>
            <w:pPr>
              <w:pStyle w:val="TableParagraph"/>
              <w:ind w:left="273" w:right="262"/>
              <w:rPr>
                <w:sz w:val="18"/>
              </w:rPr>
            </w:pPr>
            <w:r>
              <w:rPr>
                <w:sz w:val="18"/>
              </w:rPr>
              <w:t>0.22</w:t>
            </w:r>
          </w:p>
        </w:tc>
      </w:tr>
      <w:tr>
        <w:trPr>
          <w:trHeight w:val="215" w:hRule="atLeast"/>
        </w:trPr>
        <w:tc>
          <w:tcPr>
            <w:tcW w:w="3060" w:type="dxa"/>
          </w:tcPr>
          <w:p>
            <w:pPr>
              <w:pStyle w:val="TableParagraph"/>
              <w:ind w:left="198" w:right="190"/>
              <w:rPr>
                <w:sz w:val="18"/>
              </w:rPr>
            </w:pPr>
            <w:r>
              <w:rPr>
                <w:sz w:val="18"/>
              </w:rPr>
              <w:t>Mindoro</w:t>
            </w:r>
          </w:p>
        </w:tc>
        <w:tc>
          <w:tcPr>
            <w:tcW w:w="1700" w:type="dxa"/>
          </w:tcPr>
          <w:p>
            <w:pPr>
              <w:pStyle w:val="TableParagraph"/>
              <w:ind w:left="88" w:right="78"/>
              <w:rPr>
                <w:sz w:val="18"/>
              </w:rPr>
            </w:pPr>
            <w:r>
              <w:rPr>
                <w:sz w:val="18"/>
              </w:rPr>
              <w:t>15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November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1994</w:t>
            </w:r>
          </w:p>
        </w:tc>
        <w:tc>
          <w:tcPr>
            <w:tcW w:w="1170" w:type="dxa"/>
          </w:tcPr>
          <w:p>
            <w:pPr>
              <w:pStyle w:val="TableParagraph"/>
              <w:ind w:left="92" w:right="83"/>
              <w:rPr>
                <w:sz w:val="18"/>
              </w:rPr>
            </w:pPr>
            <w:r>
              <w:rPr>
                <w:w w:val="105"/>
                <w:sz w:val="18"/>
              </w:rPr>
              <w:t>7.1</w:t>
            </w:r>
          </w:p>
        </w:tc>
        <w:tc>
          <w:tcPr>
            <w:tcW w:w="1350" w:type="dxa"/>
          </w:tcPr>
          <w:p>
            <w:pPr>
              <w:pStyle w:val="TableParagraph"/>
              <w:ind w:left="273" w:right="262"/>
              <w:rPr>
                <w:sz w:val="18"/>
              </w:rPr>
            </w:pPr>
            <w:r>
              <w:rPr>
                <w:sz w:val="18"/>
              </w:rPr>
              <w:t>0.26</w:t>
            </w:r>
          </w:p>
        </w:tc>
      </w:tr>
      <w:tr>
        <w:trPr>
          <w:trHeight w:val="215" w:hRule="atLeast"/>
        </w:trPr>
        <w:tc>
          <w:tcPr>
            <w:tcW w:w="3060" w:type="dxa"/>
          </w:tcPr>
          <w:p>
            <w:pPr>
              <w:pStyle w:val="TableParagraph"/>
              <w:ind w:left="198" w:right="189"/>
              <w:rPr>
                <w:sz w:val="18"/>
              </w:rPr>
            </w:pPr>
            <w:r>
              <w:rPr>
                <w:w w:val="90"/>
                <w:sz w:val="18"/>
              </w:rPr>
              <w:t>Moro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Gulf</w:t>
            </w:r>
          </w:p>
        </w:tc>
        <w:tc>
          <w:tcPr>
            <w:tcW w:w="1700" w:type="dxa"/>
          </w:tcPr>
          <w:p>
            <w:pPr>
              <w:pStyle w:val="TableParagraph"/>
              <w:ind w:left="88" w:right="78"/>
              <w:rPr>
                <w:sz w:val="18"/>
              </w:rPr>
            </w:pPr>
            <w:r>
              <w:rPr>
                <w:w w:val="105"/>
                <w:sz w:val="18"/>
              </w:rPr>
              <w:t>17</w:t>
            </w:r>
            <w:r>
              <w:rPr>
                <w:spacing w:val="-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August</w:t>
            </w:r>
            <w:r>
              <w:rPr>
                <w:spacing w:val="-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1976</w:t>
            </w:r>
          </w:p>
        </w:tc>
        <w:tc>
          <w:tcPr>
            <w:tcW w:w="1170" w:type="dxa"/>
          </w:tcPr>
          <w:p>
            <w:pPr>
              <w:pStyle w:val="TableParagraph"/>
              <w:ind w:left="92" w:right="83"/>
              <w:rPr>
                <w:sz w:val="18"/>
              </w:rPr>
            </w:pPr>
            <w:r>
              <w:rPr>
                <w:w w:val="105"/>
                <w:sz w:val="18"/>
              </w:rPr>
              <w:t>8.1</w:t>
            </w:r>
          </w:p>
        </w:tc>
        <w:tc>
          <w:tcPr>
            <w:tcW w:w="1350" w:type="dxa"/>
          </w:tcPr>
          <w:p>
            <w:pPr>
              <w:pStyle w:val="TableParagraph"/>
              <w:ind w:left="273" w:right="262"/>
              <w:rPr>
                <w:sz w:val="18"/>
              </w:rPr>
            </w:pPr>
            <w:r>
              <w:rPr>
                <w:sz w:val="18"/>
              </w:rPr>
              <w:t>0.50</w:t>
            </w:r>
          </w:p>
        </w:tc>
      </w:tr>
      <w:tr>
        <w:trPr>
          <w:trHeight w:val="215" w:hRule="atLeast"/>
        </w:trPr>
        <w:tc>
          <w:tcPr>
            <w:tcW w:w="3060" w:type="dxa"/>
          </w:tcPr>
          <w:p>
            <w:pPr>
              <w:pStyle w:val="TableParagraph"/>
              <w:ind w:left="198" w:right="188"/>
              <w:rPr>
                <w:sz w:val="18"/>
              </w:rPr>
            </w:pPr>
            <w:r>
              <w:rPr>
                <w:w w:val="95"/>
                <w:sz w:val="18"/>
              </w:rPr>
              <w:t>North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Luzon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(Baguio)</w:t>
            </w:r>
          </w:p>
        </w:tc>
        <w:tc>
          <w:tcPr>
            <w:tcW w:w="1700" w:type="dxa"/>
          </w:tcPr>
          <w:p>
            <w:pPr>
              <w:pStyle w:val="TableParagraph"/>
              <w:ind w:left="88" w:right="77"/>
              <w:rPr>
                <w:sz w:val="18"/>
              </w:rPr>
            </w:pPr>
            <w:r>
              <w:rPr>
                <w:sz w:val="18"/>
              </w:rPr>
              <w:t>16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July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1990</w:t>
            </w:r>
          </w:p>
        </w:tc>
        <w:tc>
          <w:tcPr>
            <w:tcW w:w="1170" w:type="dxa"/>
          </w:tcPr>
          <w:p>
            <w:pPr>
              <w:pStyle w:val="TableParagraph"/>
              <w:ind w:left="92" w:right="83"/>
              <w:rPr>
                <w:sz w:val="18"/>
              </w:rPr>
            </w:pPr>
            <w:r>
              <w:rPr>
                <w:sz w:val="18"/>
              </w:rPr>
              <w:t>7.7</w:t>
            </w:r>
          </w:p>
        </w:tc>
        <w:tc>
          <w:tcPr>
            <w:tcW w:w="1350" w:type="dxa"/>
          </w:tcPr>
          <w:p>
            <w:pPr>
              <w:pStyle w:val="TableParagraph"/>
              <w:ind w:left="273" w:right="262"/>
              <w:rPr>
                <w:sz w:val="18"/>
              </w:rPr>
            </w:pPr>
            <w:r>
              <w:rPr>
                <w:sz w:val="18"/>
              </w:rPr>
              <w:t>0.72</w:t>
            </w:r>
          </w:p>
        </w:tc>
      </w:tr>
      <w:tr>
        <w:trPr>
          <w:trHeight w:val="215" w:hRule="atLeast"/>
        </w:trPr>
        <w:tc>
          <w:tcPr>
            <w:tcW w:w="3060" w:type="dxa"/>
          </w:tcPr>
          <w:p>
            <w:pPr>
              <w:pStyle w:val="TableParagraph"/>
              <w:spacing w:line="195" w:lineRule="exact"/>
              <w:ind w:left="198" w:right="19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Great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Hanshin</w:t>
            </w:r>
          </w:p>
        </w:tc>
        <w:tc>
          <w:tcPr>
            <w:tcW w:w="1700" w:type="dxa"/>
          </w:tcPr>
          <w:p>
            <w:pPr>
              <w:pStyle w:val="TableParagraph"/>
              <w:spacing w:line="195" w:lineRule="exact"/>
              <w:ind w:left="86" w:right="78"/>
              <w:rPr>
                <w:sz w:val="18"/>
              </w:rPr>
            </w:pPr>
            <w:r>
              <w:rPr>
                <w:sz w:val="18"/>
              </w:rPr>
              <w:t>17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January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1995</w:t>
            </w:r>
          </w:p>
        </w:tc>
        <w:tc>
          <w:tcPr>
            <w:tcW w:w="1170" w:type="dxa"/>
          </w:tcPr>
          <w:p>
            <w:pPr>
              <w:pStyle w:val="TableParagraph"/>
              <w:spacing w:line="195" w:lineRule="exact"/>
              <w:ind w:left="92" w:right="83"/>
              <w:rPr>
                <w:sz w:val="18"/>
              </w:rPr>
            </w:pPr>
            <w:r>
              <w:rPr>
                <w:sz w:val="18"/>
              </w:rPr>
              <w:t>6.9</w:t>
            </w:r>
          </w:p>
        </w:tc>
        <w:tc>
          <w:tcPr>
            <w:tcW w:w="1350" w:type="dxa"/>
          </w:tcPr>
          <w:p>
            <w:pPr>
              <w:pStyle w:val="TableParagraph"/>
              <w:spacing w:line="195" w:lineRule="exact"/>
              <w:ind w:left="273" w:right="262"/>
              <w:rPr>
                <w:sz w:val="18"/>
              </w:rPr>
            </w:pPr>
            <w:r>
              <w:rPr>
                <w:sz w:val="18"/>
              </w:rPr>
              <w:t>0.82</w:t>
            </w:r>
          </w:p>
        </w:tc>
      </w:tr>
      <w:tr>
        <w:trPr>
          <w:trHeight w:val="216" w:hRule="atLeast"/>
        </w:trPr>
        <w:tc>
          <w:tcPr>
            <w:tcW w:w="3060" w:type="dxa"/>
          </w:tcPr>
          <w:p>
            <w:pPr>
              <w:pStyle w:val="TableParagraph"/>
              <w:ind w:left="197" w:right="190"/>
              <w:rPr>
                <w:sz w:val="18"/>
              </w:rPr>
            </w:pPr>
            <w:r>
              <w:rPr>
                <w:sz w:val="18"/>
              </w:rPr>
              <w:t>Ragay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Gulf</w:t>
            </w:r>
          </w:p>
        </w:tc>
        <w:tc>
          <w:tcPr>
            <w:tcW w:w="1700" w:type="dxa"/>
          </w:tcPr>
          <w:p>
            <w:pPr>
              <w:pStyle w:val="TableParagraph"/>
              <w:ind w:left="86" w:right="78"/>
              <w:rPr>
                <w:sz w:val="18"/>
              </w:rPr>
            </w:pPr>
            <w:r>
              <w:rPr>
                <w:sz w:val="18"/>
              </w:rPr>
              <w:t>17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March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1973</w:t>
            </w:r>
          </w:p>
        </w:tc>
        <w:tc>
          <w:tcPr>
            <w:tcW w:w="1170" w:type="dxa"/>
          </w:tcPr>
          <w:p>
            <w:pPr>
              <w:pStyle w:val="TableParagraph"/>
              <w:ind w:left="92" w:right="83"/>
              <w:rPr>
                <w:sz w:val="18"/>
              </w:rPr>
            </w:pPr>
            <w:r>
              <w:rPr>
                <w:sz w:val="18"/>
              </w:rPr>
              <w:t>7.0</w:t>
            </w:r>
          </w:p>
        </w:tc>
        <w:tc>
          <w:tcPr>
            <w:tcW w:w="1350" w:type="dxa"/>
          </w:tcPr>
          <w:p>
            <w:pPr>
              <w:pStyle w:val="TableParagraph"/>
              <w:ind w:left="273" w:right="262"/>
              <w:rPr>
                <w:sz w:val="18"/>
              </w:rPr>
            </w:pPr>
            <w:r>
              <w:rPr>
                <w:sz w:val="18"/>
              </w:rPr>
              <w:t>0.95</w:t>
            </w:r>
          </w:p>
        </w:tc>
      </w:tr>
      <w:tr>
        <w:trPr>
          <w:trHeight w:val="215" w:hRule="atLeast"/>
        </w:trPr>
        <w:tc>
          <w:tcPr>
            <w:tcW w:w="3060" w:type="dxa"/>
          </w:tcPr>
          <w:p>
            <w:pPr>
              <w:pStyle w:val="TableParagraph"/>
              <w:ind w:left="198" w:right="189"/>
              <w:rPr>
                <w:sz w:val="18"/>
              </w:rPr>
            </w:pPr>
            <w:r>
              <w:rPr>
                <w:w w:val="95"/>
                <w:sz w:val="18"/>
              </w:rPr>
              <w:t>The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Great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Tohoku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Kanto</w:t>
            </w:r>
          </w:p>
        </w:tc>
        <w:tc>
          <w:tcPr>
            <w:tcW w:w="1700" w:type="dxa"/>
          </w:tcPr>
          <w:p>
            <w:pPr>
              <w:pStyle w:val="TableParagraph"/>
              <w:ind w:left="86" w:right="78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11</w:t>
            </w:r>
            <w:r>
              <w:rPr>
                <w:spacing w:val="-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March</w:t>
            </w:r>
            <w:r>
              <w:rPr>
                <w:spacing w:val="-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2013</w:t>
            </w:r>
          </w:p>
        </w:tc>
        <w:tc>
          <w:tcPr>
            <w:tcW w:w="1170" w:type="dxa"/>
          </w:tcPr>
          <w:p>
            <w:pPr>
              <w:pStyle w:val="TableParagraph"/>
              <w:ind w:left="92" w:right="83"/>
              <w:rPr>
                <w:sz w:val="18"/>
              </w:rPr>
            </w:pPr>
            <w:r>
              <w:rPr>
                <w:sz w:val="18"/>
              </w:rPr>
              <w:t>9.0</w:t>
            </w:r>
          </w:p>
        </w:tc>
        <w:tc>
          <w:tcPr>
            <w:tcW w:w="1350" w:type="dxa"/>
          </w:tcPr>
          <w:p>
            <w:pPr>
              <w:pStyle w:val="TableParagraph"/>
              <w:ind w:left="273" w:right="262"/>
              <w:rPr>
                <w:sz w:val="18"/>
              </w:rPr>
            </w:pPr>
            <w:r>
              <w:rPr>
                <w:sz w:val="18"/>
              </w:rPr>
              <w:t>2.99</w:t>
            </w:r>
          </w:p>
        </w:tc>
      </w:tr>
    </w:tbl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footerReference w:type="even" r:id="rId18"/>
          <w:footerReference w:type="default" r:id="rId19"/>
          <w:pgSz w:w="11910" w:h="15840"/>
          <w:pgMar w:footer="666" w:header="574" w:top="880" w:bottom="860" w:left="160" w:right="220"/>
        </w:sectPr>
      </w:pPr>
    </w:p>
    <w:p>
      <w:pPr>
        <w:pStyle w:val="BodyText"/>
        <w:spacing w:before="101"/>
        <w:ind w:left="776" w:firstLine="719"/>
        <w:jc w:val="both"/>
      </w:pPr>
      <w:r>
        <w:rPr/>
        <w:t>Other earthquakes after effects were not within</w:t>
      </w:r>
      <w:r>
        <w:rPr>
          <w:spacing w:val="-56"/>
        </w:rPr>
        <w:t> </w:t>
      </w:r>
      <w:r>
        <w:rPr/>
        <w:t>the scope of the study. The basis for selecting these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relative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earthquakes.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inclusive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probable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damage;</w:t>
      </w:r>
      <w:r>
        <w:rPr>
          <w:spacing w:val="1"/>
        </w:rPr>
        <w:t> </w:t>
      </w:r>
      <w:r>
        <w:rPr/>
        <w:t>reconstruction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retrofitting</w:t>
      </w:r>
      <w:r>
        <w:rPr>
          <w:spacing w:val="-11"/>
        </w:rPr>
        <w:t> </w:t>
      </w:r>
      <w:r>
        <w:rPr/>
        <w:t>costs.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portion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fall</w:t>
      </w:r>
      <w:r>
        <w:rPr>
          <w:spacing w:val="-10"/>
        </w:rPr>
        <w:t> </w:t>
      </w:r>
      <w:r>
        <w:rPr/>
        <w:t>under</w:t>
      </w:r>
      <w:r>
        <w:rPr>
          <w:spacing w:val="-57"/>
        </w:rPr>
        <w:t> </w:t>
      </w:r>
      <w:r>
        <w:rPr/>
        <w:t>Net</w:t>
      </w:r>
      <w:r>
        <w:rPr>
          <w:spacing w:val="-8"/>
        </w:rPr>
        <w:t> </w:t>
      </w:r>
      <w:r>
        <w:rPr/>
        <w:t>Present</w:t>
      </w:r>
      <w:r>
        <w:rPr>
          <w:spacing w:val="-8"/>
        </w:rPr>
        <w:t> </w:t>
      </w:r>
      <w:r>
        <w:rPr/>
        <w:t>Value</w:t>
      </w:r>
      <w:r>
        <w:rPr>
          <w:spacing w:val="-7"/>
        </w:rPr>
        <w:t> </w:t>
      </w:r>
      <w:r>
        <w:rPr/>
        <w:t>Approach.</w:t>
      </w:r>
    </w:p>
    <w:p>
      <w:pPr>
        <w:pStyle w:val="BodyText"/>
        <w:ind w:left="775" w:firstLine="720"/>
        <w:jc w:val="both"/>
      </w:pPr>
      <w:r>
        <w:rPr/>
        <w:t>The structural model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Adamson University</w:t>
      </w:r>
      <w:r>
        <w:rPr>
          <w:spacing w:val="1"/>
        </w:rPr>
        <w:t> </w:t>
      </w:r>
      <w:r>
        <w:rPr/>
        <w:t>Buildings</w:t>
      </w:r>
      <w:r>
        <w:rPr>
          <w:spacing w:val="44"/>
        </w:rPr>
        <w:t> </w:t>
      </w:r>
      <w:r>
        <w:rPr/>
        <w:t>was</w:t>
      </w:r>
      <w:r>
        <w:rPr>
          <w:spacing w:val="44"/>
        </w:rPr>
        <w:t> </w:t>
      </w:r>
      <w:r>
        <w:rPr/>
        <w:t>based</w:t>
      </w:r>
      <w:r>
        <w:rPr>
          <w:spacing w:val="44"/>
        </w:rPr>
        <w:t> </w:t>
      </w:r>
      <w:r>
        <w:rPr/>
        <w:t>from</w:t>
      </w:r>
      <w:r>
        <w:rPr>
          <w:spacing w:val="44"/>
        </w:rPr>
        <w:t> </w:t>
      </w:r>
      <w:r>
        <w:rPr/>
        <w:t>As-Built</w:t>
      </w:r>
      <w:r>
        <w:rPr>
          <w:spacing w:val="44"/>
        </w:rPr>
        <w:t> </w:t>
      </w:r>
      <w:r>
        <w:rPr/>
        <w:t>Plans.</w:t>
      </w:r>
      <w:r>
        <w:rPr>
          <w:spacing w:val="44"/>
        </w:rPr>
        <w:t> </w:t>
      </w:r>
      <w:r>
        <w:rPr/>
        <w:t>These</w:t>
      </w:r>
      <w:r>
        <w:rPr>
          <w:spacing w:val="45"/>
        </w:rPr>
        <w:t> </w:t>
      </w:r>
      <w:r>
        <w:rPr/>
        <w:t>plans</w:t>
      </w:r>
      <w:r>
        <w:rPr>
          <w:spacing w:val="-57"/>
        </w:rPr>
        <w:t> </w:t>
      </w:r>
      <w:r>
        <w:rPr/>
        <w:t>will be obtained by conducting As-Built/Field Surveys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surveying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Adamson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Department.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resulted</w:t>
      </w:r>
      <w:r>
        <w:rPr>
          <w:spacing w:val="1"/>
        </w:rPr>
        <w:t> </w:t>
      </w:r>
      <w:r>
        <w:rPr/>
        <w:t>As-Built</w:t>
      </w:r>
      <w:r>
        <w:rPr>
          <w:spacing w:val="58"/>
        </w:rPr>
        <w:t> </w:t>
      </w:r>
      <w:r>
        <w:rPr/>
        <w:t>Plans</w:t>
      </w:r>
      <w:r>
        <w:rPr>
          <w:spacing w:val="1"/>
        </w:rPr>
        <w:t> </w:t>
      </w:r>
      <w:r>
        <w:rPr>
          <w:w w:val="95"/>
        </w:rPr>
        <w:t>and the ground motion data, which will be acquired from</w:t>
      </w:r>
      <w:r>
        <w:rPr>
          <w:spacing w:val="1"/>
          <w:w w:val="95"/>
        </w:rPr>
        <w:t> </w:t>
      </w:r>
      <w:r>
        <w:rPr/>
        <w:t>the databases of PHIVOLCS and IRIS, will be used for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generation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seismic</w:t>
      </w:r>
      <w:r>
        <w:rPr>
          <w:spacing w:val="-5"/>
        </w:rPr>
        <w:t> </w:t>
      </w:r>
      <w:r>
        <w:rPr/>
        <w:t>analysis.</w:t>
      </w:r>
    </w:p>
    <w:p>
      <w:pPr>
        <w:pStyle w:val="BodyText"/>
        <w:spacing w:before="1"/>
        <w:ind w:left="775" w:firstLine="720"/>
        <w:jc w:val="both"/>
      </w:pPr>
      <w:r>
        <w:rPr/>
        <w:t>In connection to modeling of structures, and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Nonlinear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(Push-Over</w:t>
      </w:r>
      <w:r>
        <w:rPr>
          <w:spacing w:val="-56"/>
        </w:rPr>
        <w:t> </w:t>
      </w:r>
      <w:r>
        <w:rPr/>
        <w:t>Analysis) and the Nonlinear Dynamic Analysis (Time</w:t>
      </w:r>
      <w:r>
        <w:rPr>
          <w:spacing w:val="1"/>
        </w:rPr>
        <w:t> </w:t>
      </w:r>
      <w:r>
        <w:rPr/>
        <w:t>History Analysis) the structural software to be used are</w:t>
      </w:r>
      <w:r>
        <w:rPr>
          <w:spacing w:val="1"/>
        </w:rPr>
        <w:t> </w:t>
      </w:r>
      <w:r>
        <w:rPr/>
        <w:t>SAP2000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as;</w:t>
      </w:r>
      <w:r>
        <w:rPr>
          <w:spacing w:val="1"/>
        </w:rPr>
        <w:t> </w:t>
      </w:r>
      <w:r>
        <w:rPr/>
        <w:t>Ductility</w:t>
      </w:r>
      <w:r>
        <w:rPr>
          <w:spacing w:val="1"/>
        </w:rPr>
        <w:t> </w:t>
      </w:r>
      <w:r>
        <w:rPr/>
        <w:t>Factors,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Factors, and Damage Rank, in attaining the fragility</w:t>
      </w:r>
      <w:r>
        <w:rPr>
          <w:spacing w:val="1"/>
        </w:rPr>
        <w:t> </w:t>
      </w:r>
      <w:r>
        <w:rPr/>
        <w:t>functions.</w:t>
      </w:r>
    </w:p>
    <w:p>
      <w:pPr>
        <w:pStyle w:val="BodyText"/>
        <w:ind w:left="775" w:right="1" w:firstLine="720"/>
        <w:jc w:val="both"/>
      </w:pPr>
      <w:r>
        <w:rPr/>
        <w:t>Thereupon, the data gathered from the analysis</w:t>
      </w:r>
      <w:r>
        <w:rPr>
          <w:spacing w:val="-56"/>
        </w:rPr>
        <w:t> </w:t>
      </w:r>
      <w:r>
        <w:rPr/>
        <w:t>will</w:t>
      </w:r>
      <w:r>
        <w:rPr>
          <w:spacing w:val="-14"/>
        </w:rPr>
        <w:t> </w:t>
      </w:r>
      <w:r>
        <w:rPr/>
        <w:t>then</w:t>
      </w:r>
      <w:r>
        <w:rPr>
          <w:spacing w:val="-12"/>
        </w:rPr>
        <w:t> </w:t>
      </w:r>
      <w:r>
        <w:rPr/>
        <w:t>be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finally</w:t>
      </w:r>
      <w:r>
        <w:rPr>
          <w:spacing w:val="-12"/>
        </w:rPr>
        <w:t> </w:t>
      </w:r>
      <w:r>
        <w:rPr/>
        <w:t>plot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fragility</w:t>
      </w:r>
      <w:r>
        <w:rPr>
          <w:spacing w:val="-13"/>
        </w:rPr>
        <w:t> </w:t>
      </w:r>
      <w:r>
        <w:rPr/>
        <w:t>curves.</w:t>
      </w:r>
      <w:r>
        <w:rPr>
          <w:spacing w:val="-13"/>
        </w:rPr>
        <w:t> </w:t>
      </w:r>
      <w:r>
        <w:rPr/>
        <w:t>Using</w:t>
      </w:r>
      <w:r>
        <w:rPr>
          <w:spacing w:val="-56"/>
        </w:rPr>
        <w:t> </w:t>
      </w:r>
      <w:r>
        <w:rPr/>
        <w:t>the</w:t>
      </w:r>
      <w:r>
        <w:rPr>
          <w:spacing w:val="1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curves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embodying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mathematical software, the seismic performance of the</w:t>
      </w:r>
      <w:r>
        <w:rPr>
          <w:spacing w:val="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assessed.</w:t>
      </w:r>
    </w:p>
    <w:p>
      <w:pPr>
        <w:pStyle w:val="ListParagraph"/>
        <w:numPr>
          <w:ilvl w:val="0"/>
          <w:numId w:val="1"/>
        </w:numPr>
        <w:tabs>
          <w:tab w:pos="2556" w:val="left" w:leader="none"/>
        </w:tabs>
        <w:spacing w:line="240" w:lineRule="auto" w:before="127" w:after="0"/>
        <w:ind w:left="2555" w:right="0" w:hanging="407"/>
        <w:jc w:val="left"/>
        <w:rPr>
          <w:rFonts w:ascii="Book Antiqua"/>
          <w:sz w:val="20"/>
        </w:rPr>
      </w:pPr>
      <w:r>
        <w:rPr>
          <w:rFonts w:ascii="Book Antiqua"/>
          <w:color w:val="4F81BD"/>
          <w:w w:val="140"/>
          <w:sz w:val="24"/>
        </w:rPr>
        <w:t>M</w:t>
      </w:r>
      <w:r>
        <w:rPr>
          <w:rFonts w:ascii="Book Antiqua"/>
          <w:color w:val="4F81BD"/>
          <w:w w:val="140"/>
          <w:sz w:val="20"/>
        </w:rPr>
        <w:t>ethodology</w:t>
      </w:r>
    </w:p>
    <w:p>
      <w:pPr>
        <w:pStyle w:val="BodyText"/>
        <w:spacing w:before="115"/>
        <w:ind w:left="776" w:firstLine="720"/>
        <w:jc w:val="right"/>
      </w:pP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Pushover</w:t>
      </w:r>
      <w:r>
        <w:rPr>
          <w:spacing w:val="-56"/>
        </w:rPr>
        <w:t> </w:t>
      </w:r>
      <w:r>
        <w:rPr/>
        <w:t>Analysis</w:t>
      </w:r>
      <w:r>
        <w:rPr>
          <w:spacing w:val="1"/>
        </w:rPr>
        <w:t> </w:t>
      </w:r>
      <w:r>
        <w:rPr/>
        <w:t>(Non-linear static</w:t>
      </w:r>
      <w:r>
        <w:rPr>
          <w:spacing w:val="1"/>
        </w:rPr>
        <w:t> </w:t>
      </w:r>
      <w:r>
        <w:rPr/>
        <w:t>analysis)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 History</w:t>
      </w:r>
      <w:r>
        <w:rPr>
          <w:spacing w:val="-56"/>
        </w:rPr>
        <w:t> </w:t>
      </w:r>
      <w:r>
        <w:rPr/>
        <w:t>Analysis</w:t>
      </w:r>
      <w:r>
        <w:rPr>
          <w:spacing w:val="16"/>
        </w:rPr>
        <w:t> </w:t>
      </w:r>
      <w:r>
        <w:rPr/>
        <w:t>(Non-linear</w:t>
      </w:r>
      <w:r>
        <w:rPr>
          <w:spacing w:val="18"/>
        </w:rPr>
        <w:t> </w:t>
      </w:r>
      <w:r>
        <w:rPr/>
        <w:t>dynamic</w:t>
      </w:r>
      <w:r>
        <w:rPr>
          <w:spacing w:val="17"/>
        </w:rPr>
        <w:t> </w:t>
      </w:r>
      <w:r>
        <w:rPr/>
        <w:t>analysis).</w:t>
      </w:r>
      <w:r>
        <w:rPr>
          <w:spacing w:val="16"/>
        </w:rPr>
        <w:t> </w:t>
      </w:r>
      <w:r>
        <w:rPr/>
        <w:t>Requiso</w:t>
      </w:r>
      <w:r>
        <w:rPr>
          <w:spacing w:val="16"/>
        </w:rPr>
        <w:t> </w:t>
      </w:r>
      <w:r>
        <w:rPr/>
        <w:t>(2013)</w:t>
      </w:r>
      <w:r>
        <w:rPr>
          <w:spacing w:val="-55"/>
        </w:rPr>
        <w:t> </w:t>
      </w:r>
      <w:r>
        <w:rPr/>
        <w:t>used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methods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Pushover</w:t>
      </w:r>
      <w:r>
        <w:rPr>
          <w:spacing w:val="17"/>
        </w:rPr>
        <w:t> </w:t>
      </w:r>
      <w:r>
        <w:rPr/>
        <w:t>Analysis</w:t>
      </w:r>
      <w:r>
        <w:rPr>
          <w:spacing w:val="18"/>
        </w:rPr>
        <w:t> </w:t>
      </w:r>
      <w:r>
        <w:rPr/>
        <w:t>(non-linear</w:t>
      </w:r>
      <w:r>
        <w:rPr>
          <w:spacing w:val="-56"/>
        </w:rPr>
        <w:t> </w:t>
      </w:r>
      <w:r>
        <w:rPr/>
        <w:t>static</w:t>
      </w:r>
      <w:r>
        <w:rPr>
          <w:spacing w:val="18"/>
        </w:rPr>
        <w:t> </w:t>
      </w:r>
      <w:r>
        <w:rPr/>
        <w:t>analysis)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obtaining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yield</w:t>
      </w:r>
      <w:r>
        <w:rPr>
          <w:spacing w:val="19"/>
        </w:rPr>
        <w:t> </w:t>
      </w:r>
      <w:r>
        <w:rPr/>
        <w:t>displacement</w:t>
      </w:r>
      <w:r>
        <w:rPr>
          <w:spacing w:val="19"/>
        </w:rPr>
        <w:t> </w:t>
      </w:r>
      <w:r>
        <w:rPr/>
        <w:t>and</w:t>
      </w:r>
      <w:r>
        <w:rPr>
          <w:spacing w:val="-56"/>
        </w:rPr>
        <w:t> </w:t>
      </w:r>
      <w:r>
        <w:rPr/>
        <w:t>the</w:t>
      </w:r>
      <w:r>
        <w:rPr>
          <w:spacing w:val="33"/>
        </w:rPr>
        <w:t> </w:t>
      </w:r>
      <w:r>
        <w:rPr/>
        <w:t>maximum</w:t>
      </w:r>
      <w:r>
        <w:rPr>
          <w:spacing w:val="36"/>
        </w:rPr>
        <w:t> </w:t>
      </w:r>
      <w:r>
        <w:rPr/>
        <w:t>displacement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structure.</w:t>
      </w:r>
      <w:r>
        <w:rPr>
          <w:spacing w:val="36"/>
        </w:rPr>
        <w:t> </w:t>
      </w:r>
      <w:r>
        <w:rPr/>
        <w:t>Karim</w:t>
      </w:r>
      <w:r>
        <w:rPr>
          <w:spacing w:val="33"/>
        </w:rPr>
        <w:t> </w:t>
      </w:r>
      <w:r>
        <w:rPr/>
        <w:t>&amp;</w:t>
      </w:r>
      <w:r>
        <w:rPr>
          <w:spacing w:val="-55"/>
        </w:rPr>
        <w:t> </w:t>
      </w:r>
      <w:r>
        <w:rPr/>
        <w:t>Yamazaki</w:t>
      </w:r>
      <w:r>
        <w:rPr>
          <w:spacing w:val="52"/>
        </w:rPr>
        <w:t> </w:t>
      </w:r>
      <w:r>
        <w:rPr/>
        <w:t>(2001)</w:t>
      </w:r>
      <w:r>
        <w:rPr>
          <w:spacing w:val="53"/>
        </w:rPr>
        <w:t> </w:t>
      </w:r>
      <w:r>
        <w:rPr/>
        <w:t>used</w:t>
      </w:r>
      <w:r>
        <w:rPr>
          <w:spacing w:val="52"/>
        </w:rPr>
        <w:t> </w:t>
      </w:r>
      <w:r>
        <w:rPr/>
        <w:t>the</w:t>
      </w:r>
      <w:r>
        <w:rPr>
          <w:spacing w:val="51"/>
        </w:rPr>
        <w:t> </w:t>
      </w:r>
      <w:r>
        <w:rPr/>
        <w:t>methods</w:t>
      </w:r>
      <w:r>
        <w:rPr>
          <w:spacing w:val="53"/>
        </w:rPr>
        <w:t> </w:t>
      </w:r>
      <w:r>
        <w:rPr/>
        <w:t>of</w:t>
      </w:r>
      <w:r>
        <w:rPr>
          <w:spacing w:val="52"/>
        </w:rPr>
        <w:t> </w:t>
      </w:r>
      <w:r>
        <w:rPr/>
        <w:t>Time</w:t>
      </w:r>
      <w:r>
        <w:rPr>
          <w:spacing w:val="53"/>
        </w:rPr>
        <w:t> </w:t>
      </w:r>
      <w:r>
        <w:rPr/>
        <w:t>History</w:t>
      </w:r>
      <w:r>
        <w:rPr>
          <w:spacing w:val="-56"/>
        </w:rPr>
        <w:t> </w:t>
      </w:r>
      <w:r>
        <w:rPr/>
        <w:t>Analysis</w:t>
      </w:r>
      <w:r>
        <w:rPr>
          <w:spacing w:val="19"/>
        </w:rPr>
        <w:t> </w:t>
      </w:r>
      <w:r>
        <w:rPr/>
        <w:t>(non-linear</w:t>
      </w:r>
      <w:r>
        <w:rPr>
          <w:spacing w:val="20"/>
        </w:rPr>
        <w:t> </w:t>
      </w:r>
      <w:r>
        <w:rPr/>
        <w:t>dynamic</w:t>
      </w:r>
      <w:r>
        <w:rPr>
          <w:spacing w:val="19"/>
        </w:rPr>
        <w:t> </w:t>
      </w:r>
      <w:r>
        <w:rPr/>
        <w:t>analysis)</w:t>
      </w:r>
      <w:r>
        <w:rPr>
          <w:spacing w:val="21"/>
        </w:rPr>
        <w:t> </w:t>
      </w:r>
      <w:r>
        <w:rPr/>
        <w:t>in</w:t>
      </w:r>
      <w:r>
        <w:rPr>
          <w:spacing w:val="19"/>
        </w:rPr>
        <w:t> </w:t>
      </w:r>
      <w:r>
        <w:rPr/>
        <w:t>obtaining</w:t>
      </w:r>
      <w:r>
        <w:rPr>
          <w:spacing w:val="21"/>
        </w:rPr>
        <w:t> </w:t>
      </w:r>
      <w:r>
        <w:rPr/>
        <w:t>the</w:t>
      </w:r>
      <w:r>
        <w:rPr>
          <w:spacing w:val="-56"/>
        </w:rPr>
        <w:t> </w:t>
      </w:r>
      <w:r>
        <w:rPr/>
        <w:t>maximum</w:t>
      </w:r>
      <w:r>
        <w:rPr>
          <w:spacing w:val="53"/>
        </w:rPr>
        <w:t> </w:t>
      </w:r>
      <w:r>
        <w:rPr/>
        <w:t>displacement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structure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for</w:t>
      </w:r>
      <w:r>
        <w:rPr>
          <w:spacing w:val="54"/>
        </w:rPr>
        <w:t> </w:t>
      </w:r>
      <w:r>
        <w:rPr/>
        <w:t>the</w:t>
      </w:r>
      <w:r>
        <w:rPr>
          <w:spacing w:val="-56"/>
        </w:rPr>
        <w:t> </w:t>
      </w:r>
      <w:r>
        <w:rPr/>
        <w:t>derivation</w:t>
      </w:r>
      <w:r>
        <w:rPr>
          <w:spacing w:val="15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/>
        <w:t>fragility</w:t>
      </w:r>
      <w:r>
        <w:rPr>
          <w:spacing w:val="16"/>
        </w:rPr>
        <w:t> </w:t>
      </w:r>
      <w:r>
        <w:rPr/>
        <w:t>curve.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software</w:t>
      </w:r>
      <w:r>
        <w:rPr>
          <w:spacing w:val="14"/>
        </w:rPr>
        <w:t> </w:t>
      </w:r>
      <w:r>
        <w:rPr/>
        <w:t>used</w:t>
      </w:r>
      <w:r>
        <w:rPr>
          <w:spacing w:val="16"/>
        </w:rPr>
        <w:t> </w:t>
      </w:r>
      <w:r>
        <w:rPr/>
        <w:t>for</w:t>
      </w:r>
      <w:r>
        <w:rPr>
          <w:spacing w:val="-56"/>
        </w:rPr>
        <w:t> </w:t>
      </w:r>
      <w:r>
        <w:rPr/>
        <w:t>structural</w:t>
      </w:r>
      <w:r>
        <w:rPr>
          <w:spacing w:val="-1"/>
        </w:rPr>
        <w:t> </w:t>
      </w:r>
      <w:r>
        <w:rPr/>
        <w:t>analysis,</w:t>
      </w:r>
      <w:r>
        <w:rPr>
          <w:spacing w:val="-1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SAP2000.</w:t>
      </w:r>
    </w:p>
    <w:p>
      <w:pPr>
        <w:pStyle w:val="BodyText"/>
        <w:ind w:left="776" w:right="1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acquired</w:t>
      </w:r>
      <w:r>
        <w:rPr>
          <w:spacing w:val="-56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PHIVOLCS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Philippine</w:t>
      </w:r>
      <w:r>
        <w:rPr>
          <w:spacing w:val="1"/>
        </w:rPr>
        <w:t> </w:t>
      </w:r>
      <w:r>
        <w:rPr/>
        <w:t>Institute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Volcanology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Seismology)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IRIS</w:t>
      </w:r>
      <w:r>
        <w:rPr>
          <w:spacing w:val="1"/>
        </w:rPr>
        <w:t> </w:t>
      </w:r>
      <w:r>
        <w:rPr/>
        <w:t>(Incorporated</w:t>
      </w:r>
      <w:r>
        <w:rPr>
          <w:spacing w:val="86"/>
        </w:rPr>
        <w:t> </w:t>
      </w:r>
      <w:r>
        <w:rPr/>
        <w:t>Research</w:t>
      </w:r>
      <w:r>
        <w:rPr>
          <w:spacing w:val="86"/>
        </w:rPr>
        <w:t> </w:t>
      </w:r>
      <w:r>
        <w:rPr/>
        <w:t>Institutions</w:t>
      </w:r>
      <w:r>
        <w:rPr>
          <w:spacing w:val="86"/>
        </w:rPr>
        <w:t> </w:t>
      </w:r>
      <w:r>
        <w:rPr/>
        <w:t>for</w:t>
      </w:r>
      <w:r>
        <w:rPr>
          <w:spacing w:val="86"/>
        </w:rPr>
        <w:t> </w:t>
      </w:r>
      <w:r>
        <w:rPr/>
        <w:t>Seismology).</w:t>
      </w:r>
    </w:p>
    <w:p>
      <w:pPr>
        <w:pStyle w:val="BodyText"/>
        <w:spacing w:before="101"/>
        <w:ind w:left="246" w:right="713"/>
        <w:jc w:val="both"/>
      </w:pPr>
      <w:r>
        <w:rPr/>
        <w:br w:type="column"/>
      </w:r>
      <w:r>
        <w:rPr/>
        <w:t>PHIVOLCS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institution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volcanic</w:t>
      </w:r>
      <w:r>
        <w:rPr>
          <w:spacing w:val="1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tsunamis,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earthquakes. This institution was mandated to alleviate</w:t>
      </w:r>
      <w:r>
        <w:rPr>
          <w:spacing w:val="1"/>
        </w:rPr>
        <w:t> </w:t>
      </w:r>
      <w:r>
        <w:rPr/>
        <w:t>disasters that may arise from the said activities. While</w:t>
      </w:r>
      <w:r>
        <w:rPr>
          <w:spacing w:val="1"/>
        </w:rPr>
        <w:t> </w:t>
      </w:r>
      <w:r>
        <w:rPr/>
        <w:t>IRIS, is an educational center and a multi-institutional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investigators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consulting</w:t>
      </w:r>
      <w:r>
        <w:rPr>
          <w:spacing w:val="-56"/>
        </w:rPr>
        <w:t> </w:t>
      </w:r>
      <w:r>
        <w:rPr/>
        <w:t>companies,</w:t>
      </w:r>
      <w:r>
        <w:rPr>
          <w:spacing w:val="1"/>
        </w:rPr>
        <w:t> </w:t>
      </w:r>
      <w:r>
        <w:rPr/>
        <w:t>universities,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different</w:t>
      </w:r>
      <w:r>
        <w:rPr>
          <w:spacing w:val="58"/>
        </w:rPr>
        <w:t> </w:t>
      </w:r>
      <w:r>
        <w:rPr/>
        <w:t>state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contributions</w:t>
      </w:r>
      <w:r>
        <w:rPr>
          <w:spacing w:val="1"/>
        </w:rPr>
        <w:t> </w:t>
      </w:r>
      <w:r>
        <w:rPr/>
        <w:t>to;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performance-based</w:t>
      </w:r>
      <w:r>
        <w:rPr>
          <w:spacing w:val="1"/>
        </w:rPr>
        <w:t> </w:t>
      </w:r>
      <w:r>
        <w:rPr/>
        <w:t>earthquake engineering, seismology, risk management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etc.,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programs.</w:t>
      </w:r>
    </w:p>
    <w:p>
      <w:pPr>
        <w:pStyle w:val="BodyText"/>
        <w:ind w:left="966"/>
        <w:jc w:val="both"/>
      </w:pPr>
      <w:r>
        <w:rPr/>
        <w:pict>
          <v:group style="position:absolute;margin-left:560.533997pt;margin-top:-60.732494pt;width:18pt;height:18pt;mso-position-horizontal-relative:page;mso-position-vertical-relative:paragraph;z-index:15742976" id="docshapegroup45" coordorigin="11211,-1215" coordsize="360,360">
            <v:rect style="position:absolute;left:11210;top:-1215;width:360;height:360" id="docshape46" filled="true" fillcolor="#4f87c6" stroked="false">
              <v:fill type="solid"/>
            </v:rect>
            <v:shape style="position:absolute;left:11210;top:-1215;width:360;height:360" type="#_x0000_t202" id="docshape47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812012pt;margin-top:-36.245396pt;width:13.35pt;height:147.2pt;mso-position-horizontal-relative:page;mso-position-vertical-relative:paragraph;z-index:15744512" type="#_x0000_t202" id="docshape48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656616pt;margin-top:-108.444366pt;width:12.55pt;height:41.2pt;mso-position-horizontal-relative:page;mso-position-vertical-relative:paragraph;z-index:15745024" type="#_x0000_t202" id="docshape49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research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8"/>
          <w:w w:val="105"/>
        </w:rPr>
        <w:t> </w:t>
      </w:r>
      <w:r>
        <w:rPr>
          <w:w w:val="105"/>
        </w:rPr>
        <w:t>designed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shown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Figure</w:t>
      </w:r>
    </w:p>
    <w:p>
      <w:pPr>
        <w:pStyle w:val="ListParagraph"/>
        <w:numPr>
          <w:ilvl w:val="1"/>
          <w:numId w:val="2"/>
        </w:numPr>
        <w:tabs>
          <w:tab w:pos="602" w:val="left" w:leader="none"/>
        </w:tabs>
        <w:spacing w:line="240" w:lineRule="auto" w:before="0" w:after="0"/>
        <w:ind w:left="246" w:right="713" w:firstLine="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3996816</wp:posOffset>
            </wp:positionH>
            <wp:positionV relativeFrom="paragraph">
              <wp:posOffset>1140096</wp:posOffset>
            </wp:positionV>
            <wp:extent cx="2809258" cy="3803904"/>
            <wp:effectExtent l="0" t="0" r="0" b="0"/>
            <wp:wrapNone/>
            <wp:docPr id="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258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2.810913pt;margin-top:124.293327pt;width:13.35pt;height:184.35pt;mso-position-horizontal-relative:page;mso-position-vertical-relative:paragraph;z-index:15743488" type="#_x0000_t202" id="docshape50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103.518677pt;width:13.9pt;height:17.6pt;mso-position-horizontal-relative:page;mso-position-vertical-relative:paragraph;z-index:15744000" type="#_x0000_t202" id="docshape51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which intent to generate sets of fragility curves by</w:t>
      </w:r>
      <w:r>
        <w:rPr>
          <w:spacing w:val="1"/>
          <w:sz w:val="20"/>
        </w:rPr>
        <w:t> </w:t>
      </w:r>
      <w:r>
        <w:rPr>
          <w:sz w:val="20"/>
        </w:rPr>
        <w:t>determining the different parameters from performing</w:t>
      </w:r>
      <w:r>
        <w:rPr>
          <w:spacing w:val="1"/>
          <w:sz w:val="20"/>
        </w:rPr>
        <w:t> </w:t>
      </w:r>
      <w:r>
        <w:rPr>
          <w:sz w:val="20"/>
        </w:rPr>
        <w:t>the Nonlinear Static Analysis (Push-Over Analysis) and</w:t>
      </w:r>
      <w:r>
        <w:rPr>
          <w:spacing w:val="1"/>
          <w:sz w:val="20"/>
        </w:rPr>
        <w:t> </w:t>
      </w:r>
      <w:r>
        <w:rPr>
          <w:sz w:val="20"/>
        </w:rPr>
        <w:t>Nonlinear</w:t>
      </w:r>
      <w:r>
        <w:rPr>
          <w:spacing w:val="1"/>
          <w:sz w:val="20"/>
        </w:rPr>
        <w:t> </w:t>
      </w:r>
      <w:r>
        <w:rPr>
          <w:sz w:val="20"/>
        </w:rPr>
        <w:t>Dynamic</w:t>
      </w:r>
      <w:r>
        <w:rPr>
          <w:spacing w:val="1"/>
          <w:sz w:val="20"/>
        </w:rPr>
        <w:t> </w:t>
      </w:r>
      <w:r>
        <w:rPr>
          <w:sz w:val="20"/>
        </w:rPr>
        <w:t>Analysis</w:t>
      </w:r>
      <w:r>
        <w:rPr>
          <w:spacing w:val="1"/>
          <w:sz w:val="20"/>
        </w:rPr>
        <w:t> </w:t>
      </w:r>
      <w:r>
        <w:rPr>
          <w:sz w:val="20"/>
        </w:rPr>
        <w:t>(Time</w:t>
      </w:r>
      <w:r>
        <w:rPr>
          <w:spacing w:val="1"/>
          <w:sz w:val="20"/>
        </w:rPr>
        <w:t> </w:t>
      </w:r>
      <w:r>
        <w:rPr>
          <w:sz w:val="20"/>
        </w:rPr>
        <w:t>History</w:t>
      </w:r>
      <w:r>
        <w:rPr>
          <w:spacing w:val="1"/>
          <w:sz w:val="20"/>
        </w:rPr>
        <w:t> </w:t>
      </w:r>
      <w:r>
        <w:rPr>
          <w:sz w:val="20"/>
        </w:rPr>
        <w:t>Analysis)</w:t>
      </w:r>
      <w:r>
        <w:rPr>
          <w:spacing w:val="-56"/>
          <w:sz w:val="20"/>
        </w:rPr>
        <w:t> </w:t>
      </w:r>
      <w:r>
        <w:rPr>
          <w:sz w:val="20"/>
        </w:rPr>
        <w:t>using structural software, SAP 2000. The created As-</w:t>
      </w:r>
      <w:r>
        <w:rPr>
          <w:spacing w:val="1"/>
          <w:sz w:val="20"/>
        </w:rPr>
        <w:t> </w:t>
      </w:r>
      <w:r>
        <w:rPr>
          <w:sz w:val="20"/>
        </w:rPr>
        <w:t>Built plan was used as the basis for the structural model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Adamson</w:t>
      </w:r>
      <w:r>
        <w:rPr>
          <w:spacing w:val="-8"/>
          <w:sz w:val="20"/>
        </w:rPr>
        <w:t> </w:t>
      </w:r>
      <w:r>
        <w:rPr>
          <w:sz w:val="20"/>
        </w:rPr>
        <w:t>University</w:t>
      </w:r>
      <w:r>
        <w:rPr>
          <w:spacing w:val="-7"/>
          <w:sz w:val="20"/>
        </w:rPr>
        <w:t> </w:t>
      </w:r>
      <w:r>
        <w:rPr>
          <w:sz w:val="20"/>
        </w:rPr>
        <w:t>Buildings.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1571" w:right="0" w:firstLine="0"/>
        <w:jc w:val="left"/>
        <w:rPr>
          <w:sz w:val="20"/>
        </w:rPr>
      </w:pPr>
      <w:r>
        <w:rPr/>
        <w:pict>
          <v:rect style="position:absolute;margin-left:564.46698pt;margin-top:-43.717094pt;width:10.25pt;height:11.1pt;mso-position-horizontal-relative:page;mso-position-vertical-relative:paragraph;z-index:15741440" id="docshape52" filled="true" fillcolor="#4f81bd" stroked="false">
            <v:fill type="solid"/>
            <w10:wrap type="none"/>
          </v:rect>
        </w:pict>
      </w:r>
      <w:r>
        <w:rPr/>
        <w:pict>
          <v:rect style="position:absolute;margin-left:564.46698pt;margin-top:-59.417095pt;width:10.25pt;height:11.1pt;mso-position-horizontal-relative:page;mso-position-vertical-relative:paragraph;z-index:15741952" id="docshape53" filled="true" fillcolor="#8db3e2" stroked="false">
            <v:fill type="solid"/>
            <w10:wrap type="none"/>
          </v:rect>
        </w:pict>
      </w:r>
      <w:r>
        <w:rPr/>
        <w:pict>
          <v:rect style="position:absolute;margin-left:564.46698pt;margin-top:-75.567093pt;width:10.25pt;height:11.1pt;mso-position-horizontal-relative:page;mso-position-vertical-relative:paragraph;z-index:15742464" id="docshape54" filled="true" fillcolor="#c6d9f1" stroked="false">
            <v:fill type="solid"/>
            <w10:wrap type="none"/>
          </v:rect>
        </w:pict>
      </w:r>
      <w:r>
        <w:rPr>
          <w:rFonts w:ascii="Trebuchet MS"/>
          <w:i/>
          <w:color w:val="4F81BD"/>
          <w:sz w:val="20"/>
        </w:rPr>
        <w:t>Fig.</w:t>
      </w:r>
      <w:r>
        <w:rPr>
          <w:rFonts w:ascii="Trebuchet MS"/>
          <w:i/>
          <w:color w:val="4F81BD"/>
          <w:spacing w:val="-4"/>
          <w:sz w:val="20"/>
        </w:rPr>
        <w:t> </w:t>
      </w:r>
      <w:r>
        <w:rPr>
          <w:rFonts w:ascii="Trebuchet MS"/>
          <w:i/>
          <w:color w:val="4F81BD"/>
          <w:sz w:val="20"/>
        </w:rPr>
        <w:t>3.1:</w:t>
      </w:r>
      <w:r>
        <w:rPr>
          <w:rFonts w:ascii="Trebuchet MS"/>
          <w:i/>
          <w:color w:val="4F81BD"/>
          <w:spacing w:val="-2"/>
          <w:sz w:val="20"/>
        </w:rPr>
        <w:t> </w:t>
      </w:r>
      <w:r>
        <w:rPr>
          <w:sz w:val="20"/>
        </w:rPr>
        <w:t>Research</w:t>
      </w:r>
      <w:r>
        <w:rPr>
          <w:spacing w:val="-1"/>
          <w:sz w:val="20"/>
        </w:rPr>
        <w:t> </w:t>
      </w:r>
      <w:r>
        <w:rPr>
          <w:sz w:val="20"/>
        </w:rPr>
        <w:t>Design</w:t>
      </w:r>
    </w:p>
    <w:p>
      <w:pPr>
        <w:spacing w:after="0"/>
        <w:jc w:val="left"/>
        <w:rPr>
          <w:sz w:val="20"/>
        </w:rPr>
        <w:sectPr>
          <w:type w:val="continuous"/>
          <w:pgSz w:w="11910" w:h="15840"/>
          <w:pgMar w:header="574" w:footer="1020" w:top="880" w:bottom="280" w:left="160" w:right="220"/>
          <w:cols w:num="2" w:equalWidth="0">
            <w:col w:w="5652" w:space="40"/>
            <w:col w:w="5838"/>
          </w:cols>
        </w:sectPr>
      </w:pPr>
    </w:p>
    <w:p>
      <w:pPr>
        <w:pStyle w:val="BodyText"/>
        <w:spacing w:before="199"/>
        <w:ind w:left="776" w:right="1" w:firstLine="720"/>
        <w:jc w:val="both"/>
      </w:pPr>
      <w:r>
        <w:rPr/>
        <w:t>In every ground motion data’s peak ground</w:t>
      </w:r>
      <w:r>
        <w:rPr>
          <w:spacing w:val="1"/>
        </w:rPr>
        <w:t> </w:t>
      </w:r>
      <w:r>
        <w:rPr/>
        <w:t>accelerations (PGA), the damage indices, one of the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0.10g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2.0g.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 the damage ranks were used as frequencies in</w:t>
      </w:r>
      <w:r>
        <w:rPr>
          <w:spacing w:val="1"/>
        </w:rPr>
        <w:t> </w:t>
      </w:r>
      <w:r>
        <w:rPr/>
        <w:t>solving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occurring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peak</w:t>
      </w:r>
      <w:r>
        <w:rPr>
          <w:spacing w:val="1"/>
        </w:rPr>
        <w:t> </w:t>
      </w:r>
      <w:r>
        <w:rPr/>
        <w:t>ground</w:t>
      </w:r>
      <w:r>
        <w:rPr>
          <w:spacing w:val="-8"/>
        </w:rPr>
        <w:t> </w:t>
      </w:r>
      <w:r>
        <w:rPr/>
        <w:t>acceleration</w:t>
      </w:r>
      <w:r>
        <w:rPr>
          <w:spacing w:val="-7"/>
        </w:rPr>
        <w:t> </w:t>
      </w:r>
      <w:r>
        <w:rPr/>
        <w:t>(PGA)</w:t>
      </w:r>
      <w:r>
        <w:rPr>
          <w:spacing w:val="-8"/>
        </w:rPr>
        <w:t> </w:t>
      </w:r>
      <w:r>
        <w:rPr/>
        <w:t>values.</w:t>
      </w:r>
    </w:p>
    <w:p>
      <w:pPr>
        <w:pStyle w:val="BodyText"/>
        <w:ind w:left="776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gathered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occurrence and damage index were used to compute</w:t>
      </w:r>
      <w:r>
        <w:rPr>
          <w:spacing w:val="1"/>
        </w:rPr>
        <w:t> </w:t>
      </w:r>
      <w:r>
        <w:rPr/>
        <w:t>the mean and the standard deviation for the fragility</w:t>
      </w:r>
      <w:r>
        <w:rPr>
          <w:spacing w:val="1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lognormal</w:t>
      </w:r>
      <w:r>
        <w:rPr>
          <w:spacing w:val="-7"/>
        </w:rPr>
        <w:t> </w:t>
      </w:r>
      <w:r>
        <w:rPr/>
        <w:t>equation.</w:t>
      </w:r>
    </w:p>
    <w:p>
      <w:pPr>
        <w:pStyle w:val="BodyText"/>
        <w:ind w:left="776" w:right="1" w:firstLine="720"/>
        <w:jc w:val="both"/>
      </w:pPr>
      <w:r>
        <w:rPr/>
        <w:pict>
          <v:shape style="position:absolute;margin-left:15.656608pt;margin-top:28.834621pt;width:12.55pt;height:41.2pt;mso-position-horizontal-relative:page;mso-position-vertical-relative:paragraph;z-index:15748608" type="#_x0000_t202" id="docshape57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/>
        <w:t>The seismic fragility curves were developed by</w:t>
      </w:r>
      <w:r>
        <w:rPr>
          <w:spacing w:val="1"/>
        </w:rPr>
        <w:t> </w:t>
      </w:r>
      <w:r>
        <w:rPr/>
        <w:t>plotting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cumulative</w:t>
      </w:r>
      <w:r>
        <w:rPr>
          <w:spacing w:val="-9"/>
        </w:rPr>
        <w:t> </w:t>
      </w:r>
      <w:r>
        <w:rPr/>
        <w:t>lognormal</w:t>
      </w:r>
      <w:r>
        <w:rPr>
          <w:spacing w:val="-10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versus</w:t>
      </w:r>
      <w:r>
        <w:rPr>
          <w:spacing w:val="-10"/>
        </w:rPr>
        <w:t> </w:t>
      </w:r>
      <w:r>
        <w:rPr/>
        <w:t>the</w:t>
      </w:r>
      <w:r>
        <w:rPr>
          <w:spacing w:val="-56"/>
        </w:rPr>
        <w:t> </w:t>
      </w:r>
      <w:r>
        <w:rPr/>
        <w:t>peak</w:t>
      </w:r>
      <w:r>
        <w:rPr>
          <w:spacing w:val="-9"/>
        </w:rPr>
        <w:t> </w:t>
      </w:r>
      <w:r>
        <w:rPr/>
        <w:t>ground</w:t>
      </w:r>
      <w:r>
        <w:rPr>
          <w:spacing w:val="-10"/>
        </w:rPr>
        <w:t> </w:t>
      </w:r>
      <w:r>
        <w:rPr/>
        <w:t>acceleration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every</w:t>
      </w:r>
      <w:r>
        <w:rPr>
          <w:spacing w:val="-8"/>
        </w:rPr>
        <w:t> </w:t>
      </w:r>
      <w:r>
        <w:rPr/>
        <w:t>damage</w:t>
      </w:r>
      <w:r>
        <w:rPr>
          <w:spacing w:val="-9"/>
        </w:rPr>
        <w:t> </w:t>
      </w:r>
      <w:r>
        <w:rPr/>
        <w:t>level.</w:t>
      </w:r>
    </w:p>
    <w:p>
      <w:pPr>
        <w:pStyle w:val="BodyText"/>
        <w:ind w:left="776" w:firstLine="720"/>
        <w:jc w:val="both"/>
      </w:pPr>
      <w:r>
        <w:rPr/>
        <w:pict>
          <v:group style="position:absolute;margin-left:13.534pt;margin-top:40.6068pt;width:18pt;height:18pt;mso-position-horizontal-relative:page;mso-position-vertical-relative:paragraph;z-index:15746560" id="docshapegroup58" coordorigin="271,812" coordsize="360,360">
            <v:rect style="position:absolute;left:270;top:812;width:360;height:360" id="docshape59" filled="true" fillcolor="#4f87c6" stroked="false">
              <v:fill type="solid"/>
            </v:rect>
            <v:shape style="position:absolute;left:270;top:812;width:360;height:360" type="#_x0000_t202" id="docshape60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81038pt;margin-top:65.104881pt;width:13.35pt;height:147.2pt;mso-position-horizontal-relative:page;mso-position-vertical-relative:paragraph;z-index:15748096" type="#_x0000_t202" id="docshape61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In forming the As-Built plan for this study. The</w:t>
      </w:r>
      <w:r>
        <w:rPr>
          <w:spacing w:val="1"/>
        </w:rPr>
        <w:t> </w:t>
      </w:r>
      <w:r>
        <w:rPr/>
        <w:t>researchers used unique tools such as Total Station, a</w:t>
      </w:r>
      <w:r>
        <w:rPr>
          <w:spacing w:val="1"/>
        </w:rPr>
        <w:t> </w:t>
      </w:r>
      <w:r>
        <w:rPr/>
        <w:t>surveying measuring tool needed for the determination</w:t>
      </w:r>
      <w:r>
        <w:rPr>
          <w:spacing w:val="1"/>
        </w:rPr>
        <w:t> </w:t>
      </w:r>
      <w:r>
        <w:rPr/>
        <w:t>of the measurements needed for the As-Built Plan and</w:t>
      </w:r>
      <w:r>
        <w:rPr>
          <w:spacing w:val="1"/>
        </w:rPr>
        <w:t> </w:t>
      </w:r>
      <w:r>
        <w:rPr/>
        <w:t>Rebound</w:t>
      </w:r>
      <w:r>
        <w:rPr>
          <w:spacing w:val="1"/>
        </w:rPr>
        <w:t> </w:t>
      </w:r>
      <w:r>
        <w:rPr/>
        <w:t>Hammer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compressive</w:t>
      </w:r>
      <w:r>
        <w:rPr>
          <w:spacing w:val="-56"/>
        </w:rPr>
        <w:t> </w:t>
      </w:r>
      <w:r>
        <w:rPr/>
        <w:t>strength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concrete</w:t>
      </w:r>
      <w:r>
        <w:rPr>
          <w:spacing w:val="-5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structure.</w:t>
      </w:r>
    </w:p>
    <w:p>
      <w:pPr>
        <w:pStyle w:val="BodyText"/>
        <w:ind w:left="776" w:firstLine="720"/>
        <w:jc w:val="both"/>
      </w:pPr>
      <w:r>
        <w:rPr/>
        <w:t>Consequently, the researcher used engineering</w:t>
      </w:r>
      <w:r>
        <w:rPr>
          <w:spacing w:val="1"/>
        </w:rPr>
        <w:t> </w:t>
      </w:r>
      <w:r>
        <w:rPr>
          <w:spacing w:val="-1"/>
        </w:rPr>
        <w:t>software,</w:t>
      </w:r>
      <w:r>
        <w:rPr>
          <w:spacing w:val="-13"/>
        </w:rPr>
        <w:t> </w:t>
      </w:r>
      <w:r>
        <w:rPr>
          <w:spacing w:val="-1"/>
        </w:rPr>
        <w:t>Microsoft</w:t>
      </w:r>
      <w:r>
        <w:rPr>
          <w:spacing w:val="-13"/>
        </w:rPr>
        <w:t> </w:t>
      </w:r>
      <w:r>
        <w:rPr>
          <w:spacing w:val="-1"/>
        </w:rPr>
        <w:t>Excel,</w:t>
      </w:r>
      <w:r>
        <w:rPr>
          <w:spacing w:val="-13"/>
        </w:rPr>
        <w:t> </w:t>
      </w:r>
      <w:r>
        <w:rPr>
          <w:spacing w:val="-1"/>
        </w:rPr>
        <w:t>SAP2000,</w:t>
      </w:r>
      <w:r>
        <w:rPr>
          <w:spacing w:val="-13"/>
        </w:rPr>
        <w:t> </w:t>
      </w:r>
      <w:r>
        <w:rPr>
          <w:spacing w:val="-1"/>
        </w:rPr>
        <w:t>AutoCAD,</w:t>
      </w:r>
      <w:r>
        <w:rPr>
          <w:spacing w:val="-13"/>
        </w:rPr>
        <w:t> </w:t>
      </w:r>
      <w:r>
        <w:rPr>
          <w:spacing w:val="-1"/>
        </w:rPr>
        <w:t>MATLAB</w:t>
      </w:r>
      <w:r>
        <w:rPr>
          <w:spacing w:val="-56"/>
        </w:rPr>
        <w:t> </w:t>
      </w:r>
      <w:r>
        <w:rPr/>
        <w:t>to generate the data and a 3D Model of the structure</w:t>
      </w:r>
      <w:r>
        <w:rPr>
          <w:spacing w:val="1"/>
        </w:rPr>
        <w:t> </w:t>
      </w:r>
      <w:r>
        <w:rPr/>
        <w:t>needed</w:t>
      </w:r>
      <w:r>
        <w:rPr>
          <w:spacing w:val="-13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fragility</w:t>
      </w:r>
      <w:r>
        <w:rPr>
          <w:spacing w:val="-11"/>
        </w:rPr>
        <w:t> </w:t>
      </w:r>
      <w:r>
        <w:rPr/>
        <w:t>curve.</w:t>
      </w:r>
    </w:p>
    <w:p>
      <w:pPr>
        <w:pStyle w:val="BodyText"/>
        <w:ind w:left="776" w:firstLine="720"/>
        <w:jc w:val="both"/>
      </w:pPr>
      <w:r>
        <w:rPr/>
        <w:pict>
          <v:shape style="position:absolute;margin-left:15.81038pt;margin-top:117.753319pt;width:13.35pt;height:184.35pt;mso-position-horizontal-relative:page;mso-position-vertical-relative:paragraph;z-index:15747072" type="#_x0000_t202" id="docshape62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96.978668pt;width:13.9pt;height:17.6pt;mso-position-horizontal-relative:page;mso-position-vertical-relative:paragraph;z-index:15747584" type="#_x0000_t202" id="docshape63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1"/>
        </w:rPr>
        <w:t> </w:t>
      </w:r>
      <w:r>
        <w:rPr/>
        <w:t>Schmidt</w:t>
      </w:r>
      <w:r>
        <w:rPr>
          <w:spacing w:val="1"/>
        </w:rPr>
        <w:t> </w:t>
      </w:r>
      <w:r>
        <w:rPr/>
        <w:t>hammer,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Swiss</w:t>
      </w:r>
      <w:r>
        <w:rPr>
          <w:spacing w:val="1"/>
        </w:rPr>
        <w:t> </w:t>
      </w:r>
      <w:r>
        <w:rPr/>
        <w:t>hammer or a rebound hammer, is a device to measure</w:t>
      </w:r>
      <w:r>
        <w:rPr>
          <w:spacing w:val="1"/>
        </w:rPr>
        <w:t> </w:t>
      </w:r>
      <w:r>
        <w:rPr/>
        <w:t>the elastic properties or strength of concrete or rock,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hardness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penetration</w:t>
      </w:r>
      <w:r>
        <w:rPr>
          <w:spacing w:val="58"/>
        </w:rPr>
        <w:t> </w:t>
      </w:r>
      <w:r>
        <w:rPr/>
        <w:t>resistance.</w:t>
      </w:r>
      <w:r>
        <w:rPr>
          <w:spacing w:val="1"/>
        </w:rPr>
        <w:t> </w:t>
      </w:r>
      <w:r>
        <w:rPr/>
        <w:t>Ernst Schmidt, a Swiss engineer, invented it. Proceq and</w:t>
      </w:r>
      <w:r>
        <w:rPr>
          <w:spacing w:val="-56"/>
        </w:rPr>
        <w:t> </w:t>
      </w:r>
      <w:r>
        <w:rPr/>
        <w:t>TQC worldwide distributed the Schmidt hammer. The</w:t>
      </w:r>
      <w:r>
        <w:rPr>
          <w:spacing w:val="1"/>
        </w:rPr>
        <w:t> </w:t>
      </w:r>
      <w:r>
        <w:rPr/>
        <w:t>hammer</w:t>
      </w:r>
      <w:r>
        <w:rPr>
          <w:spacing w:val="1"/>
        </w:rPr>
        <w:t> </w:t>
      </w:r>
      <w:r>
        <w:rPr/>
        <w:t>measures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rebound</w:t>
      </w:r>
      <w:r>
        <w:rPr>
          <w:spacing w:val="58"/>
        </w:rPr>
        <w:t> </w:t>
      </w:r>
      <w:r>
        <w:rPr/>
        <w:t>of</w:t>
      </w:r>
      <w:r>
        <w:rPr>
          <w:spacing w:val="59"/>
        </w:rPr>
        <w:t> </w:t>
      </w:r>
      <w:r>
        <w:rPr/>
        <w:t>a</w:t>
      </w:r>
      <w:r>
        <w:rPr>
          <w:spacing w:val="59"/>
        </w:rPr>
        <w:t> </w:t>
      </w:r>
      <w:r>
        <w:rPr/>
        <w:t>spring-loaded</w:t>
      </w:r>
      <w:r>
        <w:rPr>
          <w:spacing w:val="1"/>
        </w:rPr>
        <w:t> </w:t>
      </w:r>
      <w:r>
        <w:rPr/>
        <w:t>mass impacted against the surface of the sample. The</w:t>
      </w:r>
      <w:r>
        <w:rPr>
          <w:spacing w:val="1"/>
        </w:rPr>
        <w:t> </w:t>
      </w:r>
      <w:r>
        <w:rPr/>
        <w:t>test</w:t>
      </w:r>
      <w:r>
        <w:rPr>
          <w:spacing w:val="-8"/>
        </w:rPr>
        <w:t> </w:t>
      </w:r>
      <w:r>
        <w:rPr/>
        <w:t>hammer</w:t>
      </w:r>
      <w:r>
        <w:rPr>
          <w:spacing w:val="-7"/>
        </w:rPr>
        <w:t> </w:t>
      </w:r>
      <w:r>
        <w:rPr/>
        <w:t>will</w:t>
      </w:r>
      <w:r>
        <w:rPr>
          <w:spacing w:val="-8"/>
        </w:rPr>
        <w:t> </w:t>
      </w:r>
      <w:r>
        <w:rPr/>
        <w:t>hit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concrete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defined</w:t>
      </w:r>
      <w:r>
        <w:rPr>
          <w:spacing w:val="-7"/>
        </w:rPr>
        <w:t> </w:t>
      </w:r>
      <w:r>
        <w:rPr/>
        <w:t>energy.</w:t>
      </w:r>
      <w:r>
        <w:rPr>
          <w:spacing w:val="-6"/>
        </w:rPr>
        <w:t> </w:t>
      </w:r>
      <w:r>
        <w:rPr/>
        <w:t>Its</w:t>
      </w:r>
      <w:r>
        <w:rPr>
          <w:spacing w:val="-56"/>
        </w:rPr>
        <w:t> </w:t>
      </w:r>
      <w:r>
        <w:rPr/>
        <w:t>rebound is dependent on the hardness of the concrete</w:t>
      </w:r>
      <w:r>
        <w:rPr>
          <w:spacing w:val="1"/>
        </w:rPr>
        <w:t> </w:t>
      </w:r>
      <w:r>
        <w:rPr/>
        <w:t>and measured by the test equipment. By reference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chart,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rebound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 the compressive strength. When conducting</w:t>
      </w:r>
      <w:r>
        <w:rPr>
          <w:spacing w:val="1"/>
        </w:rPr>
        <w:t> </w:t>
      </w:r>
      <w:r>
        <w:rPr/>
        <w:t>the test, the hammer was held at right angles to the</w:t>
      </w:r>
      <w:r>
        <w:rPr>
          <w:spacing w:val="1"/>
        </w:rPr>
        <w:t> </w:t>
      </w:r>
      <w:r>
        <w:rPr/>
        <w:t>surface, which in turn should be flat and smooth. The</w:t>
      </w:r>
      <w:r>
        <w:rPr>
          <w:spacing w:val="1"/>
        </w:rPr>
        <w:t> </w:t>
      </w:r>
      <w:r>
        <w:rPr/>
        <w:t>rebound reading affects the orientation of the hammer,</w:t>
      </w:r>
      <w:r>
        <w:rPr>
          <w:spacing w:val="-56"/>
        </w:rPr>
        <w:t> </w:t>
      </w:r>
      <w:r>
        <w:rPr/>
        <w:t>when used in a vertical position (on the underside of a</w:t>
      </w:r>
      <w:r>
        <w:rPr>
          <w:spacing w:val="1"/>
        </w:rPr>
        <w:t> </w:t>
      </w:r>
      <w:r>
        <w:rPr/>
        <w:t>suspended slab for example) gravity will increase the</w:t>
      </w:r>
      <w:r>
        <w:rPr>
          <w:spacing w:val="1"/>
        </w:rPr>
        <w:t> </w:t>
      </w:r>
      <w:r>
        <w:rPr/>
        <w:t>rebound distance of the mass and vice versa for a test</w:t>
      </w:r>
      <w:r>
        <w:rPr>
          <w:spacing w:val="1"/>
        </w:rPr>
        <w:t> </w:t>
      </w:r>
      <w:r>
        <w:rPr/>
        <w:t>conducted on a floor slab. The Schmidt hammer is an</w:t>
      </w:r>
      <w:r>
        <w:rPr>
          <w:spacing w:val="1"/>
        </w:rPr>
        <w:t> </w:t>
      </w:r>
      <w:r>
        <w:rPr/>
        <w:t>arbitrary</w:t>
      </w:r>
      <w:r>
        <w:rPr>
          <w:spacing w:val="1"/>
        </w:rPr>
        <w:t> </w:t>
      </w:r>
      <w:r>
        <w:rPr/>
        <w:t>scale</w:t>
      </w:r>
      <w:r>
        <w:rPr>
          <w:spacing w:val="1"/>
        </w:rPr>
        <w:t> </w:t>
      </w:r>
      <w:r>
        <w:rPr/>
        <w:t>ranging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100.</w:t>
      </w:r>
      <w:r>
        <w:rPr>
          <w:spacing w:val="58"/>
        </w:rPr>
        <w:t> </w:t>
      </w:r>
      <w:r>
        <w:rPr/>
        <w:t>Schmidt</w:t>
      </w:r>
      <w:r>
        <w:rPr>
          <w:spacing w:val="1"/>
        </w:rPr>
        <w:t> </w:t>
      </w:r>
      <w:r>
        <w:rPr/>
        <w:t>hammers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manufacturers</w:t>
      </w:r>
      <w:r>
        <w:rPr>
          <w:spacing w:val="-57"/>
        </w:rPr>
        <w:t> </w:t>
      </w:r>
      <w:r>
        <w:rPr/>
        <w:t>in several different energy ranges. These include: (i)</w:t>
      </w:r>
      <w:r>
        <w:rPr>
          <w:spacing w:val="1"/>
        </w:rPr>
        <w:t> </w:t>
      </w:r>
      <w:r>
        <w:rPr/>
        <w:t>Type</w:t>
      </w:r>
      <w:r>
        <w:rPr>
          <w:spacing w:val="-4"/>
        </w:rPr>
        <w:t> </w:t>
      </w:r>
      <w:r>
        <w:rPr/>
        <w:t>L-0.735</w:t>
      </w:r>
      <w:r>
        <w:rPr>
          <w:spacing w:val="-4"/>
        </w:rPr>
        <w:t> </w:t>
      </w:r>
      <w:r>
        <w:rPr/>
        <w:t>Nm</w:t>
      </w:r>
      <w:r>
        <w:rPr>
          <w:spacing w:val="-3"/>
        </w:rPr>
        <w:t> </w:t>
      </w:r>
      <w:r>
        <w:rPr/>
        <w:t>impact</w:t>
      </w:r>
      <w:r>
        <w:rPr>
          <w:spacing w:val="-4"/>
        </w:rPr>
        <w:t> </w:t>
      </w:r>
      <w:r>
        <w:rPr/>
        <w:t>energy,</w:t>
      </w:r>
      <w:r>
        <w:rPr>
          <w:spacing w:val="-3"/>
        </w:rPr>
        <w:t> </w:t>
      </w:r>
      <w:r>
        <w:rPr/>
        <w:t>(ii)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N-2.207</w:t>
      </w:r>
      <w:r>
        <w:rPr>
          <w:spacing w:val="-4"/>
        </w:rPr>
        <w:t> </w:t>
      </w:r>
      <w:r>
        <w:rPr/>
        <w:t>Nm</w:t>
      </w:r>
      <w:r>
        <w:rPr>
          <w:spacing w:val="-56"/>
        </w:rPr>
        <w:t> </w:t>
      </w:r>
      <w:r>
        <w:rPr/>
        <w:t>impact</w:t>
      </w:r>
      <w:r>
        <w:rPr>
          <w:spacing w:val="1"/>
        </w:rPr>
        <w:t> </w:t>
      </w:r>
      <w:r>
        <w:rPr/>
        <w:t>energy;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(iii)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M-29.43</w:t>
      </w:r>
      <w:r>
        <w:rPr>
          <w:spacing w:val="1"/>
        </w:rPr>
        <w:t> </w:t>
      </w:r>
      <w:r>
        <w:rPr/>
        <w:t>Nm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energy.</w:t>
      </w:r>
    </w:p>
    <w:p>
      <w:pPr>
        <w:pStyle w:val="BodyText"/>
        <w:spacing w:before="93"/>
        <w:ind w:left="776"/>
        <w:jc w:val="both"/>
      </w:pPr>
      <w:r>
        <w:rPr/>
        <w:pict>
          <v:rect style="position:absolute;margin-left:17.466999pt;margin-top:5.063205pt;width:10.25pt;height:11.1pt;mso-position-horizontal-relative:page;mso-position-vertical-relative:paragraph;z-index:-16818688" id="docshape64" filled="true" fillcolor="#c6d9f1" stroked="false">
            <v:fill type="solid"/>
            <w10:wrap type="none"/>
          </v:rect>
        </w:pic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sensitive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factors:</w:t>
      </w:r>
    </w:p>
    <w:p>
      <w:pPr>
        <w:pStyle w:val="ListParagraph"/>
        <w:numPr>
          <w:ilvl w:val="0"/>
          <w:numId w:val="3"/>
        </w:numPr>
        <w:tabs>
          <w:tab w:pos="1136" w:val="left" w:leader="none"/>
        </w:tabs>
        <w:spacing w:line="240" w:lineRule="auto" w:before="75" w:after="0"/>
        <w:ind w:left="1136" w:right="0" w:hanging="360"/>
        <w:jc w:val="both"/>
        <w:rPr>
          <w:sz w:val="20"/>
        </w:rPr>
      </w:pPr>
      <w:r>
        <w:rPr>
          <w:sz w:val="20"/>
        </w:rPr>
        <w:t>Local variation in the sample. To minimize this, it</w:t>
      </w:r>
      <w:r>
        <w:rPr>
          <w:spacing w:val="1"/>
          <w:sz w:val="20"/>
        </w:rPr>
        <w:t> </w:t>
      </w:r>
      <w:r>
        <w:rPr>
          <w:sz w:val="20"/>
        </w:rPr>
        <w:t>was recommended to take a selection of readings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take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average</w:t>
      </w:r>
      <w:r>
        <w:rPr>
          <w:spacing w:val="-7"/>
          <w:sz w:val="20"/>
        </w:rPr>
        <w:t> </w:t>
      </w:r>
      <w:r>
        <w:rPr>
          <w:sz w:val="20"/>
        </w:rPr>
        <w:t>value.</w:t>
      </w:r>
    </w:p>
    <w:p>
      <w:pPr>
        <w:pStyle w:val="ListParagraph"/>
        <w:numPr>
          <w:ilvl w:val="0"/>
          <w:numId w:val="3"/>
        </w:numPr>
        <w:tabs>
          <w:tab w:pos="1136" w:val="left" w:leader="none"/>
        </w:tabs>
        <w:spacing w:line="240" w:lineRule="auto" w:before="76" w:after="0"/>
        <w:ind w:left="1136" w:right="0" w:hanging="360"/>
        <w:jc w:val="both"/>
        <w:rPr>
          <w:sz w:val="20"/>
        </w:rPr>
      </w:pPr>
      <w:r>
        <w:rPr>
          <w:sz w:val="20"/>
        </w:rPr>
        <w:t>Water content of the sample, a saturated material</w:t>
      </w:r>
      <w:r>
        <w:rPr>
          <w:spacing w:val="1"/>
          <w:sz w:val="20"/>
        </w:rPr>
        <w:t> </w:t>
      </w:r>
      <w:r>
        <w:rPr>
          <w:sz w:val="20"/>
        </w:rPr>
        <w:t>gives</w:t>
      </w:r>
      <w:r>
        <w:rPr>
          <w:spacing w:val="-9"/>
          <w:sz w:val="20"/>
        </w:rPr>
        <w:t> </w:t>
      </w:r>
      <w:r>
        <w:rPr>
          <w:sz w:val="20"/>
        </w:rPr>
        <w:t>different</w:t>
      </w:r>
      <w:r>
        <w:rPr>
          <w:spacing w:val="-8"/>
          <w:sz w:val="20"/>
        </w:rPr>
        <w:t> </w:t>
      </w:r>
      <w:r>
        <w:rPr>
          <w:sz w:val="20"/>
        </w:rPr>
        <w:t>results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dry</w:t>
      </w:r>
      <w:r>
        <w:rPr>
          <w:spacing w:val="-8"/>
          <w:sz w:val="20"/>
        </w:rPr>
        <w:t> </w:t>
      </w:r>
      <w:r>
        <w:rPr>
          <w:sz w:val="20"/>
        </w:rPr>
        <w:t>one.</w:t>
      </w:r>
    </w:p>
    <w:p>
      <w:pPr>
        <w:pStyle w:val="BodyText"/>
        <w:spacing w:before="199"/>
        <w:ind w:left="246" w:right="713" w:firstLine="720"/>
        <w:jc w:val="both"/>
      </w:pPr>
      <w:r>
        <w:rPr/>
        <w:br w:type="column"/>
      </w:r>
      <w:r>
        <w:rPr/>
        <w:t>Prior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Schmidt</w:t>
      </w:r>
      <w:r>
        <w:rPr>
          <w:spacing w:val="1"/>
        </w:rPr>
        <w:t> </w:t>
      </w:r>
      <w:r>
        <w:rPr/>
        <w:t>hammer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calibrated using a calibration test anvil supplied by the</w:t>
      </w:r>
      <w:r>
        <w:rPr>
          <w:spacing w:val="1"/>
        </w:rPr>
        <w:t> </w:t>
      </w:r>
      <w:r>
        <w:rPr/>
        <w:t>manufacturer for that purpose. Twelve readings should</w:t>
      </w:r>
      <w:r>
        <w:rPr>
          <w:spacing w:val="1"/>
        </w:rPr>
        <w:t> </w:t>
      </w:r>
      <w:r>
        <w:rPr/>
        <w:t>be</w:t>
      </w:r>
      <w:r>
        <w:rPr>
          <w:spacing w:val="-6"/>
        </w:rPr>
        <w:t> </w:t>
      </w:r>
      <w:r>
        <w:rPr/>
        <w:t>taken,</w:t>
      </w:r>
      <w:r>
        <w:rPr>
          <w:spacing w:val="-6"/>
        </w:rPr>
        <w:t> </w:t>
      </w:r>
      <w:r>
        <w:rPr/>
        <w:t>dropping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highest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lowest,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56"/>
        </w:rPr>
        <w:t> </w:t>
      </w:r>
      <w:r>
        <w:rPr/>
        <w:t>average of the ten remaining has been taken. Using this</w:t>
      </w:r>
      <w:r>
        <w:rPr>
          <w:spacing w:val="1"/>
        </w:rPr>
        <w:t> </w:t>
      </w:r>
      <w:r>
        <w:rPr/>
        <w:t>method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testing</w:t>
      </w:r>
      <w:r>
        <w:rPr>
          <w:spacing w:val="9"/>
        </w:rPr>
        <w:t> </w:t>
      </w:r>
      <w:r>
        <w:rPr/>
        <w:t>classed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indirect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does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give</w:t>
      </w:r>
      <w:r>
        <w:rPr>
          <w:spacing w:val="-57"/>
        </w:rPr>
        <w:t> </w:t>
      </w:r>
      <w:r>
        <w:rPr/>
        <w:t>a direct measurement of the strength of the material. It</w:t>
      </w:r>
      <w:r>
        <w:rPr>
          <w:spacing w:val="1"/>
        </w:rPr>
        <w:t> </w:t>
      </w:r>
      <w:r>
        <w:rPr/>
        <w:t>simply</w:t>
      </w:r>
      <w:r>
        <w:rPr>
          <w:spacing w:val="17"/>
        </w:rPr>
        <w:t> </w:t>
      </w:r>
      <w:r>
        <w:rPr/>
        <w:t>gives</w:t>
      </w:r>
      <w:r>
        <w:rPr>
          <w:spacing w:val="15"/>
        </w:rPr>
        <w:t> </w:t>
      </w:r>
      <w:r>
        <w:rPr/>
        <w:t>an</w:t>
      </w:r>
      <w:r>
        <w:rPr>
          <w:spacing w:val="17"/>
        </w:rPr>
        <w:t> </w:t>
      </w:r>
      <w:r>
        <w:rPr/>
        <w:t>indication</w:t>
      </w:r>
      <w:r>
        <w:rPr>
          <w:spacing w:val="15"/>
        </w:rPr>
        <w:t> </w:t>
      </w:r>
      <w:r>
        <w:rPr/>
        <w:t>based</w:t>
      </w:r>
      <w:r>
        <w:rPr>
          <w:spacing w:val="17"/>
        </w:rPr>
        <w:t> </w:t>
      </w:r>
      <w:r>
        <w:rPr/>
        <w:t>on</w:t>
      </w:r>
      <w:r>
        <w:rPr>
          <w:spacing w:val="15"/>
        </w:rPr>
        <w:t> </w:t>
      </w:r>
      <w:r>
        <w:rPr/>
        <w:t>surface</w:t>
      </w:r>
      <w:r>
        <w:rPr>
          <w:spacing w:val="17"/>
        </w:rPr>
        <w:t> </w:t>
      </w:r>
      <w:r>
        <w:rPr/>
        <w:t>properties,</w:t>
      </w:r>
      <w:r>
        <w:rPr>
          <w:spacing w:val="-57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comparisons</w:t>
      </w:r>
      <w:r>
        <w:rPr>
          <w:spacing w:val="1"/>
        </w:rPr>
        <w:t> </w:t>
      </w:r>
      <w:r>
        <w:rPr/>
        <w:t>between</w:t>
      </w:r>
      <w:r>
        <w:rPr>
          <w:spacing w:val="-56"/>
        </w:rPr>
        <w:t> </w:t>
      </w:r>
      <w:r>
        <w:rPr/>
        <w:t>samples.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concrete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governed by ASTM C805. ASTM D5873 describes the</w:t>
      </w:r>
      <w:r>
        <w:rPr>
          <w:spacing w:val="1"/>
        </w:rPr>
        <w:t> </w:t>
      </w:r>
      <w:r>
        <w:rPr/>
        <w:t>procedure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testing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rock.</w:t>
      </w:r>
    </w:p>
    <w:p>
      <w:pPr>
        <w:pStyle w:val="BodyText"/>
        <w:ind w:left="246" w:right="712" w:firstLine="720"/>
        <w:jc w:val="both"/>
      </w:pPr>
      <w:r>
        <w:rPr/>
        <w:t>In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curves,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observed that there was an increase in every damage</w:t>
      </w:r>
      <w:r>
        <w:rPr>
          <w:spacing w:val="1"/>
        </w:rPr>
        <w:t> </w:t>
      </w:r>
      <w:r>
        <w:rPr/>
        <w:t>rank from various peak ground acceleration. It was also</w:t>
      </w:r>
      <w:r>
        <w:rPr>
          <w:spacing w:val="-56"/>
        </w:rPr>
        <w:t> </w:t>
      </w:r>
      <w:r>
        <w:rPr/>
        <w:t>seen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low,</w:t>
      </w:r>
      <w:r>
        <w:rPr>
          <w:spacing w:val="-6"/>
        </w:rPr>
        <w:t> </w:t>
      </w:r>
      <w:r>
        <w:rPr/>
        <w:t>moderate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high</w:t>
      </w:r>
      <w:r>
        <w:rPr>
          <w:spacing w:val="-4"/>
        </w:rPr>
        <w:t> </w:t>
      </w:r>
      <w:r>
        <w:rPr/>
        <w:t>possibility</w:t>
      </w:r>
      <w:r>
        <w:rPr>
          <w:spacing w:val="-4"/>
        </w:rPr>
        <w:t> </w:t>
      </w:r>
      <w:r>
        <w:rPr/>
        <w:t>of</w:t>
      </w:r>
      <w:r>
        <w:rPr>
          <w:spacing w:val="-56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damaged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0.4g</w:t>
      </w:r>
      <w:r>
        <w:rPr>
          <w:spacing w:val="1"/>
        </w:rPr>
        <w:t> </w:t>
      </w:r>
      <w:r>
        <w:rPr/>
        <w:t>peak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acceleration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Structural Code of the Philippines. This also suggest if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resist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ground</w:t>
      </w:r>
      <w:r>
        <w:rPr>
          <w:spacing w:val="-7"/>
        </w:rPr>
        <w:t> </w:t>
      </w:r>
      <w:r>
        <w:rPr/>
        <w:t>motion</w:t>
      </w:r>
      <w:r>
        <w:rPr>
          <w:spacing w:val="-8"/>
        </w:rPr>
        <w:t> </w:t>
      </w:r>
      <w:r>
        <w:rPr/>
        <w:t>since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earthquake</w:t>
      </w:r>
      <w:r>
        <w:rPr>
          <w:spacing w:val="1"/>
        </w:rPr>
        <w:t> </w:t>
      </w:r>
      <w:r>
        <w:rPr/>
        <w:t>shaking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-7"/>
        </w:rPr>
        <w:t> </w:t>
      </w:r>
      <w:r>
        <w:rPr/>
        <w:t>damage.</w:t>
      </w:r>
    </w:p>
    <w:p>
      <w:pPr>
        <w:pStyle w:val="BodyText"/>
        <w:ind w:left="246" w:right="714" w:firstLine="720"/>
        <w:jc w:val="both"/>
      </w:pPr>
      <w:r>
        <w:rPr/>
        <w:t>This also generate a seismic report showing the</w:t>
      </w:r>
      <w:r>
        <w:rPr>
          <w:spacing w:val="1"/>
        </w:rPr>
        <w:t> </w:t>
      </w:r>
      <w:r>
        <w:rPr/>
        <w:t>possible damage that might occur within the structure.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recommending</w:t>
      </w:r>
      <w:r>
        <w:rPr>
          <w:spacing w:val="1"/>
        </w:rPr>
        <w:t> </w:t>
      </w:r>
      <w:r>
        <w:rPr/>
        <w:t>retrofitting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 was subjected to 0.4g ground motion data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exceedance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damage.</w:t>
      </w:r>
    </w:p>
    <w:p>
      <w:pPr>
        <w:pStyle w:val="BodyText"/>
        <w:ind w:left="246" w:right="712" w:firstLine="720"/>
        <w:jc w:val="both"/>
      </w:pPr>
      <w:r>
        <w:rPr>
          <w:w w:val="105"/>
        </w:rPr>
        <w:t>As shown in the Figure, the as built plan was</w:t>
      </w:r>
      <w:r>
        <w:rPr>
          <w:spacing w:val="1"/>
          <w:w w:val="105"/>
        </w:rPr>
        <w:t> </w:t>
      </w:r>
      <w:r>
        <w:rPr>
          <w:w w:val="105"/>
        </w:rPr>
        <w:t>first to establish with the used of as-built plans survey</w:t>
      </w:r>
      <w:r>
        <w:rPr>
          <w:spacing w:val="-59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non-destructive</w:t>
      </w:r>
      <w:r>
        <w:rPr>
          <w:spacing w:val="1"/>
          <w:w w:val="105"/>
        </w:rPr>
        <w:t> </w:t>
      </w:r>
      <w:r>
        <w:rPr>
          <w:w w:val="105"/>
        </w:rPr>
        <w:t>test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10"/>
        </w:rPr>
        <w:t>assess</w:t>
      </w:r>
      <w:r>
        <w:rPr>
          <w:spacing w:val="1"/>
          <w:w w:val="110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seismic</w:t>
      </w:r>
      <w:r>
        <w:rPr>
          <w:spacing w:val="1"/>
          <w:w w:val="105"/>
        </w:rPr>
        <w:t> </w:t>
      </w:r>
      <w:r>
        <w:rPr/>
        <w:t>vulnerability of the building. These as-built plans were</w:t>
      </w:r>
      <w:r>
        <w:rPr>
          <w:spacing w:val="1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deriving</w:t>
      </w:r>
      <w:r>
        <w:rPr>
          <w:spacing w:val="1"/>
          <w:w w:val="105"/>
        </w:rPr>
        <w:t> </w:t>
      </w:r>
      <w:r>
        <w:rPr>
          <w:w w:val="105"/>
        </w:rPr>
        <w:t>fragility</w:t>
      </w:r>
      <w:r>
        <w:rPr>
          <w:spacing w:val="1"/>
          <w:w w:val="105"/>
        </w:rPr>
        <w:t> </w:t>
      </w:r>
      <w:r>
        <w:rPr>
          <w:w w:val="105"/>
        </w:rPr>
        <w:t>curves.</w:t>
      </w:r>
      <w:r>
        <w:rPr>
          <w:spacing w:val="1"/>
          <w:w w:val="105"/>
        </w:rPr>
        <w:t> </w:t>
      </w:r>
      <w:r>
        <w:rPr>
          <w:w w:val="105"/>
        </w:rPr>
        <w:t>Thereafter,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assessment of seismic vulnerability of the building has</w:t>
      </w:r>
      <w:r>
        <w:rPr>
          <w:spacing w:val="-59"/>
          <w:w w:val="105"/>
        </w:rPr>
        <w:t> </w:t>
      </w:r>
      <w:r>
        <w:rPr>
          <w:w w:val="105"/>
        </w:rPr>
        <w:t>been</w:t>
      </w:r>
      <w:r>
        <w:rPr>
          <w:spacing w:val="-12"/>
          <w:w w:val="105"/>
        </w:rPr>
        <w:t> </w:t>
      </w:r>
      <w:r>
        <w:rPr>
          <w:w w:val="105"/>
        </w:rPr>
        <w:t>performed.</w:t>
      </w:r>
    </w:p>
    <w:p>
      <w:pPr>
        <w:pStyle w:val="BodyText"/>
        <w:spacing w:before="11"/>
        <w:rPr>
          <w:sz w:val="3"/>
        </w:rPr>
      </w:pPr>
      <w:r>
        <w:rPr/>
        <w:pict>
          <v:group style="position:absolute;margin-left:322.368011pt;margin-top:3.567339pt;width:206.75pt;height:129.1pt;mso-position-horizontal-relative:page;mso-position-vertical-relative:paragraph;z-index:-15711744;mso-wrap-distance-left:0;mso-wrap-distance-right:0" id="docshapegroup65" coordorigin="6447,71" coordsize="4135,2582">
            <v:shape style="position:absolute;left:6755;top:76;width:3527;height:2572" id="docshape66" coordorigin="6755,76" coordsize="3527,2572" path="m8865,76l8865,728,6755,728,6755,1990,8860,2008,8865,2647,10282,1376,8865,76xe" filled="true" fillcolor="#dea590" stroked="false">
              <v:path arrowok="t"/>
              <v:fill type="solid"/>
            </v:shape>
            <v:shape style="position:absolute;left:6755;top:76;width:3527;height:2572" id="docshape67" coordorigin="6755,76" coordsize="3527,2572" path="m6755,1990l8860,2008,8865,2647,10282,1376,8865,76,8865,728,6755,728,6755,1990xe" filled="false" stroked="true" strokeweight=".5pt" strokecolor="#231f20">
              <v:path arrowok="t"/>
              <v:stroke dashstyle="solid"/>
            </v:shape>
            <v:shape style="position:absolute;left:6447;top:842;width:1238;height:1034" id="docshape68" coordorigin="6447,843" coordsize="1238,1034" path="m7482,843l6650,843,6572,859,6507,903,6463,967,6447,1046,6447,1674,6463,1752,6507,1817,6572,1861,6650,1877,7482,1877,7561,1861,7626,1817,7669,1752,7685,1674,7685,1046,7669,967,7626,903,7561,859,7482,843xe" filled="true" fillcolor="#bb302b" stroked="false">
              <v:path arrowok="t"/>
              <v:fill type="solid"/>
            </v:shape>
            <v:shape style="position:absolute;left:7892;top:842;width:1238;height:1034" id="docshape69" coordorigin="7892,843" coordsize="1238,1034" path="m8927,843l8095,843,8016,859,7952,903,7908,967,7892,1046,7892,1674,7908,1752,7952,1817,8016,1861,8095,1877,8927,1877,9006,1861,9070,1817,9114,1752,9130,1674,9130,1046,9114,967,9070,903,9006,859,8927,843xe" filled="true" fillcolor="#c45b46" stroked="false">
              <v:path arrowok="t"/>
              <v:fill type="solid"/>
            </v:shape>
            <v:shape style="position:absolute;left:9341;top:842;width:1240;height:1036" type="#_x0000_t75" id="docshape70" stroked="false">
              <v:imagedata r:id="rId23" o:title=""/>
            </v:shape>
            <v:shape style="position:absolute;left:6699;top:945;width:755;height:824" type="#_x0000_t202" id="docshape71" filled="false" stroked="false">
              <v:textbox inset="0,0,0,0">
                <w:txbxContent>
                  <w:p>
                    <w:pPr>
                      <w:spacing w:line="232" w:lineRule="auto" w:before="20"/>
                      <w:ind w:left="168" w:right="91" w:hanging="76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As-Built</w:t>
                    </w:r>
                    <w:r>
                      <w:rPr>
                        <w:rFonts w:ascii="Arial"/>
                        <w:color w:val="FFFFFF"/>
                        <w:w w:val="99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6"/>
                      </w:rPr>
                      <w:t>Plans</w:t>
                    </w:r>
                  </w:p>
                  <w:p>
                    <w:pPr>
                      <w:spacing w:line="232" w:lineRule="auto" w:before="71"/>
                      <w:ind w:left="123" w:right="0" w:hanging="124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6"/>
                      </w:rPr>
                      <w:t>(Structural</w:t>
                    </w:r>
                    <w:r>
                      <w:rPr>
                        <w:rFonts w:ascii="Arial"/>
                        <w:color w:val="FFFFFF"/>
                        <w:spacing w:val="-40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6"/>
                      </w:rPr>
                      <w:t>Model)</w:t>
                    </w:r>
                  </w:p>
                </w:txbxContent>
              </v:textbox>
              <w10:wrap type="none"/>
            </v:shape>
            <v:shape style="position:absolute;left:8226;top:1161;width:578;height:396" type="#_x0000_t202" id="docshape72" filled="false" stroked="false">
              <v:textbox inset="0,0,0,0">
                <w:txbxContent>
                  <w:p>
                    <w:pPr>
                      <w:spacing w:line="232" w:lineRule="auto" w:before="20"/>
                      <w:ind w:left="26" w:right="0" w:hanging="27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6"/>
                      </w:rPr>
                      <w:t>Fragility</w:t>
                    </w:r>
                    <w:r>
                      <w:rPr>
                        <w:rFonts w:ascii="Arial"/>
                        <w:color w:val="FFFFFF"/>
                        <w:spacing w:val="-40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6"/>
                      </w:rPr>
                      <w:t>Curves</w:t>
                    </w:r>
                  </w:p>
                </w:txbxContent>
              </v:textbox>
              <w10:wrap type="none"/>
            </v:shape>
            <v:shape style="position:absolute;left:9528;top:1074;width:887;height:574" type="#_x0000_t202" id="docshape73" filled="false" stroked="false">
              <v:textbox inset="0,0,0,0">
                <w:txbxContent>
                  <w:p>
                    <w:pPr>
                      <w:spacing w:line="232" w:lineRule="auto" w:before="20"/>
                      <w:ind w:left="0" w:right="8" w:firstLine="154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Seismic</w:t>
                    </w:r>
                    <w:r>
                      <w:rPr>
                        <w:rFonts w:ascii="Arial"/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pacing w:val="-1"/>
                        <w:sz w:val="16"/>
                      </w:rPr>
                      <w:t>Vulnerability</w:t>
                    </w:r>
                    <w:r>
                      <w:rPr>
                        <w:rFonts w:ascii="Arial"/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6"/>
                      </w:rPr>
                      <w:t>Assessment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39" w:lineRule="exact" w:before="139"/>
        <w:ind w:left="526" w:right="934" w:firstLine="0"/>
        <w:jc w:val="center"/>
        <w:rPr>
          <w:sz w:val="20"/>
        </w:rPr>
      </w:pPr>
      <w:r>
        <w:rPr>
          <w:rFonts w:ascii="Trebuchet MS"/>
          <w:i/>
          <w:color w:val="4F81BD"/>
          <w:sz w:val="20"/>
        </w:rPr>
        <w:t>Fig.</w:t>
      </w:r>
      <w:r>
        <w:rPr>
          <w:rFonts w:ascii="Trebuchet MS"/>
          <w:i/>
          <w:color w:val="4F81BD"/>
          <w:spacing w:val="-13"/>
          <w:sz w:val="20"/>
        </w:rPr>
        <w:t> </w:t>
      </w:r>
      <w:r>
        <w:rPr>
          <w:rFonts w:ascii="Trebuchet MS"/>
          <w:i/>
          <w:color w:val="4F81BD"/>
          <w:sz w:val="20"/>
        </w:rPr>
        <w:t>3.2.1.1:</w:t>
      </w:r>
      <w:r>
        <w:rPr>
          <w:rFonts w:ascii="Trebuchet MS"/>
          <w:i/>
          <w:color w:val="4F81BD"/>
          <w:spacing w:val="-12"/>
          <w:sz w:val="20"/>
        </w:rPr>
        <w:t> </w:t>
      </w:r>
      <w:r>
        <w:rPr>
          <w:sz w:val="20"/>
        </w:rPr>
        <w:t>Research</w:t>
      </w:r>
      <w:r>
        <w:rPr>
          <w:spacing w:val="-11"/>
          <w:sz w:val="20"/>
        </w:rPr>
        <w:t> </w:t>
      </w:r>
      <w:r>
        <w:rPr>
          <w:sz w:val="20"/>
        </w:rPr>
        <w:t>Design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As-Built</w:t>
      </w:r>
      <w:r>
        <w:rPr>
          <w:spacing w:val="-6"/>
          <w:sz w:val="20"/>
        </w:rPr>
        <w:t> </w:t>
      </w:r>
      <w:r>
        <w:rPr>
          <w:sz w:val="20"/>
        </w:rPr>
        <w:t>Structural</w:t>
      </w:r>
    </w:p>
    <w:p>
      <w:pPr>
        <w:pStyle w:val="BodyText"/>
        <w:spacing w:line="239" w:lineRule="exact"/>
        <w:ind w:left="526" w:right="733"/>
        <w:jc w:val="center"/>
      </w:pPr>
      <w:r>
        <w:rPr/>
        <w:t>Modeling</w:t>
      </w:r>
    </w:p>
    <w:p>
      <w:pPr>
        <w:pStyle w:val="BodyText"/>
        <w:spacing w:before="121"/>
        <w:ind w:left="246" w:right="713" w:firstLine="720"/>
        <w:jc w:val="both"/>
      </w:pPr>
      <w:r>
        <w:rPr/>
        <w:t>The structural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Adamson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Buildings</w:t>
      </w:r>
      <w:r>
        <w:rPr>
          <w:spacing w:val="1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/>
        <w:t>subjected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nonlinear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nonlinear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w w:val="110"/>
        </w:rPr>
        <w:t>assess</w:t>
      </w:r>
      <w:r>
        <w:rPr>
          <w:spacing w:val="1"/>
          <w:w w:val="110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 by attaining the fragility curves. In this study,</w:t>
      </w:r>
      <w:r>
        <w:rPr>
          <w:spacing w:val="1"/>
        </w:rPr>
        <w:t> </w:t>
      </w:r>
      <w:r>
        <w:rPr/>
        <w:t>the ratio of normalized peak ground acceleration and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peak</w:t>
      </w:r>
      <w:r>
        <w:rPr>
          <w:spacing w:val="-7"/>
        </w:rPr>
        <w:t> </w:t>
      </w:r>
      <w:r>
        <w:rPr/>
        <w:t>ground</w:t>
      </w:r>
      <w:r>
        <w:rPr>
          <w:spacing w:val="-6"/>
        </w:rPr>
        <w:t> </w:t>
      </w:r>
      <w:r>
        <w:rPr/>
        <w:t>acceleration</w:t>
      </w:r>
      <w:r>
        <w:rPr>
          <w:spacing w:val="-6"/>
        </w:rPr>
        <w:t> </w:t>
      </w:r>
      <w:r>
        <w:rPr/>
        <w:t>shall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multiplied</w:t>
      </w:r>
      <w:r>
        <w:rPr>
          <w:spacing w:val="-56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 motion</w:t>
      </w:r>
      <w:r>
        <w:rPr>
          <w:spacing w:val="-1"/>
        </w:rPr>
        <w:t> </w:t>
      </w:r>
      <w:r>
        <w:rPr/>
        <w:t>records.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Normalized Ground</w:t>
      </w:r>
    </w:p>
    <w:p>
      <w:pPr>
        <w:spacing w:after="0"/>
        <w:jc w:val="both"/>
        <w:sectPr>
          <w:headerReference w:type="default" r:id="rId21"/>
          <w:headerReference w:type="even" r:id="rId22"/>
          <w:pgSz w:w="11910" w:h="15840"/>
          <w:pgMar w:header="574" w:footer="1020" w:top="880" w:bottom="1220" w:left="160" w:right="220"/>
          <w:cols w:num="2" w:equalWidth="0">
            <w:col w:w="5652" w:space="40"/>
            <w:col w:w="5838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footerReference w:type="even" r:id="rId24"/>
          <w:footerReference w:type="default" r:id="rId25"/>
          <w:pgSz w:w="11910" w:h="15840"/>
          <w:pgMar w:footer="666" w:header="574" w:top="880" w:bottom="860" w:left="160" w:right="220"/>
        </w:sectPr>
      </w:pPr>
    </w:p>
    <w:p>
      <w:pPr>
        <w:pStyle w:val="BodyText"/>
        <w:spacing w:before="100"/>
        <w:ind w:left="776"/>
      </w:pPr>
      <w:r>
        <w:rPr/>
        <w:t>Motion</w:t>
      </w:r>
      <w:r>
        <w:rPr>
          <w:spacing w:val="40"/>
        </w:rPr>
        <w:t> </w:t>
      </w:r>
      <w:r>
        <w:rPr/>
        <w:t>data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scaled</w:t>
      </w:r>
      <w:r>
        <w:rPr>
          <w:spacing w:val="41"/>
        </w:rPr>
        <w:t> </w:t>
      </w:r>
      <w:r>
        <w:rPr/>
        <w:t>up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down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original</w:t>
      </w:r>
      <w:r>
        <w:rPr>
          <w:spacing w:val="-56"/>
        </w:rPr>
        <w:t> </w:t>
      </w:r>
      <w:r>
        <w:rPr/>
        <w:t>ground</w:t>
      </w:r>
      <w:r>
        <w:rPr>
          <w:spacing w:val="-13"/>
        </w:rPr>
        <w:t> </w:t>
      </w:r>
      <w:r>
        <w:rPr/>
        <w:t>motion</w:t>
      </w:r>
      <w:r>
        <w:rPr>
          <w:spacing w:val="-12"/>
        </w:rPr>
        <w:t> </w:t>
      </w:r>
      <w:r>
        <w:rPr/>
        <w:t>data.</w:t>
      </w:r>
      <w:r>
        <w:rPr>
          <w:spacing w:val="-12"/>
        </w:rPr>
        <w:t> </w:t>
      </w:r>
      <w:r>
        <w:rPr/>
        <w:t>(Karim</w:t>
      </w:r>
      <w:r>
        <w:rPr>
          <w:spacing w:val="-12"/>
        </w:rPr>
        <w:t> </w:t>
      </w:r>
      <w:r>
        <w:rPr/>
        <w:t>&amp;</w:t>
      </w:r>
      <w:r>
        <w:rPr>
          <w:spacing w:val="-12"/>
        </w:rPr>
        <w:t> </w:t>
      </w:r>
      <w:r>
        <w:rPr/>
        <w:t>Yamazaki,</w:t>
      </w:r>
      <w:r>
        <w:rPr>
          <w:spacing w:val="-12"/>
        </w:rPr>
        <w:t> </w:t>
      </w:r>
      <w:r>
        <w:rPr/>
        <w:t>2001).</w:t>
      </w:r>
    </w:p>
    <w:p>
      <w:pPr>
        <w:tabs>
          <w:tab w:pos="5135" w:val="left" w:leader="none"/>
        </w:tabs>
        <w:spacing w:line="255" w:lineRule="exact" w:before="200"/>
        <w:ind w:left="2208" w:right="0" w:firstLine="0"/>
        <w:jc w:val="left"/>
        <w:rPr>
          <w:sz w:val="20"/>
        </w:rPr>
      </w:pPr>
      <w:r>
        <w:rPr>
          <w:rFonts w:ascii="Trebuchet MS" w:hAnsi="Trebuchet MS"/>
          <w:i/>
          <w:w w:val="105"/>
          <w:position w:val="4"/>
          <w:sz w:val="20"/>
        </w:rPr>
        <w:t>ü</w:t>
      </w:r>
      <w:r>
        <w:rPr>
          <w:rFonts w:ascii="Trebuchet MS" w:hAnsi="Trebuchet MS"/>
          <w:i/>
          <w:w w:val="105"/>
          <w:sz w:val="12"/>
        </w:rPr>
        <w:t>NEW</w:t>
      </w:r>
      <w:r>
        <w:rPr>
          <w:rFonts w:ascii="Trebuchet MS" w:hAnsi="Trebuchet MS"/>
          <w:i/>
          <w:spacing w:val="-1"/>
          <w:w w:val="105"/>
          <w:sz w:val="12"/>
        </w:rPr>
        <w:t> </w:t>
      </w:r>
      <w:r>
        <w:rPr>
          <w:rFonts w:ascii="Trebuchet MS" w:hAnsi="Trebuchet MS"/>
          <w:i/>
          <w:w w:val="105"/>
          <w:position w:val="4"/>
          <w:sz w:val="20"/>
        </w:rPr>
        <w:t>=</w:t>
      </w:r>
      <w:r>
        <w:rPr>
          <w:rFonts w:ascii="Trebuchet MS" w:hAnsi="Trebuchet MS"/>
          <w:i/>
          <w:spacing w:val="-3"/>
          <w:w w:val="105"/>
          <w:position w:val="4"/>
          <w:sz w:val="20"/>
        </w:rPr>
        <w:t> </w:t>
      </w:r>
      <w:r>
        <w:rPr>
          <w:rFonts w:ascii="Trebuchet MS" w:hAnsi="Trebuchet MS"/>
          <w:i/>
          <w:w w:val="105"/>
          <w:position w:val="4"/>
          <w:sz w:val="20"/>
        </w:rPr>
        <w:t>A</w:t>
      </w:r>
      <w:r>
        <w:rPr>
          <w:rFonts w:ascii="Trebuchet MS" w:hAnsi="Trebuchet MS"/>
          <w:i/>
          <w:w w:val="105"/>
          <w:sz w:val="12"/>
        </w:rPr>
        <w:t>0</w:t>
      </w:r>
      <w:r>
        <w:rPr>
          <w:rFonts w:ascii="Trebuchet MS" w:hAnsi="Trebuchet MS"/>
          <w:i/>
          <w:w w:val="105"/>
          <w:position w:val="4"/>
          <w:sz w:val="20"/>
        </w:rPr>
        <w:t>ü</w:t>
      </w:r>
      <w:r>
        <w:rPr>
          <w:rFonts w:ascii="Trebuchet MS" w:hAnsi="Trebuchet MS"/>
          <w:i/>
          <w:w w:val="105"/>
          <w:sz w:val="12"/>
        </w:rPr>
        <w:t>SOURCE</w:t>
        <w:tab/>
      </w:r>
      <w:r>
        <w:rPr>
          <w:w w:val="120"/>
          <w:position w:val="4"/>
          <w:sz w:val="20"/>
        </w:rPr>
        <w:t>(3.1)</w:t>
      </w:r>
    </w:p>
    <w:p>
      <w:pPr>
        <w:pStyle w:val="BodyText"/>
        <w:spacing w:line="236" w:lineRule="exact"/>
        <w:ind w:left="776"/>
      </w:pPr>
      <w:r>
        <w:rPr/>
        <w:t>Where:</w:t>
      </w:r>
    </w:p>
    <w:p>
      <w:pPr>
        <w:spacing w:before="77"/>
        <w:ind w:left="776" w:right="0" w:firstLine="0"/>
        <w:jc w:val="left"/>
        <w:rPr>
          <w:sz w:val="20"/>
        </w:rPr>
      </w:pPr>
      <w:r>
        <w:rPr>
          <w:rFonts w:ascii="Trebuchet MS" w:hAnsi="Trebuchet MS"/>
          <w:i/>
          <w:w w:val="95"/>
          <w:sz w:val="20"/>
        </w:rPr>
        <w:t>ü</w:t>
      </w:r>
      <w:r>
        <w:rPr>
          <w:rFonts w:ascii="Trebuchet MS" w:hAnsi="Trebuchet MS"/>
          <w:i/>
          <w:w w:val="95"/>
          <w:sz w:val="20"/>
          <w:vertAlign w:val="subscript"/>
        </w:rPr>
        <w:t>NEW</w:t>
      </w:r>
      <w:r>
        <w:rPr>
          <w:rFonts w:ascii="Trebuchet MS" w:hAnsi="Trebuchet MS"/>
          <w:i/>
          <w:w w:val="95"/>
          <w:sz w:val="20"/>
          <w:vertAlign w:val="baseline"/>
        </w:rPr>
        <w:t>=A</w:t>
      </w:r>
      <w:r>
        <w:rPr>
          <w:rFonts w:ascii="Trebuchet MS" w:hAnsi="Trebuchet MS"/>
          <w:i/>
          <w:w w:val="95"/>
          <w:sz w:val="20"/>
          <w:vertAlign w:val="subscript"/>
        </w:rPr>
        <w:t>0</w:t>
      </w:r>
      <w:r>
        <w:rPr>
          <w:rFonts w:ascii="Trebuchet MS" w:hAnsi="Trebuchet MS"/>
          <w:i/>
          <w:w w:val="95"/>
          <w:sz w:val="20"/>
          <w:vertAlign w:val="baseline"/>
        </w:rPr>
        <w:t>ü</w:t>
      </w:r>
      <w:r>
        <w:rPr>
          <w:rFonts w:ascii="Trebuchet MS" w:hAnsi="Trebuchet MS"/>
          <w:i/>
          <w:w w:val="95"/>
          <w:sz w:val="20"/>
          <w:vertAlign w:val="subscript"/>
        </w:rPr>
        <w:t>SOURCE</w:t>
      </w:r>
      <w:r>
        <w:rPr>
          <w:rFonts w:ascii="Trebuchet MS" w:hAnsi="Trebuchet MS"/>
          <w:i/>
          <w:spacing w:val="-12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=</w:t>
      </w:r>
      <w:r>
        <w:rPr>
          <w:spacing w:val="1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the</w:t>
      </w:r>
      <w:r>
        <w:rPr>
          <w:spacing w:val="1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normalized</w:t>
      </w:r>
      <w:r>
        <w:rPr>
          <w:spacing w:val="18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ground</w:t>
      </w:r>
      <w:r>
        <w:rPr>
          <w:spacing w:val="20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motion</w:t>
      </w:r>
      <w:r>
        <w:rPr>
          <w:spacing w:val="1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data</w:t>
      </w:r>
    </w:p>
    <w:p>
      <w:pPr>
        <w:spacing w:before="124"/>
        <w:ind w:left="776" w:right="0" w:firstLine="0"/>
        <w:jc w:val="left"/>
        <w:rPr>
          <w:sz w:val="20"/>
        </w:rPr>
      </w:pPr>
      <w:r>
        <w:rPr>
          <w:rFonts w:ascii="Trebuchet MS" w:hAnsi="Trebuchet MS"/>
          <w:i/>
          <w:sz w:val="20"/>
        </w:rPr>
        <w:t>ü</w:t>
      </w:r>
      <w:r>
        <w:rPr>
          <w:rFonts w:ascii="Trebuchet MS" w:hAnsi="Trebuchet MS"/>
          <w:i/>
          <w:sz w:val="20"/>
          <w:vertAlign w:val="subscript"/>
        </w:rPr>
        <w:t>SOURCE</w:t>
      </w:r>
      <w:r>
        <w:rPr>
          <w:rFonts w:ascii="Trebuchet MS" w:hAnsi="Trebuchet MS"/>
          <w:i/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=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source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ground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motion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data</w:t>
      </w:r>
    </w:p>
    <w:p>
      <w:pPr>
        <w:pStyle w:val="BodyText"/>
        <w:spacing w:before="100"/>
        <w:ind w:left="248"/>
      </w:pPr>
      <w:r>
        <w:rPr/>
        <w:br w:type="column"/>
      </w:r>
      <w:r>
        <w:rPr/>
        <w:t>where:</w:t>
      </w:r>
    </w:p>
    <w:p>
      <w:pPr>
        <w:pStyle w:val="BodyText"/>
        <w:spacing w:before="61"/>
        <w:ind w:left="248"/>
      </w:pPr>
      <w:r>
        <w:rPr>
          <w:rFonts w:ascii="Times New Roman" w:hAnsi="Times New Roman"/>
        </w:rPr>
        <w:t>β</w:t>
      </w:r>
      <w:r>
        <w:rPr>
          <w:rFonts w:ascii="Times New Roman" w:hAnsi="Times New Roman"/>
          <w:spacing w:val="5"/>
        </w:rPr>
        <w:t> </w:t>
      </w:r>
      <w:r>
        <w:rPr/>
        <w:t>–</w:t>
      </w:r>
      <w:r>
        <w:rPr>
          <w:spacing w:val="-3"/>
        </w:rPr>
        <w:t> </w:t>
      </w:r>
      <w:r>
        <w:rPr/>
        <w:t>Cyclic</w:t>
      </w:r>
      <w:r>
        <w:rPr>
          <w:spacing w:val="-3"/>
        </w:rPr>
        <w:t> </w:t>
      </w:r>
      <w:r>
        <w:rPr/>
        <w:t>Loading</w:t>
      </w:r>
      <w:r>
        <w:rPr>
          <w:spacing w:val="-3"/>
        </w:rPr>
        <w:t> </w:t>
      </w:r>
      <w:r>
        <w:rPr/>
        <w:t>Factor</w:t>
      </w:r>
      <w:r>
        <w:rPr>
          <w:spacing w:val="-4"/>
        </w:rPr>
        <w:t> </w:t>
      </w:r>
      <w:r>
        <w:rPr/>
        <w:t>taken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0.10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buildings</w:t>
      </w:r>
    </w:p>
    <w:p>
      <w:pPr>
        <w:spacing w:before="120"/>
        <w:ind w:left="606" w:right="1072" w:firstLine="0"/>
        <w:jc w:val="center"/>
        <w:rPr>
          <w:sz w:val="20"/>
        </w:rPr>
      </w:pPr>
      <w:r>
        <w:rPr>
          <w:rFonts w:ascii="Trebuchet MS"/>
          <w:i/>
          <w:color w:val="4F81BD"/>
          <w:spacing w:val="-1"/>
          <w:sz w:val="20"/>
        </w:rPr>
        <w:t>Table</w:t>
      </w:r>
      <w:r>
        <w:rPr>
          <w:rFonts w:ascii="Trebuchet MS"/>
          <w:i/>
          <w:color w:val="4F81BD"/>
          <w:spacing w:val="-15"/>
          <w:sz w:val="20"/>
        </w:rPr>
        <w:t> </w:t>
      </w:r>
      <w:r>
        <w:rPr>
          <w:rFonts w:ascii="Trebuchet MS"/>
          <w:i/>
          <w:color w:val="4F81BD"/>
          <w:spacing w:val="-1"/>
          <w:sz w:val="20"/>
        </w:rPr>
        <w:t>3.4.5.1:</w:t>
      </w:r>
      <w:r>
        <w:rPr>
          <w:rFonts w:ascii="Trebuchet MS"/>
          <w:i/>
          <w:color w:val="4F81BD"/>
          <w:spacing w:val="-14"/>
          <w:sz w:val="20"/>
        </w:rPr>
        <w:t> </w:t>
      </w:r>
      <w:r>
        <w:rPr>
          <w:spacing w:val="-1"/>
          <w:sz w:val="20"/>
        </w:rPr>
        <w:t>Damage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Index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Damage</w:t>
      </w:r>
      <w:r>
        <w:rPr>
          <w:spacing w:val="-13"/>
          <w:sz w:val="20"/>
        </w:rPr>
        <w:t> </w:t>
      </w:r>
      <w:r>
        <w:rPr>
          <w:sz w:val="20"/>
        </w:rPr>
        <w:t>Rank</w:t>
      </w:r>
      <w:r>
        <w:rPr>
          <w:spacing w:val="-56"/>
          <w:sz w:val="20"/>
        </w:rPr>
        <w:t> </w:t>
      </w:r>
      <w:r>
        <w:rPr>
          <w:sz w:val="20"/>
        </w:rPr>
        <w:t>Relationship</w:t>
      </w:r>
    </w:p>
    <w:p>
      <w:pPr>
        <w:pStyle w:val="BodyText"/>
        <w:spacing w:before="119"/>
        <w:ind w:left="2022" w:right="2486"/>
        <w:jc w:val="center"/>
      </w:pPr>
      <w:r>
        <w:rPr/>
        <w:pict>
          <v:shape style="position:absolute;margin-left:314.040009pt;margin-top:20.979233pt;width:225.75pt;height:93.25pt;mso-position-horizontal-relative:page;mso-position-vertical-relative:paragraph;z-index:15757824" type="#_x0000_t202" id="docshape7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00"/>
                    <w:gridCol w:w="990"/>
                    <w:gridCol w:w="1710"/>
                  </w:tblGrid>
                  <w:tr>
                    <w:trPr>
                      <w:trHeight w:val="719" w:hRule="atLeast"/>
                    </w:trPr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spacing w:line="240" w:lineRule="auto" w:before="119"/>
                          <w:ind w:left="742" w:right="244" w:hanging="47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Damage Index</w:t>
                        </w:r>
                        <w:r>
                          <w:rPr>
                            <w:spacing w:val="-5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(DI)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spacing w:line="239" w:lineRule="exact"/>
                          <w:ind w:left="99" w:right="90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Damage</w:t>
                        </w:r>
                      </w:p>
                      <w:p>
                        <w:pPr>
                          <w:pStyle w:val="TableParagraph"/>
                          <w:spacing w:line="240" w:lineRule="atLeast"/>
                          <w:ind w:left="99" w:right="8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Rank</w:t>
                        </w:r>
                        <w:r>
                          <w:rPr>
                            <w:spacing w:val="-5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(DR)</w:t>
                        </w: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line="240" w:lineRule="auto" w:before="11"/>
                          <w:jc w:val="left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15" w:right="1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Definition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ind w:left="23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sz w:val="18"/>
                          </w:rPr>
                          <w:t>0.00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&lt;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DI</w:t>
                        </w:r>
                        <w:r>
                          <w:rPr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≤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0.14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ind w:left="115" w:righ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damage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ind w:left="23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sz w:val="18"/>
                          </w:rPr>
                          <w:t>0.14</w:t>
                        </w:r>
                        <w:r>
                          <w:rPr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&lt;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DI</w:t>
                        </w:r>
                        <w:r>
                          <w:rPr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≤</w:t>
                        </w:r>
                        <w:r>
                          <w:rPr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0.40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ind w:left="115" w:right="106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Slight</w:t>
                        </w:r>
                        <w:r>
                          <w:rPr>
                            <w:spacing w:val="-13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damage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ind w:left="23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0.40</w:t>
                        </w:r>
                        <w:r>
                          <w:rPr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w w:val="95"/>
                            <w:sz w:val="18"/>
                          </w:rPr>
                          <w:t>&lt;</w:t>
                        </w:r>
                        <w:r>
                          <w:rPr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w w:val="95"/>
                            <w:sz w:val="18"/>
                          </w:rPr>
                          <w:t>DI</w:t>
                        </w:r>
                        <w:r>
                          <w:rPr>
                            <w:spacing w:val="-4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w w:val="95"/>
                            <w:sz w:val="18"/>
                          </w:rPr>
                          <w:t>≤</w:t>
                        </w:r>
                        <w:r>
                          <w:rPr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w w:val="95"/>
                            <w:sz w:val="18"/>
                          </w:rPr>
                          <w:t>0.60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w w:val="108"/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ind w:left="115" w:righ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Moderate</w:t>
                        </w:r>
                        <w:r>
                          <w:rPr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damage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ind w:left="23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sz w:val="18"/>
                          </w:rPr>
                          <w:t>0.60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&lt;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DI</w:t>
                        </w:r>
                        <w:r>
                          <w:rPr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≤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1.00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w w:val="92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ind w:left="115" w:righ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Extensive</w:t>
                        </w:r>
                        <w:r>
                          <w:rPr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damage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ind w:left="503" w:right="49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DI</w:t>
                        </w:r>
                        <w:r>
                          <w:rPr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≥</w:t>
                        </w:r>
                        <w:r>
                          <w:rPr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1.00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ind w:left="97" w:right="90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As</w:t>
                        </w: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ind w:left="115" w:righ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Complete damage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5"/>
        </w:rPr>
        <w:t>(HAZUS,</w:t>
      </w:r>
      <w:r>
        <w:rPr>
          <w:spacing w:val="-4"/>
          <w:w w:val="95"/>
        </w:rPr>
        <w:t> </w:t>
      </w:r>
      <w:r>
        <w:rPr>
          <w:w w:val="95"/>
        </w:rPr>
        <w:t>2003)</w:t>
      </w:r>
    </w:p>
    <w:p>
      <w:pPr>
        <w:spacing w:after="0"/>
        <w:jc w:val="center"/>
        <w:sectPr>
          <w:type w:val="continuous"/>
          <w:pgSz w:w="11910" w:h="15840"/>
          <w:pgMar w:header="574" w:footer="679" w:top="880" w:bottom="280" w:left="160" w:right="220"/>
          <w:cols w:num="2" w:equalWidth="0">
            <w:col w:w="5650" w:space="40"/>
            <w:col w:w="5840"/>
          </w:cols>
        </w:sectPr>
      </w:pPr>
    </w:p>
    <w:p>
      <w:pPr>
        <w:spacing w:before="153"/>
        <w:ind w:left="0" w:right="0" w:firstLine="0"/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w w:val="50"/>
          <w:position w:val="4"/>
          <w:sz w:val="20"/>
        </w:rPr>
        <w:t>𝐴𝐴</w:t>
      </w:r>
      <w:r>
        <w:rPr>
          <w:rFonts w:ascii="Cambria Math" w:eastAsia="Cambria Math"/>
          <w:w w:val="100"/>
          <w:sz w:val="14"/>
        </w:rPr>
        <w:t>0</w:t>
      </w:r>
      <w:r>
        <w:rPr>
          <w:rFonts w:ascii="Cambria Math" w:eastAsia="Cambria Math"/>
          <w:spacing w:val="4"/>
          <w:sz w:val="14"/>
        </w:rPr>
        <w:t> </w:t>
      </w:r>
      <w:r>
        <w:rPr>
          <w:rFonts w:ascii="Cambria Math" w:eastAsia="Cambria Math"/>
          <w:w w:val="100"/>
          <w:sz w:val="14"/>
        </w:rPr>
        <w:t>=</w:t>
      </w:r>
    </w:p>
    <w:p>
      <w:pPr>
        <w:spacing w:line="240" w:lineRule="auto" w:before="4"/>
        <w:rPr>
          <w:rFonts w:ascii="Cambria Math"/>
          <w:sz w:val="12"/>
        </w:rPr>
      </w:pPr>
      <w:r>
        <w:rPr/>
        <w:br w:type="column"/>
      </w:r>
      <w:r>
        <w:rPr>
          <w:rFonts w:ascii="Cambria Math"/>
          <w:sz w:val="12"/>
        </w:rPr>
      </w:r>
    </w:p>
    <w:p>
      <w:pPr>
        <w:spacing w:before="0"/>
        <w:ind w:left="15" w:right="19" w:firstLine="0"/>
        <w:jc w:val="center"/>
        <w:rPr>
          <w:rFonts w:ascii="Cambria Math" w:eastAsia="Cambria Math"/>
          <w:sz w:val="12"/>
        </w:rPr>
      </w:pPr>
      <w:r>
        <w:rPr>
          <w:rFonts w:ascii="Cambria Math" w:eastAsia="Cambria Math"/>
          <w:w w:val="45"/>
          <w:position w:val="3"/>
          <w:sz w:val="14"/>
          <w:u w:val="single"/>
        </w:rPr>
        <w:t>𝑃𝑃𝑃𝑃𝐴𝐴</w:t>
      </w:r>
      <w:r>
        <w:rPr>
          <w:rFonts w:ascii="Cambria Math" w:eastAsia="Cambria Math"/>
          <w:w w:val="45"/>
          <w:sz w:val="12"/>
          <w:u w:val="single"/>
        </w:rPr>
        <w:t>𝑛𝑛𝑛𝑛𝑛𝑛𝑛𝑛𝑛𝑛𝑛𝑛𝑛𝑛𝑛𝑛𝑛𝑛𝑛</w:t>
      </w:r>
      <w:r>
        <w:rPr>
          <w:rFonts w:ascii="Cambria Math" w:eastAsia="Cambria Math"/>
          <w:spacing w:val="2"/>
          <w:sz w:val="12"/>
          <w:u w:val="single"/>
        </w:rPr>
        <w:t>  </w:t>
      </w:r>
      <w:r>
        <w:rPr>
          <w:rFonts w:ascii="Cambria Math" w:eastAsia="Cambria Math"/>
          <w:spacing w:val="2"/>
          <w:sz w:val="12"/>
          <w:u w:val="single"/>
        </w:rPr>
        <w:t> </w:t>
      </w:r>
      <w:r>
        <w:rPr>
          <w:rFonts w:ascii="Cambria Math" w:eastAsia="Cambria Math"/>
          <w:w w:val="45"/>
          <w:sz w:val="12"/>
          <w:u w:val="single"/>
        </w:rPr>
        <w:t>𝑛</w:t>
      </w:r>
      <w:r>
        <w:rPr>
          <w:rFonts w:ascii="Cambria Math" w:eastAsia="Cambria Math"/>
          <w:spacing w:val="-9"/>
          <w:sz w:val="12"/>
          <w:u w:val="single"/>
        </w:rPr>
        <w:t> </w:t>
      </w:r>
    </w:p>
    <w:p>
      <w:pPr>
        <w:spacing w:line="163" w:lineRule="exact" w:before="24"/>
        <w:ind w:left="15" w:right="82" w:firstLine="0"/>
        <w:jc w:val="center"/>
        <w:rPr>
          <w:rFonts w:ascii="Cambria Math" w:eastAsia="Cambria Math"/>
          <w:sz w:val="12"/>
        </w:rPr>
      </w:pPr>
      <w:r>
        <w:rPr/>
        <w:pict>
          <v:rect style="position:absolute;margin-left:46.799999pt;margin-top:9.35135pt;width:106.38pt;height:12pt;mso-position-horizontal-relative:page;mso-position-vertical-relative:paragraph;z-index:-16815104" id="docshape78" filled="true" fillcolor="#ffffff" stroked="false">
            <v:fill type="solid"/>
            <w10:wrap type="none"/>
          </v:rect>
        </w:pict>
      </w:r>
      <w:r>
        <w:rPr>
          <w:rFonts w:ascii="Cambria Math" w:eastAsia="Cambria Math"/>
          <w:w w:val="60"/>
          <w:position w:val="3"/>
          <w:sz w:val="14"/>
        </w:rPr>
        <w:t>𝑃𝑃𝑃𝑃𝐴𝐴</w:t>
      </w:r>
      <w:r>
        <w:rPr>
          <w:rFonts w:ascii="Cambria Math" w:eastAsia="Cambria Math"/>
          <w:w w:val="60"/>
          <w:sz w:val="12"/>
        </w:rPr>
        <w:t>𝑠𝑠𝑛𝑛𝑠𝑠𝑛𝑛𝑠𝑠𝑛𝑛</w:t>
      </w:r>
    </w:p>
    <w:p>
      <w:pPr>
        <w:pStyle w:val="BodyText"/>
        <w:spacing w:before="199"/>
        <w:ind w:left="39"/>
      </w:pPr>
      <w:r>
        <w:rPr/>
        <w:br w:type="column"/>
      </w:r>
      <w:r>
        <w:rPr/>
        <w:t>=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coefficient</w:t>
      </w:r>
      <w:r>
        <w:rPr>
          <w:spacing w:val="5"/>
        </w:rPr>
        <w:t> </w:t>
      </w:r>
      <w:r>
        <w:rPr/>
        <w:t>factor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normalize</w:t>
      </w:r>
      <w:r>
        <w:rPr>
          <w:spacing w:val="5"/>
        </w:rPr>
        <w:t> </w:t>
      </w:r>
      <w:r>
        <w:rPr/>
        <w:t>the</w:t>
      </w:r>
    </w:p>
    <w:p>
      <w:pPr>
        <w:spacing w:after="0"/>
        <w:sectPr>
          <w:type w:val="continuous"/>
          <w:pgSz w:w="11910" w:h="15840"/>
          <w:pgMar w:header="574" w:footer="679" w:top="880" w:bottom="280" w:left="160" w:right="220"/>
          <w:cols w:num="3" w:equalWidth="0">
            <w:col w:w="1121" w:space="40"/>
            <w:col w:w="1017" w:space="39"/>
            <w:col w:w="9313"/>
          </w:cols>
        </w:sectPr>
      </w:pPr>
    </w:p>
    <w:p>
      <w:pPr>
        <w:pStyle w:val="BodyText"/>
        <w:spacing w:before="1"/>
        <w:ind w:left="776"/>
        <w:jc w:val="both"/>
      </w:pPr>
      <w:r>
        <w:rPr>
          <w:spacing w:val="-1"/>
        </w:rPr>
        <w:t>source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ground</w:t>
      </w:r>
      <w:r>
        <w:rPr>
          <w:spacing w:val="-13"/>
        </w:rPr>
        <w:t> </w:t>
      </w:r>
      <w:r>
        <w:rPr>
          <w:spacing w:val="-1"/>
        </w:rPr>
        <w:t>motion</w:t>
      </w:r>
    </w:p>
    <w:p>
      <w:pPr>
        <w:pStyle w:val="BodyText"/>
        <w:spacing w:before="128"/>
        <w:ind w:left="776" w:right="5876" w:firstLine="720"/>
        <w:jc w:val="both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4144410</wp:posOffset>
            </wp:positionH>
            <wp:positionV relativeFrom="paragraph">
              <wp:posOffset>640960</wp:posOffset>
            </wp:positionV>
            <wp:extent cx="2667107" cy="2164080"/>
            <wp:effectExtent l="0" t="0" r="0" b="0"/>
            <wp:wrapNone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107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0.533997pt;margin-top:61.787319pt;width:18pt;height:18pt;mso-position-horizontal-relative:page;mso-position-vertical-relative:paragraph;z-index:15754752" id="docshapegroup79" coordorigin="11211,1236" coordsize="360,360">
            <v:rect style="position:absolute;left:11210;top:1235;width:360;height:360" id="docshape80" filled="true" fillcolor="#4f87c6" stroked="false">
              <v:fill type="solid"/>
            </v:rect>
            <v:shape style="position:absolute;left:11210;top:1235;width:360;height:360" type="#_x0000_t202" id="docshape81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812012pt;margin-top:86.274422pt;width:13.35pt;height:147.2pt;mso-position-horizontal-relative:page;mso-position-vertical-relative:paragraph;z-index:15756288" type="#_x0000_t202" id="docshape82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656616pt;margin-top:14.075442pt;width:12.55pt;height:41.2pt;mso-position-horizontal-relative:page;mso-position-vertical-relative:paragraph;z-index:15756800" type="#_x0000_t202" id="docshape83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/>
        <w:t>The data gathered from two nonlinear analysis</w:t>
      </w:r>
      <w:r>
        <w:rPr>
          <w:spacing w:val="1"/>
        </w:rPr>
        <w:t> </w:t>
      </w:r>
      <w:r>
        <w:rPr/>
        <w:t>were used in determining the maximum displacement</w:t>
      </w:r>
      <w:r>
        <w:rPr>
          <w:spacing w:val="1"/>
        </w:rPr>
        <w:t> </w:t>
      </w:r>
      <w:r>
        <w:rPr/>
        <w:t>for the static and dynamic case. Furthermore, with the</w:t>
      </w:r>
      <w:r>
        <w:rPr>
          <w:spacing w:val="1"/>
        </w:rPr>
        <w:t> </w:t>
      </w:r>
      <w:r>
        <w:rPr/>
        <w:t>use of SAP2000, the yield displacement for static and</w:t>
      </w:r>
      <w:r>
        <w:rPr>
          <w:spacing w:val="1"/>
        </w:rPr>
        <w:t> </w:t>
      </w:r>
      <w:r>
        <w:rPr/>
        <w:t>dynamic case was determined. Moreover, the results</w:t>
      </w:r>
      <w:r>
        <w:rPr>
          <w:spacing w:val="1"/>
        </w:rPr>
        <w:t> </w:t>
      </w:r>
      <w:r>
        <w:rPr/>
        <w:t>was used for the computation of ductility factors by the</w:t>
      </w:r>
      <w:r>
        <w:rPr>
          <w:spacing w:val="-56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formulas</w:t>
      </w:r>
      <w:r>
        <w:rPr>
          <w:spacing w:val="-12"/>
        </w:rPr>
        <w:t> </w:t>
      </w:r>
      <w:r>
        <w:rPr/>
        <w:t>(Karim</w:t>
      </w:r>
      <w:r>
        <w:rPr>
          <w:spacing w:val="-13"/>
        </w:rPr>
        <w:t> </w:t>
      </w:r>
      <w:r>
        <w:rPr/>
        <w:t>&amp;</w:t>
      </w:r>
      <w:r>
        <w:rPr>
          <w:spacing w:val="-12"/>
        </w:rPr>
        <w:t> </w:t>
      </w:r>
      <w:r>
        <w:rPr/>
        <w:t>Yamazaki,</w:t>
      </w:r>
      <w:r>
        <w:rPr>
          <w:spacing w:val="-13"/>
        </w:rPr>
        <w:t> </w:t>
      </w:r>
      <w:r>
        <w:rPr/>
        <w:t>2001):</w:t>
      </w:r>
    </w:p>
    <w:p>
      <w:pPr>
        <w:pStyle w:val="BodyText"/>
        <w:spacing w:before="60"/>
        <w:ind w:left="776"/>
        <w:jc w:val="both"/>
      </w:pPr>
      <w:r>
        <w:rPr>
          <w:w w:val="95"/>
        </w:rPr>
        <w:t>Displacement</w:t>
      </w:r>
      <w:r>
        <w:rPr>
          <w:spacing w:val="13"/>
          <w:w w:val="95"/>
        </w:rPr>
        <w:t> </w:t>
      </w:r>
      <w:r>
        <w:rPr>
          <w:w w:val="95"/>
        </w:rPr>
        <w:t>Ductility</w:t>
      </w:r>
      <w:r>
        <w:rPr>
          <w:spacing w:val="15"/>
          <w:w w:val="95"/>
        </w:rPr>
        <w:t> </w:t>
      </w:r>
      <w:r>
        <w:rPr>
          <w:w w:val="95"/>
        </w:rPr>
        <w:t>(</w:t>
      </w:r>
      <w:r>
        <w:rPr>
          <w:rFonts w:ascii="Times New Roman" w:hAnsi="Times New Roman"/>
          <w:w w:val="95"/>
        </w:rPr>
        <w:t>μ</w:t>
      </w:r>
      <w:r>
        <w:rPr>
          <w:w w:val="95"/>
        </w:rPr>
        <w:t>d):</w:t>
      </w:r>
    </w:p>
    <w:p>
      <w:pPr>
        <w:pStyle w:val="BodyText"/>
        <w:spacing w:before="5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40"/>
          <w:pgMar w:header="574" w:footer="679" w:top="880" w:bottom="280" w:left="160" w:right="2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776"/>
      </w:pPr>
      <w:r>
        <w:rPr>
          <w:w w:val="95"/>
        </w:rPr>
        <w:t>where:</w:t>
      </w:r>
    </w:p>
    <w:p>
      <w:pPr>
        <w:spacing w:before="205"/>
        <w:ind w:left="744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i/>
          <w:spacing w:val="5"/>
          <w:w w:val="95"/>
          <w:position w:val="8"/>
          <w:sz w:val="29"/>
        </w:rPr>
        <w:t></w:t>
      </w:r>
      <w:r>
        <w:rPr>
          <w:rFonts w:ascii="Times New Roman" w:hAnsi="Times New Roman"/>
          <w:i/>
          <w:spacing w:val="5"/>
          <w:w w:val="95"/>
          <w:position w:val="1"/>
          <w:sz w:val="16"/>
        </w:rPr>
        <w:t>d</w:t>
      </w:r>
      <w:r>
        <w:rPr>
          <w:rFonts w:ascii="Times New Roman" w:hAnsi="Times New Roman"/>
          <w:i/>
          <w:spacing w:val="33"/>
          <w:w w:val="95"/>
          <w:position w:val="1"/>
          <w:sz w:val="16"/>
        </w:rPr>
        <w:t> </w:t>
      </w:r>
      <w:r>
        <w:rPr>
          <w:rFonts w:ascii="Symbol" w:hAnsi="Symbol"/>
          <w:w w:val="95"/>
          <w:sz w:val="27"/>
        </w:rPr>
        <w:t></w:t>
      </w:r>
    </w:p>
    <w:p>
      <w:pPr>
        <w:spacing w:before="94"/>
        <w:ind w:left="475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1"/>
          <w:w w:val="95"/>
          <w:sz w:val="16"/>
        </w:rPr>
        <w:t>dynamic</w:t>
      </w:r>
    </w:p>
    <w:p>
      <w:pPr>
        <w:spacing w:before="30"/>
        <w:ind w:left="200" w:right="0" w:firstLine="0"/>
        <w:jc w:val="left"/>
        <w:rPr>
          <w:rFonts w:ascii="Times New Roman"/>
          <w:sz w:val="16"/>
        </w:rPr>
      </w:pPr>
      <w:r>
        <w:rPr/>
        <w:pict>
          <v:shape style="position:absolute;margin-left:143.063980pt;margin-top:-8.989534pt;width:6.05pt;height:17.7pt;mso-position-horizontal-relative:page;mso-position-vertical-relative:paragraph;z-index:15757312" type="#_x0000_t202" id="docshape84" filled="false" stroked="false">
            <v:textbox inset="0,0,0,0">
              <w:txbxContent>
                <w:p>
                  <w:pPr>
                    <w:spacing w:line="353" w:lineRule="exact" w:before="0"/>
                    <w:ind w:left="0" w:right="0" w:firstLine="0"/>
                    <w:jc w:val="left"/>
                    <w:rPr>
                      <w:rFonts w:ascii="Symbol" w:hAnsi="Symbol"/>
                      <w:i/>
                      <w:sz w:val="29"/>
                    </w:rPr>
                  </w:pPr>
                  <w:r>
                    <w:rPr>
                      <w:rFonts w:ascii="Symbol" w:hAnsi="Symbol"/>
                      <w:i/>
                      <w:w w:val="84"/>
                      <w:sz w:val="29"/>
                    </w:rPr>
                    <w:t>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16"/>
        </w:rPr>
        <w:t>max</w:t>
      </w:r>
    </w:p>
    <w:p>
      <w:pPr>
        <w:pStyle w:val="BodyText"/>
        <w:spacing w:before="11"/>
        <w:rPr>
          <w:rFonts w:ascii="Times New Roman"/>
          <w:sz w:val="2"/>
        </w:rPr>
      </w:pPr>
    </w:p>
    <w:p>
      <w:pPr>
        <w:pStyle w:val="BodyText"/>
        <w:spacing w:line="20" w:lineRule="exact"/>
        <w:ind w:left="18" w:right="-188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5.05pt;height:.6pt;mso-position-horizontal-relative:char;mso-position-vertical-relative:line" id="docshapegroup85" coordorigin="0,0" coordsize="1101,12">
            <v:line style="position:absolute" from="0,6" to="1101,6" stroked="true" strokeweight=".576416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before="0"/>
        <w:ind w:left="446" w:right="0" w:firstLine="0"/>
        <w:jc w:val="left"/>
        <w:rPr>
          <w:rFonts w:ascii="Times New Roman" w:hAnsi="Times New Roman"/>
          <w:i/>
          <w:sz w:val="29"/>
        </w:rPr>
      </w:pPr>
      <w:r>
        <w:rPr>
          <w:rFonts w:ascii="Symbol" w:hAnsi="Symbol"/>
          <w:i/>
          <w:w w:val="80"/>
          <w:sz w:val="29"/>
        </w:rPr>
        <w:t></w:t>
      </w:r>
      <w:r>
        <w:rPr>
          <w:rFonts w:ascii="Times New Roman" w:hAnsi="Times New Roman"/>
          <w:i/>
          <w:spacing w:val="-13"/>
          <w:w w:val="80"/>
          <w:sz w:val="29"/>
        </w:rPr>
        <w:t> </w:t>
      </w:r>
      <w:r>
        <w:rPr>
          <w:rFonts w:ascii="Times New Roman" w:hAnsi="Times New Roman"/>
          <w:i/>
          <w:w w:val="80"/>
          <w:sz w:val="29"/>
          <w:vertAlign w:val="subscript"/>
        </w:rPr>
        <w:t>y</w:t>
      </w:r>
    </w:p>
    <w:p>
      <w:pPr>
        <w:spacing w:line="240" w:lineRule="auto" w:before="6"/>
        <w:rPr>
          <w:rFonts w:ascii="Times New Roman"/>
          <w:i/>
          <w:sz w:val="33"/>
        </w:rPr>
      </w:pPr>
      <w:r>
        <w:rPr/>
        <w:br w:type="column"/>
      </w:r>
      <w:r>
        <w:rPr>
          <w:rFonts w:ascii="Times New Roman"/>
          <w:i/>
          <w:sz w:val="33"/>
        </w:rPr>
      </w:r>
    </w:p>
    <w:p>
      <w:pPr>
        <w:pStyle w:val="BodyText"/>
        <w:ind w:left="776"/>
      </w:pPr>
      <w:r>
        <w:rPr/>
        <w:t>(3.2)</w:t>
      </w:r>
    </w:p>
    <w:p>
      <w:pPr>
        <w:spacing w:after="0"/>
        <w:sectPr>
          <w:type w:val="continuous"/>
          <w:pgSz w:w="11910" w:h="15840"/>
          <w:pgMar w:header="574" w:footer="679" w:top="880" w:bottom="280" w:left="160" w:right="220"/>
          <w:cols w:num="4" w:equalWidth="0">
            <w:col w:w="1354" w:space="40"/>
            <w:col w:w="1222" w:space="39"/>
            <w:col w:w="999" w:space="694"/>
            <w:col w:w="7182"/>
          </w:cols>
        </w:sectPr>
      </w:pPr>
    </w:p>
    <w:p>
      <w:pPr>
        <w:pStyle w:val="BodyText"/>
        <w:spacing w:before="60"/>
        <w:ind w:left="776"/>
      </w:pPr>
      <w:r>
        <w:rPr>
          <w:rFonts w:ascii="Times New Roman" w:hAnsi="Times New Roman"/>
          <w:position w:val="7"/>
        </w:rPr>
        <w:t>δ</w:t>
      </w:r>
      <w:r>
        <w:rPr>
          <w:position w:val="3"/>
          <w:sz w:val="12"/>
        </w:rPr>
        <w:t>max(Dynamic)</w:t>
      </w:r>
      <w:r>
        <w:rPr>
          <w:spacing w:val="26"/>
          <w:position w:val="3"/>
          <w:sz w:val="12"/>
        </w:rPr>
        <w:t> </w:t>
      </w:r>
      <w:r>
        <w:rPr/>
        <w:t>=</w:t>
      </w:r>
      <w:r>
        <w:rPr>
          <w:spacing w:val="35"/>
        </w:rPr>
        <w:t> </w:t>
      </w:r>
      <w:r>
        <w:rPr/>
        <w:t>maximum</w:t>
      </w:r>
      <w:r>
        <w:rPr>
          <w:spacing w:val="36"/>
        </w:rPr>
        <w:t> </w:t>
      </w:r>
      <w:r>
        <w:rPr/>
        <w:t>displacement</w:t>
      </w:r>
      <w:r>
        <w:rPr>
          <w:spacing w:val="37"/>
        </w:rPr>
        <w:t> </w:t>
      </w:r>
      <w:r>
        <w:rPr/>
        <w:t>at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hysteresis</w:t>
      </w:r>
      <w:r>
        <w:rPr>
          <w:spacing w:val="-56"/>
        </w:rPr>
        <w:t> </w:t>
      </w:r>
      <w:r>
        <w:rPr/>
        <w:t>model</w:t>
      </w:r>
      <w:r>
        <w:rPr>
          <w:spacing w:val="-8"/>
        </w:rPr>
        <w:t> </w:t>
      </w:r>
      <w:r>
        <w:rPr/>
        <w:t>(dynamic)</w:t>
      </w:r>
    </w:p>
    <w:p>
      <w:pPr>
        <w:pStyle w:val="BodyText"/>
        <w:spacing w:line="300" w:lineRule="auto" w:before="75"/>
        <w:ind w:left="776"/>
      </w:pPr>
      <w:r>
        <w:rPr>
          <w:rFonts w:ascii="Times New Roman" w:hAnsi="Times New Roman"/>
        </w:rPr>
        <w:t>δ</w:t>
      </w:r>
      <w:r>
        <w:rPr>
          <w:vertAlign w:val="subscript"/>
        </w:rPr>
        <w:t>y</w:t>
      </w:r>
      <w:r>
        <w:rPr>
          <w:vertAlign w:val="baseline"/>
        </w:rPr>
        <w:t>=</w:t>
      </w:r>
      <w:r>
        <w:rPr>
          <w:spacing w:val="-13"/>
          <w:vertAlign w:val="baseline"/>
        </w:rPr>
        <w:t> </w:t>
      </w:r>
      <w:r>
        <w:rPr>
          <w:vertAlign w:val="baseline"/>
        </w:rPr>
        <w:t>yield</w:t>
      </w:r>
      <w:r>
        <w:rPr>
          <w:spacing w:val="-13"/>
          <w:vertAlign w:val="baseline"/>
        </w:rPr>
        <w:t> </w:t>
      </w:r>
      <w:r>
        <w:rPr>
          <w:vertAlign w:val="baseline"/>
        </w:rPr>
        <w:t>displacement</w:t>
      </w:r>
      <w:r>
        <w:rPr>
          <w:spacing w:val="-13"/>
          <w:vertAlign w:val="baseline"/>
        </w:rPr>
        <w:t> </w:t>
      </w:r>
      <w:r>
        <w:rPr>
          <w:vertAlign w:val="baseline"/>
        </w:rPr>
        <w:t>from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push-over</w:t>
      </w:r>
      <w:r>
        <w:rPr>
          <w:spacing w:val="-13"/>
          <w:vertAlign w:val="baseline"/>
        </w:rPr>
        <w:t> </w:t>
      </w:r>
      <w:r>
        <w:rPr>
          <w:vertAlign w:val="baseline"/>
        </w:rPr>
        <w:t>curve</w:t>
      </w:r>
      <w:r>
        <w:rPr>
          <w:spacing w:val="-13"/>
          <w:vertAlign w:val="baseline"/>
        </w:rPr>
        <w:t> </w:t>
      </w:r>
      <w:r>
        <w:rPr>
          <w:vertAlign w:val="baseline"/>
        </w:rPr>
        <w:t>(static)</w:t>
      </w:r>
      <w:r>
        <w:rPr>
          <w:spacing w:val="-56"/>
          <w:vertAlign w:val="baseline"/>
        </w:rPr>
        <w:t> </w:t>
      </w:r>
      <w:r>
        <w:rPr>
          <w:vertAlign w:val="baseline"/>
        </w:rPr>
        <w:t>Ultimate</w:t>
      </w:r>
      <w:r>
        <w:rPr>
          <w:spacing w:val="-10"/>
          <w:vertAlign w:val="baseline"/>
        </w:rPr>
        <w:t> </w:t>
      </w:r>
      <w:r>
        <w:rPr>
          <w:vertAlign w:val="baseline"/>
        </w:rPr>
        <w:t>Ductility</w:t>
      </w:r>
      <w:r>
        <w:rPr>
          <w:spacing w:val="-8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 w:hAnsi="Times New Roman"/>
          <w:vertAlign w:val="baseline"/>
        </w:rPr>
        <w:t>μ</w:t>
      </w:r>
      <w:r>
        <w:rPr>
          <w:vertAlign w:val="subscript"/>
        </w:rPr>
        <w:t>u</w:t>
      </w:r>
      <w:r>
        <w:rPr>
          <w:vertAlign w:val="baseline"/>
        </w:rPr>
        <w:t>):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3"/>
        </w:rPr>
      </w:pPr>
    </w:p>
    <w:p>
      <w:pPr>
        <w:spacing w:line="167" w:lineRule="exact" w:before="0"/>
        <w:ind w:left="843" w:right="0" w:firstLine="0"/>
        <w:jc w:val="left"/>
        <w:rPr>
          <w:sz w:val="20"/>
        </w:rPr>
      </w:pPr>
      <w:r>
        <w:rPr/>
        <w:pict>
          <v:shape style="position:absolute;margin-left:562.784119pt;margin-top:11.739596pt;width:13.9pt;height:17.6pt;mso-position-horizontal-relative:page;mso-position-vertical-relative:paragraph;z-index:15755776" type="#_x0000_t202" id="docshape86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5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3.4.5.1:</w:t>
      </w:r>
      <w:r>
        <w:rPr>
          <w:rFonts w:ascii="Trebuchet MS"/>
          <w:i/>
          <w:color w:val="4F81BD"/>
          <w:spacing w:val="5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occurrence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each</w:t>
      </w:r>
    </w:p>
    <w:p>
      <w:pPr>
        <w:spacing w:after="0" w:line="167" w:lineRule="exact"/>
        <w:jc w:val="left"/>
        <w:rPr>
          <w:sz w:val="20"/>
        </w:rPr>
        <w:sectPr>
          <w:type w:val="continuous"/>
          <w:pgSz w:w="11910" w:h="15840"/>
          <w:pgMar w:header="574" w:footer="679" w:top="880" w:bottom="280" w:left="160" w:right="220"/>
          <w:cols w:num="2" w:equalWidth="0">
            <w:col w:w="5650" w:space="40"/>
            <w:col w:w="5840"/>
          </w:cols>
        </w:sectPr>
      </w:pPr>
    </w:p>
    <w:p>
      <w:pPr>
        <w:spacing w:line="191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/>
        <w:pict>
          <v:rect style="position:absolute;margin-left:138.479996pt;margin-top:12.81955pt;width:43.02pt;height:.48pt;mso-position-horizontal-relative:page;mso-position-vertical-relative:paragraph;z-index:15750144" id="docshape87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w w:val="60"/>
          <w:sz w:val="20"/>
        </w:rPr>
        <w:t>𝜇𝜇</w:t>
      </w:r>
    </w:p>
    <w:p>
      <w:pPr>
        <w:spacing w:line="139" w:lineRule="exact" w:before="52"/>
        <w:ind w:left="154" w:right="0" w:firstLine="0"/>
        <w:jc w:val="left"/>
        <w:rPr>
          <w:rFonts w:ascii="Cambria Math" w:eastAsia="Cambria Math"/>
          <w:sz w:val="12"/>
        </w:rPr>
      </w:pPr>
      <w:r>
        <w:rPr/>
        <w:br w:type="column"/>
      </w:r>
      <w:r>
        <w:rPr>
          <w:rFonts w:ascii="Cambria Math" w:eastAsia="Cambria Math"/>
          <w:w w:val="50"/>
          <w:position w:val="-4"/>
          <w:sz w:val="14"/>
        </w:rPr>
        <w:t>𝛿𝛿</w:t>
      </w:r>
      <w:r>
        <w:rPr>
          <w:rFonts w:ascii="Cambria Math" w:eastAsia="Cambria Math"/>
          <w:spacing w:val="-1"/>
          <w:w w:val="60"/>
          <w:position w:val="-4"/>
          <w:sz w:val="14"/>
        </w:rPr>
        <w:t>𝑛𝑛𝑛𝑛</w:t>
      </w:r>
      <w:r>
        <w:rPr>
          <w:rFonts w:ascii="Cambria Math" w:eastAsia="Cambria Math"/>
          <w:w w:val="49"/>
          <w:position w:val="-4"/>
          <w:sz w:val="14"/>
        </w:rPr>
        <w:t>𝛿𝛿</w:t>
      </w:r>
      <w:r>
        <w:rPr>
          <w:rFonts w:ascii="Cambria Math" w:eastAsia="Cambria Math"/>
          <w:spacing w:val="14"/>
          <w:position w:val="-4"/>
          <w:sz w:val="14"/>
        </w:rPr>
        <w:t> </w:t>
      </w:r>
      <w:r>
        <w:rPr>
          <w:rFonts w:ascii="Cambria Math" w:eastAsia="Cambria Math"/>
          <w:sz w:val="12"/>
        </w:rPr>
        <w:t>(</w:t>
      </w:r>
      <w:r>
        <w:rPr>
          <w:rFonts w:ascii="Cambria Math" w:eastAsia="Cambria Math"/>
          <w:w w:val="46"/>
          <w:sz w:val="12"/>
        </w:rPr>
        <w:t>𝑠𝑠𝑠𝑠</w:t>
      </w:r>
      <w:r>
        <w:rPr>
          <w:rFonts w:ascii="Cambria Math" w:eastAsia="Cambria Math"/>
          <w:w w:val="48"/>
          <w:sz w:val="12"/>
        </w:rPr>
        <w:t>𝑛</w:t>
      </w:r>
      <w:r>
        <w:rPr>
          <w:rFonts w:ascii="Cambria Math" w:eastAsia="Cambria Math"/>
          <w:spacing w:val="-1"/>
          <w:w w:val="48"/>
          <w:sz w:val="12"/>
        </w:rPr>
        <w:t>𝑛</w:t>
      </w:r>
      <w:r>
        <w:rPr>
          <w:rFonts w:ascii="Cambria Math" w:eastAsia="Cambria Math"/>
          <w:w w:val="42"/>
          <w:sz w:val="12"/>
        </w:rPr>
        <w:t>𝑠𝑠</w:t>
      </w:r>
      <w:r>
        <w:rPr>
          <w:rFonts w:ascii="Cambria Math" w:eastAsia="Cambria Math"/>
          <w:w w:val="27"/>
          <w:sz w:val="12"/>
        </w:rPr>
        <w:t>𝑛𝑛</w:t>
      </w:r>
      <w:r>
        <w:rPr>
          <w:rFonts w:ascii="Cambria Math" w:eastAsia="Cambria Math"/>
          <w:w w:val="49"/>
          <w:sz w:val="12"/>
        </w:rPr>
        <w:t>𝑠𝑠</w:t>
      </w:r>
      <w:r>
        <w:rPr>
          <w:rFonts w:ascii="Cambria Math" w:eastAsia="Cambria Math"/>
          <w:sz w:val="12"/>
        </w:rPr>
        <w:t>  </w:t>
      </w:r>
      <w:r>
        <w:rPr>
          <w:rFonts w:ascii="Cambria Math" w:eastAsia="Cambria Math"/>
          <w:spacing w:val="-13"/>
          <w:sz w:val="12"/>
        </w:rPr>
        <w:t>)</w:t>
      </w:r>
    </w:p>
    <w:p>
      <w:pPr>
        <w:pStyle w:val="BodyText"/>
        <w:spacing w:line="111" w:lineRule="exact" w:before="80"/>
        <w:jc w:val="right"/>
      </w:pPr>
      <w:r>
        <w:rPr/>
        <w:br w:type="column"/>
      </w:r>
      <w:r>
        <w:rPr/>
        <w:t>(3.3)</w:t>
      </w:r>
    </w:p>
    <w:p>
      <w:pPr>
        <w:pStyle w:val="BodyText"/>
        <w:spacing w:line="118" w:lineRule="exact" w:before="73"/>
        <w:ind w:left="1505"/>
      </w:pPr>
      <w:r>
        <w:rPr/>
        <w:br w:type="column"/>
      </w:r>
      <w:r>
        <w:rPr/>
        <w:t>damage rank</w:t>
      </w:r>
      <w:r>
        <w:rPr>
          <w:spacing w:val="1"/>
        </w:rPr>
        <w:t> </w:t>
      </w:r>
      <w:r>
        <w:rPr/>
        <w:t>(Requiso,</w:t>
      </w:r>
      <w:r>
        <w:rPr>
          <w:spacing w:val="1"/>
        </w:rPr>
        <w:t> </w:t>
      </w:r>
      <w:r>
        <w:rPr/>
        <w:t>2013)</w:t>
      </w:r>
    </w:p>
    <w:p>
      <w:pPr>
        <w:spacing w:after="0" w:line="118" w:lineRule="exact"/>
        <w:sectPr>
          <w:type w:val="continuous"/>
          <w:pgSz w:w="11910" w:h="15840"/>
          <w:pgMar w:header="574" w:footer="679" w:top="880" w:bottom="280" w:left="160" w:right="220"/>
          <w:cols w:num="4" w:equalWidth="0">
            <w:col w:w="2415" w:space="40"/>
            <w:col w:w="1010" w:space="39"/>
            <w:col w:w="2014" w:space="40"/>
            <w:col w:w="5972"/>
          </w:cols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171" w:lineRule="exact"/>
        <w:ind w:left="776"/>
      </w:pPr>
      <w:r>
        <w:rPr>
          <w:spacing w:val="-1"/>
        </w:rPr>
        <w:t>where:</w:t>
      </w:r>
    </w:p>
    <w:p>
      <w:pPr>
        <w:spacing w:line="140" w:lineRule="exact" w:before="0"/>
        <w:ind w:left="0" w:right="0" w:firstLine="0"/>
        <w:jc w:val="right"/>
        <w:rPr>
          <w:rFonts w:ascii="Cambria Math" w:eastAsia="Cambria Math"/>
          <w:sz w:val="14"/>
        </w:rPr>
      </w:pPr>
      <w:r>
        <w:rPr/>
        <w:br w:type="column"/>
      </w:r>
      <w:r>
        <w:rPr>
          <w:rFonts w:ascii="Cambria Math" w:eastAsia="Cambria Math"/>
          <w:w w:val="85"/>
          <w:sz w:val="14"/>
        </w:rPr>
        <w:t>𝑠𝑠=</w:t>
      </w:r>
    </w:p>
    <w:p>
      <w:pPr>
        <w:spacing w:before="55"/>
        <w:ind w:left="69" w:right="0" w:firstLine="0"/>
        <w:jc w:val="left"/>
        <w:rPr>
          <w:rFonts w:ascii="Cambria Math" w:eastAsia="Cambria Math"/>
          <w:sz w:val="12"/>
        </w:rPr>
      </w:pPr>
      <w:r>
        <w:rPr/>
        <w:br w:type="column"/>
      </w:r>
      <w:r>
        <w:rPr>
          <w:rFonts w:ascii="Cambria Math" w:eastAsia="Cambria Math"/>
          <w:w w:val="50"/>
          <w:position w:val="3"/>
          <w:sz w:val="14"/>
        </w:rPr>
        <w:t>𝛿</w:t>
      </w:r>
      <w:r>
        <w:rPr>
          <w:rFonts w:ascii="Cambria Math" w:eastAsia="Cambria Math"/>
          <w:spacing w:val="8"/>
          <w:w w:val="50"/>
          <w:position w:val="3"/>
          <w:sz w:val="14"/>
        </w:rPr>
        <w:t>𝛿</w:t>
      </w:r>
      <w:r>
        <w:rPr>
          <w:rFonts w:ascii="Cambria Math" w:eastAsia="Cambria Math"/>
          <w:w w:val="50"/>
          <w:sz w:val="12"/>
        </w:rPr>
        <w:t>𝑦𝑦</w:t>
      </w:r>
      <w:r>
        <w:rPr>
          <w:rFonts w:ascii="Cambria Math" w:eastAsia="Cambria Math"/>
          <w:spacing w:val="-11"/>
          <w:sz w:val="12"/>
        </w:rPr>
        <w:t> </w:t>
      </w:r>
      <w:r>
        <w:rPr>
          <w:rFonts w:ascii="Cambria Math" w:eastAsia="Cambria Math"/>
          <w:spacing w:val="-1"/>
          <w:sz w:val="12"/>
        </w:rPr>
        <w:t>(</w:t>
      </w:r>
      <w:r>
        <w:rPr>
          <w:rFonts w:ascii="Cambria Math" w:eastAsia="Cambria Math"/>
          <w:w w:val="46"/>
          <w:sz w:val="12"/>
        </w:rPr>
        <w:t>𝑠𝑠𝑠𝑠</w:t>
      </w:r>
      <w:r>
        <w:rPr>
          <w:rFonts w:ascii="Cambria Math" w:eastAsia="Cambria Math"/>
          <w:w w:val="48"/>
          <w:sz w:val="12"/>
        </w:rPr>
        <w:t>𝑛</w:t>
      </w:r>
      <w:r>
        <w:rPr>
          <w:rFonts w:ascii="Cambria Math" w:eastAsia="Cambria Math"/>
          <w:spacing w:val="-1"/>
          <w:w w:val="48"/>
          <w:sz w:val="12"/>
        </w:rPr>
        <w:t>𝑛</w:t>
      </w:r>
      <w:r>
        <w:rPr>
          <w:rFonts w:ascii="Cambria Math" w:eastAsia="Cambria Math"/>
          <w:w w:val="42"/>
          <w:sz w:val="12"/>
        </w:rPr>
        <w:t>𝑠𝑠</w:t>
      </w:r>
      <w:r>
        <w:rPr>
          <w:rFonts w:ascii="Cambria Math" w:eastAsia="Cambria Math"/>
          <w:w w:val="27"/>
          <w:sz w:val="12"/>
        </w:rPr>
        <w:t>𝑛𝑛</w:t>
      </w:r>
      <w:r>
        <w:rPr>
          <w:rFonts w:ascii="Cambria Math" w:eastAsia="Cambria Math"/>
          <w:w w:val="49"/>
          <w:sz w:val="12"/>
        </w:rPr>
        <w:t>𝑠𝑠</w:t>
      </w:r>
      <w:r>
        <w:rPr>
          <w:rFonts w:ascii="Cambria Math" w:eastAsia="Cambria Math"/>
          <w:sz w:val="12"/>
        </w:rPr>
        <w:t>  )</w:t>
      </w:r>
    </w:p>
    <w:p>
      <w:pPr>
        <w:spacing w:line="240" w:lineRule="auto" w:before="7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line="238" w:lineRule="exact"/>
        <w:ind w:left="766" w:right="708"/>
        <w:jc w:val="center"/>
      </w:pPr>
      <w:r>
        <w:rPr/>
        <w:pict>
          <v:shape style="position:absolute;margin-left:562.810913pt;margin-top:2.514333pt;width:13.35pt;height:184.35pt;mso-position-horizontal-relative:page;mso-position-vertical-relative:paragraph;z-index:15755264" type="#_x0000_t202" id="docshape88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16"/>
        </w:rPr>
        <w:t> </w:t>
      </w:r>
      <w:r>
        <w:rPr/>
        <w:t>damage</w:t>
      </w:r>
      <w:r>
        <w:rPr>
          <w:spacing w:val="16"/>
        </w:rPr>
        <w:t> </w:t>
      </w:r>
      <w:r>
        <w:rPr/>
        <w:t>ratio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number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occurrence</w:t>
      </w:r>
    </w:p>
    <w:p>
      <w:pPr>
        <w:spacing w:after="0" w:line="238" w:lineRule="exact"/>
        <w:jc w:val="center"/>
        <w:sectPr>
          <w:type w:val="continuous"/>
          <w:pgSz w:w="11910" w:h="15840"/>
          <w:pgMar w:header="574" w:footer="679" w:top="880" w:bottom="280" w:left="160" w:right="220"/>
          <w:cols w:num="4" w:equalWidth="0">
            <w:col w:w="1394" w:space="246"/>
            <w:col w:w="974" w:space="39"/>
            <w:col w:w="740" w:space="2490"/>
            <w:col w:w="5647"/>
          </w:cols>
        </w:sectPr>
      </w:pPr>
    </w:p>
    <w:p>
      <w:pPr>
        <w:spacing w:line="234" w:lineRule="exact" w:before="135"/>
        <w:ind w:left="776" w:right="0" w:firstLine="0"/>
        <w:jc w:val="left"/>
        <w:rPr>
          <w:sz w:val="12"/>
        </w:rPr>
      </w:pPr>
      <w:r>
        <w:rPr/>
        <w:pict>
          <v:rect style="position:absolute;margin-left:46.799999pt;margin-top:18.445944pt;width:100.92pt;height:12pt;mso-position-horizontal-relative:page;mso-position-vertical-relative:paragraph;z-index:-16814080" id="docshape89" filled="true" fillcolor="#ffffff" stroked="false">
            <v:fill type="solid"/>
            <w10:wrap type="none"/>
          </v:rect>
        </w:pict>
      </w:r>
      <w:r>
        <w:rPr>
          <w:rFonts w:ascii="Times New Roman" w:hAnsi="Times New Roman"/>
          <w:spacing w:val="-1"/>
          <w:position w:val="4"/>
          <w:sz w:val="20"/>
        </w:rPr>
        <w:t>δ</w:t>
      </w:r>
      <w:r>
        <w:rPr>
          <w:spacing w:val="-1"/>
          <w:sz w:val="12"/>
        </w:rPr>
        <w:t>max(static)</w:t>
      </w:r>
    </w:p>
    <w:p>
      <w:pPr>
        <w:pStyle w:val="BodyText"/>
        <w:spacing w:line="239" w:lineRule="exact" w:before="129"/>
        <w:ind w:left="-40"/>
      </w:pPr>
      <w:r>
        <w:rPr/>
        <w:br w:type="column"/>
      </w:r>
      <w:r>
        <w:rPr/>
        <w:t>=</w:t>
      </w:r>
      <w:r>
        <w:rPr>
          <w:spacing w:val="60"/>
        </w:rPr>
        <w:t> </w:t>
      </w:r>
      <w:r>
        <w:rPr/>
        <w:t>displacement</w:t>
      </w:r>
      <w:r>
        <w:rPr>
          <w:spacing w:val="59"/>
        </w:rPr>
        <w:t> </w:t>
      </w:r>
      <w:r>
        <w:rPr/>
        <w:t>at</w:t>
      </w:r>
      <w:r>
        <w:rPr>
          <w:spacing w:val="59"/>
        </w:rPr>
        <w:t> </w:t>
      </w:r>
      <w:r>
        <w:rPr/>
        <w:t>maximum</w:t>
      </w:r>
      <w:r>
        <w:rPr>
          <w:spacing w:val="59"/>
        </w:rPr>
        <w:t> </w:t>
      </w:r>
      <w:r>
        <w:rPr/>
        <w:t>reaction</w:t>
      </w:r>
      <w:r>
        <w:rPr>
          <w:spacing w:val="60"/>
        </w:rPr>
        <w:t> </w:t>
      </w:r>
      <w:r>
        <w:rPr/>
        <w:t>at</w:t>
      </w:r>
      <w:r>
        <w:rPr>
          <w:spacing w:val="59"/>
        </w:rPr>
        <w:t> </w:t>
      </w:r>
      <w:r>
        <w:rPr/>
        <w:t>the</w:t>
      </w:r>
    </w:p>
    <w:p>
      <w:pPr>
        <w:pStyle w:val="BodyText"/>
        <w:spacing w:line="240" w:lineRule="atLeast"/>
        <w:ind w:left="247" w:right="438"/>
      </w:pPr>
      <w:r>
        <w:rPr/>
        <w:br w:type="column"/>
      </w:r>
      <w:r>
        <w:rPr/>
        <w:t>of</w:t>
      </w:r>
      <w:r>
        <w:rPr>
          <w:spacing w:val="23"/>
        </w:rPr>
        <w:t> </w:t>
      </w:r>
      <w:r>
        <w:rPr/>
        <w:t>each</w:t>
      </w:r>
      <w:r>
        <w:rPr>
          <w:spacing w:val="25"/>
        </w:rPr>
        <w:t> </w:t>
      </w:r>
      <w:r>
        <w:rPr/>
        <w:t>damage</w:t>
      </w:r>
      <w:r>
        <w:rPr>
          <w:spacing w:val="25"/>
        </w:rPr>
        <w:t> </w:t>
      </w:r>
      <w:r>
        <w:rPr/>
        <w:t>rank</w:t>
      </w:r>
      <w:r>
        <w:rPr>
          <w:spacing w:val="25"/>
        </w:rPr>
        <w:t> </w:t>
      </w:r>
      <w:r>
        <w:rPr/>
        <w:t>(no,</w:t>
      </w:r>
      <w:r>
        <w:rPr>
          <w:spacing w:val="23"/>
        </w:rPr>
        <w:t> </w:t>
      </w:r>
      <w:r>
        <w:rPr/>
        <w:t>slight,</w:t>
      </w:r>
      <w:r>
        <w:rPr>
          <w:spacing w:val="24"/>
        </w:rPr>
        <w:t> </w:t>
      </w:r>
      <w:r>
        <w:rPr/>
        <w:t>moderate,</w:t>
      </w:r>
      <w:r>
        <w:rPr>
          <w:spacing w:val="25"/>
        </w:rPr>
        <w:t> </w:t>
      </w:r>
      <w:r>
        <w:rPr/>
        <w:t>extensive,</w:t>
      </w:r>
      <w:r>
        <w:rPr>
          <w:spacing w:val="-56"/>
        </w:rPr>
        <w:t> </w:t>
      </w:r>
      <w:r>
        <w:rPr/>
        <w:t>and</w:t>
      </w:r>
      <w:r>
        <w:rPr>
          <w:spacing w:val="-11"/>
        </w:rPr>
        <w:t> </w:t>
      </w:r>
      <w:r>
        <w:rPr/>
        <w:t>complete)</w:t>
      </w:r>
      <w:r>
        <w:rPr>
          <w:spacing w:val="-10"/>
        </w:rPr>
        <w:t> </w:t>
      </w:r>
      <w:r>
        <w:rPr/>
        <w:t>divided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total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records.</w:t>
      </w:r>
      <w:r>
        <w:rPr>
          <w:spacing w:val="-11"/>
        </w:rPr>
        <w:t> </w:t>
      </w:r>
      <w:r>
        <w:rPr/>
        <w:t>It</w:t>
      </w:r>
    </w:p>
    <w:p>
      <w:pPr>
        <w:spacing w:after="0" w:line="240" w:lineRule="atLeast"/>
        <w:sectPr>
          <w:type w:val="continuous"/>
          <w:pgSz w:w="11910" w:h="15840"/>
          <w:pgMar w:header="574" w:footer="679" w:top="880" w:bottom="280" w:left="160" w:right="220"/>
          <w:cols w:num="3" w:equalWidth="0">
            <w:col w:w="1440" w:space="40"/>
            <w:col w:w="4172" w:space="39"/>
            <w:col w:w="5839"/>
          </w:cols>
        </w:sectPr>
      </w:pPr>
    </w:p>
    <w:p>
      <w:pPr>
        <w:pStyle w:val="BodyText"/>
        <w:spacing w:line="129" w:lineRule="exact"/>
        <w:ind w:left="776"/>
      </w:pPr>
      <w:r>
        <w:rPr/>
        <w:t>push</w:t>
      </w:r>
      <w:r>
        <w:rPr>
          <w:spacing w:val="-8"/>
        </w:rPr>
        <w:t> </w:t>
      </w:r>
      <w:r>
        <w:rPr/>
        <w:t>over</w:t>
      </w:r>
      <w:r>
        <w:rPr>
          <w:spacing w:val="-7"/>
        </w:rPr>
        <w:t> </w:t>
      </w:r>
      <w:r>
        <w:rPr/>
        <w:t>curve</w:t>
      </w:r>
      <w:r>
        <w:rPr>
          <w:spacing w:val="-7"/>
        </w:rPr>
        <w:t> </w:t>
      </w:r>
      <w:r>
        <w:rPr/>
        <w:t>(static)</w:t>
      </w:r>
    </w:p>
    <w:p>
      <w:pPr>
        <w:pStyle w:val="BodyText"/>
        <w:spacing w:line="300" w:lineRule="auto" w:before="85"/>
        <w:ind w:left="776"/>
      </w:pPr>
      <w:r>
        <w:rPr>
          <w:rFonts w:ascii="Times New Roman" w:hAnsi="Times New Roman"/>
        </w:rPr>
        <w:t>δ</w:t>
      </w:r>
      <w:r>
        <w:rPr>
          <w:vertAlign w:val="subscript"/>
        </w:rPr>
        <w:t>y</w:t>
      </w:r>
      <w:r>
        <w:rPr>
          <w:vertAlign w:val="baseline"/>
        </w:rPr>
        <w:t>=</w:t>
      </w:r>
      <w:r>
        <w:rPr>
          <w:spacing w:val="-13"/>
          <w:vertAlign w:val="baseline"/>
        </w:rPr>
        <w:t> </w:t>
      </w:r>
      <w:r>
        <w:rPr>
          <w:vertAlign w:val="baseline"/>
        </w:rPr>
        <w:t>yield</w:t>
      </w:r>
      <w:r>
        <w:rPr>
          <w:spacing w:val="-13"/>
          <w:vertAlign w:val="baseline"/>
        </w:rPr>
        <w:t> </w:t>
      </w:r>
      <w:r>
        <w:rPr>
          <w:vertAlign w:val="baseline"/>
        </w:rPr>
        <w:t>displacement</w:t>
      </w:r>
      <w:r>
        <w:rPr>
          <w:spacing w:val="-13"/>
          <w:vertAlign w:val="baseline"/>
        </w:rPr>
        <w:t> </w:t>
      </w:r>
      <w:r>
        <w:rPr>
          <w:vertAlign w:val="baseline"/>
        </w:rPr>
        <w:t>from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push-over</w:t>
      </w:r>
      <w:r>
        <w:rPr>
          <w:spacing w:val="-13"/>
          <w:vertAlign w:val="baseline"/>
        </w:rPr>
        <w:t> </w:t>
      </w:r>
      <w:r>
        <w:rPr>
          <w:vertAlign w:val="baseline"/>
        </w:rPr>
        <w:t>curve</w:t>
      </w:r>
      <w:r>
        <w:rPr>
          <w:spacing w:val="-13"/>
          <w:vertAlign w:val="baseline"/>
        </w:rPr>
        <w:t> </w:t>
      </w:r>
      <w:r>
        <w:rPr>
          <w:vertAlign w:val="baseline"/>
        </w:rPr>
        <w:t>(static)</w:t>
      </w:r>
      <w:r>
        <w:rPr>
          <w:spacing w:val="-56"/>
          <w:vertAlign w:val="baseline"/>
        </w:rPr>
        <w:t> </w:t>
      </w:r>
      <w:r>
        <w:rPr>
          <w:vertAlign w:val="baseline"/>
        </w:rPr>
        <w:t>Hysteretic</w:t>
      </w:r>
      <w:r>
        <w:rPr>
          <w:spacing w:val="-9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8"/>
          <w:vertAlign w:val="baseline"/>
        </w:rPr>
        <w:t> </w:t>
      </w:r>
      <w:r>
        <w:rPr>
          <w:vertAlign w:val="baseline"/>
        </w:rPr>
        <w:t>Ductility</w:t>
      </w:r>
      <w:r>
        <w:rPr>
          <w:spacing w:val="-8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 w:hAnsi="Times New Roman"/>
          <w:vertAlign w:val="baseline"/>
        </w:rPr>
        <w:t>μ</w:t>
      </w:r>
      <w:r>
        <w:rPr>
          <w:vertAlign w:val="subscript"/>
        </w:rPr>
        <w:t>h</w:t>
      </w:r>
      <w:r>
        <w:rPr>
          <w:vertAlign w:val="baseline"/>
        </w:rPr>
        <w:t>):</w:t>
      </w:r>
    </w:p>
    <w:p>
      <w:pPr>
        <w:pStyle w:val="BodyText"/>
        <w:ind w:left="287" w:right="713"/>
        <w:jc w:val="both"/>
      </w:pPr>
      <w:r>
        <w:rPr/>
        <w:br w:type="column"/>
      </w:r>
      <w:r>
        <w:rPr>
          <w:w w:val="95"/>
        </w:rPr>
        <w:t>was plotted against the natural logarithm </w:t>
      </w:r>
      <w:r>
        <w:rPr>
          <w:rFonts w:ascii="Trebuchet MS"/>
          <w:i/>
          <w:w w:val="95"/>
        </w:rPr>
        <w:t>(ln) </w:t>
      </w:r>
      <w:r>
        <w:rPr>
          <w:w w:val="95"/>
        </w:rPr>
        <w:t>of (PGA) to</w:t>
      </w:r>
      <w:r>
        <w:rPr>
          <w:spacing w:val="1"/>
          <w:w w:val="95"/>
        </w:rPr>
        <w:t> </w:t>
      </w:r>
      <w:r>
        <w:rPr/>
        <w:t>determine the mean and standard deviation that will be</w:t>
      </w:r>
      <w:r>
        <w:rPr>
          <w:spacing w:val="-57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construct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fragility</w:t>
      </w:r>
      <w:r>
        <w:rPr>
          <w:spacing w:val="-6"/>
        </w:rPr>
        <w:t> </w:t>
      </w:r>
      <w:r>
        <w:rPr/>
        <w:t>curves.</w:t>
      </w:r>
    </w:p>
    <w:p>
      <w:pPr>
        <w:pStyle w:val="BodyText"/>
        <w:spacing w:line="218" w:lineRule="exact"/>
        <w:ind w:left="1007"/>
        <w:jc w:val="both"/>
      </w:pP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parameters </w:t>
      </w:r>
      <w:r>
        <w:rPr>
          <w:spacing w:val="28"/>
          <w:w w:val="110"/>
        </w:rPr>
        <w:t> </w:t>
      </w:r>
      <w:r>
        <w:rPr>
          <w:w w:val="110"/>
        </w:rPr>
        <w:t>such </w:t>
      </w:r>
      <w:r>
        <w:rPr>
          <w:spacing w:val="28"/>
          <w:w w:val="110"/>
        </w:rPr>
        <w:t> </w:t>
      </w:r>
      <w:r>
        <w:rPr>
          <w:w w:val="110"/>
        </w:rPr>
        <w:t>as </w:t>
      </w:r>
      <w:r>
        <w:rPr>
          <w:spacing w:val="29"/>
          <w:w w:val="110"/>
        </w:rPr>
        <w:t> </w:t>
      </w:r>
      <w:r>
        <w:rPr>
          <w:w w:val="110"/>
        </w:rPr>
        <w:t>the </w:t>
      </w:r>
      <w:r>
        <w:rPr>
          <w:spacing w:val="28"/>
          <w:w w:val="110"/>
        </w:rPr>
        <w:t> </w:t>
      </w:r>
      <w:r>
        <w:rPr>
          <w:w w:val="110"/>
        </w:rPr>
        <w:t>mean </w:t>
      </w:r>
      <w:r>
        <w:rPr>
          <w:spacing w:val="29"/>
          <w:w w:val="110"/>
        </w:rPr>
        <w:t> </w:t>
      </w:r>
      <w:r>
        <w:rPr>
          <w:w w:val="110"/>
        </w:rPr>
        <w:t>and</w:t>
      </w:r>
    </w:p>
    <w:p>
      <w:pPr>
        <w:spacing w:after="0" w:line="218" w:lineRule="exact"/>
        <w:jc w:val="both"/>
        <w:sectPr>
          <w:type w:val="continuous"/>
          <w:pgSz w:w="11910" w:h="15840"/>
          <w:pgMar w:header="574" w:footer="679" w:top="880" w:bottom="280" w:left="160" w:right="220"/>
          <w:cols w:num="2" w:equalWidth="0">
            <w:col w:w="5612" w:space="40"/>
            <w:col w:w="5878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67"/>
        <w:ind w:left="776"/>
      </w:pPr>
      <w:r>
        <w:rPr>
          <w:w w:val="95"/>
        </w:rPr>
        <w:t>Where:</w:t>
      </w:r>
    </w:p>
    <w:p>
      <w:pPr>
        <w:spacing w:before="118"/>
        <w:ind w:left="0" w:right="0" w:firstLine="0"/>
        <w:jc w:val="right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rFonts w:ascii="Cambria Math" w:hAnsi="Cambria Math" w:eastAsia="Cambria Math"/>
          <w:w w:val="50"/>
          <w:sz w:val="20"/>
        </w:rPr>
        <w:t>𝜇𝜇</w:t>
      </w:r>
      <w:r>
        <w:rPr>
          <w:rFonts w:ascii="Cambria Math" w:hAnsi="Cambria Math" w:eastAsia="Cambria Math"/>
          <w:w w:val="100"/>
          <w:position w:val="-3"/>
          <w:sz w:val="14"/>
        </w:rPr>
        <w:t>ℎ</w:t>
      </w:r>
    </w:p>
    <w:p>
      <w:pPr>
        <w:spacing w:line="177" w:lineRule="auto" w:before="0"/>
        <w:ind w:left="35" w:right="0" w:firstLine="0"/>
        <w:jc w:val="left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rFonts w:ascii="Cambria Math" w:hAnsi="Cambria Math" w:eastAsia="Cambria Math"/>
          <w:w w:val="100"/>
          <w:position w:val="-14"/>
          <w:sz w:val="20"/>
        </w:rPr>
        <w:t>=</w:t>
      </w:r>
      <w:r>
        <w:rPr>
          <w:rFonts w:ascii="Cambria Math" w:hAnsi="Cambria Math" w:eastAsia="Cambria Math"/>
          <w:position w:val="-14"/>
          <w:sz w:val="20"/>
        </w:rPr>
        <w:t> </w:t>
      </w:r>
      <w:r>
        <w:rPr>
          <w:rFonts w:ascii="Cambria Math" w:hAnsi="Cambria Math" w:eastAsia="Cambria Math"/>
          <w:spacing w:val="11"/>
          <w:position w:val="-14"/>
          <w:sz w:val="20"/>
        </w:rPr>
        <w:t> </w:t>
      </w:r>
      <w:r>
        <w:rPr>
          <w:rFonts w:ascii="Cambria Math" w:hAnsi="Cambria Math" w:eastAsia="Cambria Math"/>
          <w:w w:val="50"/>
          <w:sz w:val="20"/>
          <w:u w:val="single"/>
        </w:rPr>
        <w:t>𝐸</w:t>
      </w:r>
      <w:r>
        <w:rPr>
          <w:rFonts w:ascii="Cambria Math" w:hAnsi="Cambria Math" w:eastAsia="Cambria Math"/>
          <w:spacing w:val="-12"/>
          <w:w w:val="50"/>
          <w:sz w:val="20"/>
          <w:u w:val="single"/>
        </w:rPr>
        <w:t>𝐸</w:t>
      </w:r>
      <w:r>
        <w:rPr>
          <w:rFonts w:ascii="Cambria Math" w:hAnsi="Cambria Math" w:eastAsia="Cambria Math"/>
          <w:w w:val="100"/>
          <w:position w:val="-3"/>
          <w:sz w:val="14"/>
          <w:u w:val="single"/>
        </w:rPr>
        <w:t>ℎ</w:t>
      </w:r>
    </w:p>
    <w:p>
      <w:pPr>
        <w:spacing w:line="211" w:lineRule="exact" w:before="0"/>
        <w:ind w:left="290" w:right="0" w:firstLine="0"/>
        <w:jc w:val="left"/>
        <w:rPr>
          <w:rFonts w:ascii="Cambria Math" w:eastAsia="Cambria Math"/>
          <w:sz w:val="14"/>
        </w:rPr>
      </w:pPr>
      <w:r>
        <w:rPr/>
        <w:pict>
          <v:rect style="position:absolute;margin-left:165.779999pt;margin-top:-9.931272pt;width:4.38pt;height:4.74pt;mso-position-horizontal-relative:page;mso-position-vertical-relative:paragraph;z-index:-16813568" id="docshape90" filled="true" fillcolor="#ffffff" stroked="false">
            <v:fill type="solid"/>
            <w10:wrap type="none"/>
          </v:rect>
        </w:pict>
      </w:r>
      <w:r>
        <w:rPr/>
        <w:pict>
          <v:rect style="position:absolute;margin-left:166.020004pt;margin-top:5.548729pt;width:3.78pt;height:3.54pt;mso-position-horizontal-relative:page;mso-position-vertical-relative:paragraph;z-index:-16813056" id="docshape91" filled="true" fillcolor="#ffffff" stroked="false">
            <v:fill type="solid"/>
            <w10:wrap type="none"/>
          </v:rect>
        </w:pict>
      </w:r>
      <w:r>
        <w:rPr>
          <w:rFonts w:ascii="Cambria Math" w:eastAsia="Cambria Math"/>
          <w:w w:val="50"/>
          <w:sz w:val="20"/>
        </w:rPr>
        <w:t>𝐸𝐸</w:t>
      </w:r>
      <w:r>
        <w:rPr>
          <w:rFonts w:ascii="Cambria Math" w:eastAsia="Cambria Math"/>
          <w:w w:val="50"/>
          <w:position w:val="-3"/>
          <w:sz w:val="14"/>
        </w:rPr>
        <w:t>𝑛𝑛</w:t>
      </w:r>
    </w:p>
    <w:p>
      <w:pPr>
        <w:pStyle w:val="BodyText"/>
        <w:spacing w:before="119"/>
        <w:ind w:left="776"/>
      </w:pPr>
      <w:r>
        <w:rPr/>
        <w:br w:type="column"/>
      </w:r>
      <w:r>
        <w:rPr>
          <w:w w:val="90"/>
        </w:rPr>
        <w:t>(3.4)</w:t>
      </w:r>
    </w:p>
    <w:p>
      <w:pPr>
        <w:pStyle w:val="BodyText"/>
        <w:spacing w:before="22"/>
        <w:ind w:left="380" w:right="715"/>
        <w:jc w:val="both"/>
      </w:pPr>
      <w:r>
        <w:rPr/>
        <w:br w:type="column"/>
      </w:r>
      <w:r>
        <w:rPr>
          <w:spacing w:val="-1"/>
        </w:rPr>
        <w:t>standard</w:t>
      </w:r>
      <w:r>
        <w:rPr>
          <w:spacing w:val="-14"/>
        </w:rPr>
        <w:t> </w:t>
      </w:r>
      <w:r>
        <w:rPr>
          <w:spacing w:val="-1"/>
        </w:rPr>
        <w:t>deviation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needed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construct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fragility</w:t>
      </w:r>
      <w:r>
        <w:rPr>
          <w:spacing w:val="-56"/>
        </w:rPr>
        <w:t> </w:t>
      </w:r>
      <w:r>
        <w:rPr/>
        <w:t>curves. These parameters were obtained by plotting the</w:t>
      </w:r>
      <w:r>
        <w:rPr>
          <w:spacing w:val="-56"/>
        </w:rPr>
        <w:t> </w:t>
      </w:r>
      <w:r>
        <w:rPr/>
        <w:t>value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damage</w:t>
      </w:r>
      <w:r>
        <w:rPr>
          <w:spacing w:val="17"/>
        </w:rPr>
        <w:t> </w:t>
      </w:r>
      <w:r>
        <w:rPr/>
        <w:t>ratio</w:t>
      </w:r>
      <w:r>
        <w:rPr>
          <w:spacing w:val="16"/>
        </w:rPr>
        <w:t> </w:t>
      </w:r>
      <w:r>
        <w:rPr/>
        <w:t>against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natural</w:t>
      </w:r>
      <w:r>
        <w:rPr>
          <w:spacing w:val="17"/>
        </w:rPr>
        <w:t> </w:t>
      </w:r>
      <w:r>
        <w:rPr/>
        <w:t>logarithm</w:t>
      </w:r>
      <w:r>
        <w:rPr>
          <w:spacing w:val="17"/>
        </w:rPr>
        <w:t> </w:t>
      </w:r>
      <w:r>
        <w:rPr/>
        <w:t>of</w:t>
      </w:r>
    </w:p>
    <w:p>
      <w:pPr>
        <w:spacing w:after="0"/>
        <w:jc w:val="both"/>
        <w:sectPr>
          <w:type w:val="continuous"/>
          <w:pgSz w:w="11910" w:h="15840"/>
          <w:pgMar w:header="574" w:footer="679" w:top="880" w:bottom="280" w:left="160" w:right="220"/>
          <w:cols w:num="5" w:equalWidth="0">
            <w:col w:w="1426" w:space="326"/>
            <w:col w:w="965" w:space="40"/>
            <w:col w:w="518" w:space="1074"/>
            <w:col w:w="1170" w:space="39"/>
            <w:col w:w="5972"/>
          </w:cols>
        </w:sectPr>
      </w:pPr>
    </w:p>
    <w:p>
      <w:pPr>
        <w:pStyle w:val="BodyText"/>
        <w:spacing w:before="13"/>
        <w:ind w:left="776"/>
        <w:jc w:val="both"/>
      </w:pPr>
      <w:r>
        <w:rPr/>
        <w:t>E</w:t>
      </w:r>
      <w:r>
        <w:rPr>
          <w:vertAlign w:val="subscript"/>
        </w:rPr>
        <w:t>h</w:t>
      </w:r>
      <w:r>
        <w:rPr>
          <w:spacing w:val="-25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hysteretic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(area</w:t>
      </w:r>
      <w:r>
        <w:rPr>
          <w:spacing w:val="-2"/>
          <w:vertAlign w:val="baseline"/>
        </w:rPr>
        <w:t> </w:t>
      </w:r>
      <w:r>
        <w:rPr>
          <w:vertAlign w:val="baseline"/>
        </w:rPr>
        <w:t>under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hysteresis</w:t>
      </w:r>
      <w:r>
        <w:rPr>
          <w:spacing w:val="-3"/>
          <w:vertAlign w:val="baseline"/>
        </w:rPr>
        <w:t> </w:t>
      </w:r>
      <w:r>
        <w:rPr>
          <w:vertAlign w:val="baseline"/>
        </w:rPr>
        <w:t>model)</w:t>
      </w:r>
    </w:p>
    <w:p>
      <w:pPr>
        <w:pStyle w:val="BodyText"/>
        <w:spacing w:before="60"/>
        <w:ind w:left="776" w:right="1"/>
        <w:jc w:val="both"/>
      </w:pPr>
      <w:r>
        <w:rPr/>
        <w:pict>
          <v:rect style="position:absolute;margin-left:46.799999pt;margin-top:14.910108pt;width:115.98pt;height:12pt;mso-position-horizontal-relative:page;mso-position-vertical-relative:paragraph;z-index:-16812544" id="docshape92" filled="true" fillcolor="#ffffff" stroked="false">
            <v:fill type="solid"/>
            <w10:wrap type="none"/>
          </v:rect>
        </w:pict>
      </w:r>
      <w:r>
        <w:rPr/>
        <w:t>E</w:t>
      </w:r>
      <w:r>
        <w:rPr>
          <w:vertAlign w:val="subscript"/>
        </w:rPr>
        <w:t>e</w:t>
      </w:r>
      <w:r>
        <w:rPr>
          <w:vertAlign w:val="baseline"/>
        </w:rPr>
        <w:t>=</w:t>
      </w:r>
      <w:r>
        <w:rPr>
          <w:spacing w:val="1"/>
          <w:vertAlign w:val="baseline"/>
        </w:rPr>
        <w:t> </w:t>
      </w:r>
      <w:r>
        <w:rPr>
          <w:vertAlign w:val="baseline"/>
        </w:rPr>
        <w:t>yield</w:t>
      </w:r>
      <w:r>
        <w:rPr>
          <w:spacing w:val="1"/>
          <w:vertAlign w:val="baseline"/>
        </w:rPr>
        <w:t> </w:t>
      </w:r>
      <w:r>
        <w:rPr>
          <w:vertAlign w:val="baseline"/>
        </w:rPr>
        <w:t>energy</w:t>
      </w:r>
      <w:r>
        <w:rPr>
          <w:spacing w:val="1"/>
          <w:vertAlign w:val="baseline"/>
        </w:rPr>
        <w:t> </w:t>
      </w:r>
      <w:r>
        <w:rPr>
          <w:vertAlign w:val="baseline"/>
        </w:rPr>
        <w:t>(area</w:t>
      </w:r>
      <w:r>
        <w:rPr>
          <w:spacing w:val="1"/>
          <w:vertAlign w:val="baseline"/>
        </w:rPr>
        <w:t> </w:t>
      </w:r>
      <w:r>
        <w:rPr>
          <w:vertAlign w:val="baseline"/>
        </w:rPr>
        <w:t>under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push-over</w:t>
      </w:r>
      <w:r>
        <w:rPr>
          <w:spacing w:val="1"/>
          <w:vertAlign w:val="baseline"/>
        </w:rPr>
        <w:t> </w:t>
      </w:r>
      <w:r>
        <w:rPr>
          <w:vertAlign w:val="baseline"/>
        </w:rPr>
        <w:t>curve</w:t>
      </w:r>
      <w:r>
        <w:rPr>
          <w:spacing w:val="1"/>
          <w:vertAlign w:val="baseline"/>
        </w:rPr>
        <w:t> </w:t>
      </w:r>
      <w:r>
        <w:rPr>
          <w:vertAlign w:val="baseline"/>
        </w:rPr>
        <w:t>(static)</w:t>
      </w:r>
      <w:r>
        <w:rPr>
          <w:spacing w:val="-9"/>
          <w:vertAlign w:val="baseline"/>
        </w:rPr>
        <w:t> </w:t>
      </w:r>
      <w:r>
        <w:rPr>
          <w:vertAlign w:val="baseline"/>
        </w:rPr>
        <w:t>but</w:t>
      </w:r>
      <w:r>
        <w:rPr>
          <w:spacing w:val="-9"/>
          <w:vertAlign w:val="baseline"/>
        </w:rPr>
        <w:t> </w:t>
      </w:r>
      <w:r>
        <w:rPr>
          <w:vertAlign w:val="baseline"/>
        </w:rPr>
        <w:t>until</w:t>
      </w:r>
      <w:r>
        <w:rPr>
          <w:spacing w:val="-9"/>
          <w:vertAlign w:val="baseline"/>
        </w:rPr>
        <w:t> </w:t>
      </w:r>
      <w:r>
        <w:rPr>
          <w:vertAlign w:val="baseline"/>
        </w:rPr>
        <w:t>yield</w:t>
      </w:r>
      <w:r>
        <w:rPr>
          <w:spacing w:val="-9"/>
          <w:vertAlign w:val="baseline"/>
        </w:rPr>
        <w:t> </w:t>
      </w:r>
      <w:r>
        <w:rPr>
          <w:vertAlign w:val="baseline"/>
        </w:rPr>
        <w:t>point)</w:t>
      </w:r>
    </w:p>
    <w:p>
      <w:pPr>
        <w:pStyle w:val="BodyText"/>
        <w:spacing w:line="240" w:lineRule="atLeast" w:before="39"/>
        <w:ind w:left="776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and</w:t>
      </w:r>
      <w:r>
        <w:rPr>
          <w:spacing w:val="-56"/>
        </w:rPr>
        <w:t> </w:t>
      </w:r>
      <w:r>
        <w:rPr/>
        <w:t>calibrated to their respective rank with the used of the</w:t>
      </w:r>
      <w:r>
        <w:rPr>
          <w:spacing w:val="1"/>
        </w:rPr>
        <w:t> </w:t>
      </w:r>
      <w:r>
        <w:rPr/>
        <w:t>computed</w:t>
      </w:r>
      <w:r>
        <w:rPr>
          <w:spacing w:val="4"/>
        </w:rPr>
        <w:t> </w:t>
      </w:r>
      <w:r>
        <w:rPr/>
        <w:t>values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ductility</w:t>
      </w:r>
      <w:r>
        <w:rPr>
          <w:spacing w:val="4"/>
        </w:rPr>
        <w:t> </w:t>
      </w:r>
      <w:r>
        <w:rPr/>
        <w:t>factors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equations</w:t>
      </w:r>
    </w:p>
    <w:p>
      <w:pPr>
        <w:pStyle w:val="BodyText"/>
        <w:spacing w:before="1"/>
        <w:ind w:left="247" w:right="714"/>
        <w:jc w:val="both"/>
      </w:pPr>
      <w:r>
        <w:rPr/>
        <w:br w:type="column"/>
      </w:r>
      <w:r>
        <w:rPr/>
        <w:t>PGA on a lognormal probability paper. Upon obtaining</w:t>
      </w:r>
      <w:r>
        <w:rPr>
          <w:spacing w:val="-56"/>
        </w:rPr>
        <w:t> </w:t>
      </w:r>
      <w:r>
        <w:rPr/>
        <w:t>the</w:t>
      </w:r>
      <w:r>
        <w:rPr>
          <w:spacing w:val="-12"/>
        </w:rPr>
        <w:t> </w:t>
      </w:r>
      <w:r>
        <w:rPr/>
        <w:t>values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standard</w:t>
      </w:r>
      <w:r>
        <w:rPr>
          <w:spacing w:val="-12"/>
        </w:rPr>
        <w:t> </w:t>
      </w:r>
      <w:r>
        <w:rPr/>
        <w:t>deviation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mean,</w:t>
      </w:r>
      <w:r>
        <w:rPr>
          <w:spacing w:val="-12"/>
        </w:rPr>
        <w:t> </w:t>
      </w:r>
      <w:r>
        <w:rPr/>
        <w:t>equation</w:t>
      </w:r>
      <w:r>
        <w:rPr>
          <w:spacing w:val="-56"/>
        </w:rPr>
        <w:t> </w:t>
      </w:r>
      <w:r>
        <w:rPr>
          <w:spacing w:val="-1"/>
        </w:rPr>
        <w:t>(3.6)</w:t>
      </w:r>
      <w:r>
        <w:rPr>
          <w:spacing w:val="-13"/>
        </w:rPr>
        <w:t> </w:t>
      </w:r>
      <w:r>
        <w:rPr>
          <w:spacing w:val="-1"/>
        </w:rPr>
        <w:t>was</w:t>
      </w:r>
      <w:r>
        <w:rPr>
          <w:spacing w:val="-13"/>
        </w:rPr>
        <w:t> </w:t>
      </w:r>
      <w:r>
        <w:rPr>
          <w:spacing w:val="-1"/>
        </w:rPr>
        <w:t>used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compute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cumulative</w:t>
      </w:r>
      <w:r>
        <w:rPr>
          <w:spacing w:val="-13"/>
        </w:rPr>
        <w:t> </w:t>
      </w:r>
      <w:r>
        <w:rPr>
          <w:spacing w:val="-1"/>
        </w:rPr>
        <w:t>probability</w:t>
      </w:r>
      <w:r>
        <w:rPr>
          <w:spacing w:val="-57"/>
        </w:rPr>
        <w:t> </w:t>
      </w:r>
      <w:r>
        <w:rPr/>
        <w:t>of occurrence (Pr) of the damage equal or higher than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damage</w:t>
      </w:r>
      <w:r>
        <w:rPr>
          <w:spacing w:val="-7"/>
        </w:rPr>
        <w:t> </w:t>
      </w:r>
      <w:r>
        <w:rPr/>
        <w:t>rank.</w:t>
      </w:r>
    </w:p>
    <w:p>
      <w:pPr>
        <w:spacing w:line="71" w:lineRule="exact" w:before="120"/>
        <w:ind w:left="1642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w w:val="80"/>
          <w:position w:val="-11"/>
          <w:sz w:val="20"/>
        </w:rPr>
        <w:t>𝑃𝑃𝑛𝑛</w:t>
      </w:r>
      <w:r>
        <w:rPr>
          <w:rFonts w:ascii="Cambria Math" w:hAnsi="Cambria Math" w:eastAsia="Cambria Math"/>
          <w:spacing w:val="11"/>
          <w:w w:val="80"/>
          <w:position w:val="-11"/>
          <w:sz w:val="20"/>
        </w:rPr>
        <w:t> </w:t>
      </w:r>
      <w:r>
        <w:rPr>
          <w:rFonts w:ascii="Cambria Math" w:hAnsi="Cambria Math" w:eastAsia="Cambria Math"/>
          <w:w w:val="90"/>
          <w:position w:val="-11"/>
          <w:sz w:val="20"/>
        </w:rPr>
        <w:t>=</w:t>
      </w:r>
      <w:r>
        <w:rPr>
          <w:rFonts w:ascii="Times New Roman" w:hAnsi="Times New Roman" w:eastAsia="Times New Roman"/>
          <w:w w:val="90"/>
          <w:position w:val="-11"/>
          <w:sz w:val="20"/>
        </w:rPr>
        <w:t>Ф</w:t>
      </w:r>
      <w:r>
        <w:rPr>
          <w:rFonts w:ascii="Times New Roman" w:hAnsi="Times New Roman" w:eastAsia="Times New Roman"/>
          <w:spacing w:val="10"/>
          <w:w w:val="90"/>
          <w:position w:val="-11"/>
          <w:sz w:val="20"/>
        </w:rPr>
        <w:t> </w:t>
      </w:r>
      <w:r>
        <w:rPr>
          <w:rFonts w:ascii="Cambria Math" w:hAnsi="Cambria Math" w:eastAsia="Cambria Math"/>
          <w:w w:val="90"/>
          <w:sz w:val="14"/>
        </w:rPr>
        <w:t>{ln(X)−λ}</w:t>
      </w:r>
    </w:p>
    <w:p>
      <w:pPr>
        <w:spacing w:after="0" w:line="71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5840"/>
          <w:pgMar w:header="574" w:footer="679" w:top="880" w:bottom="280" w:left="160" w:right="220"/>
          <w:cols w:num="2" w:equalWidth="0">
            <w:col w:w="5651" w:space="40"/>
            <w:col w:w="5839"/>
          </w:cols>
        </w:sectPr>
      </w:pPr>
    </w:p>
    <w:p>
      <w:pPr>
        <w:pStyle w:val="BodyText"/>
        <w:spacing w:before="21"/>
        <w:ind w:left="776"/>
        <w:jc w:val="both"/>
      </w:pPr>
      <w:r>
        <w:rPr/>
        <w:t>(3.2),(3.3), and (3.4). The computed values of damage</w:t>
      </w:r>
      <w:r>
        <w:rPr>
          <w:spacing w:val="1"/>
        </w:rPr>
        <w:t> </w:t>
      </w:r>
      <w:r>
        <w:rPr/>
        <w:t>indices was used to obtain the number of occurrence of</w:t>
      </w:r>
      <w:r>
        <w:rPr>
          <w:spacing w:val="-56"/>
        </w:rPr>
        <w:t> </w:t>
      </w:r>
      <w:r>
        <w:rPr/>
        <w:t>each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rank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3.4.5.1.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formula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Index</w:t>
      </w:r>
      <w:r>
        <w:rPr>
          <w:spacing w:val="1"/>
        </w:rPr>
        <w:t> </w:t>
      </w:r>
      <w:r>
        <w:rPr/>
        <w:t>was</w:t>
      </w:r>
      <w:r>
        <w:rPr>
          <w:spacing w:val="-56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equation</w:t>
      </w:r>
      <w:r>
        <w:rPr>
          <w:spacing w:val="-9"/>
        </w:rPr>
        <w:t> </w:t>
      </w:r>
      <w:r>
        <w:rPr/>
        <w:t>(3.5).</w:t>
      </w:r>
    </w:p>
    <w:p>
      <w:pPr>
        <w:spacing w:line="148" w:lineRule="exact" w:before="102"/>
        <w:ind w:left="2687" w:right="2095" w:firstLine="0"/>
        <w:jc w:val="center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w w:val="50"/>
          <w:sz w:val="20"/>
          <w:u w:val="single"/>
        </w:rPr>
        <w:t>𝜇𝜇</w:t>
      </w:r>
      <w:r>
        <w:rPr>
          <w:rFonts w:ascii="Cambria Math" w:hAnsi="Cambria Math" w:eastAsia="Cambria Math"/>
          <w:spacing w:val="3"/>
          <w:w w:val="50"/>
          <w:position w:val="-3"/>
          <w:sz w:val="14"/>
          <w:u w:val="single"/>
        </w:rPr>
        <w:t>𝑛</w:t>
      </w:r>
      <w:r>
        <w:rPr>
          <w:rFonts w:ascii="Cambria Math" w:hAnsi="Cambria Math" w:eastAsia="Cambria Math"/>
          <w:position w:val="-3"/>
          <w:sz w:val="14"/>
          <w:u w:val="single"/>
        </w:rPr>
        <w:t>  </w:t>
      </w:r>
      <w:r>
        <w:rPr>
          <w:rFonts w:ascii="Cambria Math" w:hAnsi="Cambria Math" w:eastAsia="Cambria Math"/>
          <w:w w:val="50"/>
          <w:position w:val="-3"/>
          <w:sz w:val="14"/>
          <w:u w:val="single"/>
        </w:rPr>
        <w:t>𝑛</w:t>
      </w:r>
      <w:r>
        <w:rPr>
          <w:rFonts w:ascii="Cambria Math" w:hAnsi="Cambria Math" w:eastAsia="Cambria Math"/>
          <w:position w:val="-3"/>
          <w:sz w:val="14"/>
          <w:u w:val="single"/>
        </w:rPr>
        <w:t> </w:t>
      </w:r>
      <w:r>
        <w:rPr>
          <w:rFonts w:ascii="Cambria Math" w:hAnsi="Cambria Math" w:eastAsia="Cambria Math"/>
          <w:spacing w:val="3"/>
          <w:position w:val="-3"/>
          <w:sz w:val="14"/>
          <w:u w:val="single"/>
        </w:rPr>
        <w:t> </w:t>
      </w:r>
      <w:r>
        <w:rPr>
          <w:rFonts w:ascii="Cambria Math" w:hAnsi="Cambria Math" w:eastAsia="Cambria Math"/>
          <w:w w:val="100"/>
          <w:sz w:val="20"/>
          <w:u w:val="single"/>
        </w:rPr>
        <w:t>+</w:t>
      </w:r>
      <w:r>
        <w:rPr>
          <w:rFonts w:ascii="Cambria Math" w:hAnsi="Cambria Math" w:eastAsia="Cambria Math"/>
          <w:sz w:val="20"/>
          <w:u w:val="single"/>
        </w:rPr>
        <w:t> </w:t>
      </w:r>
      <w:r>
        <w:rPr>
          <w:rFonts w:ascii="Cambria Math" w:hAnsi="Cambria Math" w:eastAsia="Cambria Math"/>
          <w:w w:val="50"/>
          <w:sz w:val="20"/>
          <w:u w:val="single"/>
        </w:rPr>
        <w:t>𝛽</w:t>
      </w:r>
      <w:r>
        <w:rPr>
          <w:rFonts w:ascii="Cambria Math" w:hAnsi="Cambria Math" w:eastAsia="Cambria Math"/>
          <w:spacing w:val="5"/>
          <w:w w:val="50"/>
          <w:sz w:val="20"/>
          <w:u w:val="single"/>
        </w:rPr>
        <w:t>𝛽</w:t>
      </w:r>
      <w:r>
        <w:rPr>
          <w:rFonts w:ascii="Cambria Math" w:hAnsi="Cambria Math" w:eastAsia="Cambria Math"/>
          <w:w w:val="50"/>
          <w:sz w:val="20"/>
          <w:u w:val="single"/>
        </w:rPr>
        <w:t>𝜇𝜇</w:t>
      </w:r>
      <w:r>
        <w:rPr>
          <w:rFonts w:ascii="Cambria Math" w:hAnsi="Cambria Math" w:eastAsia="Cambria Math"/>
          <w:w w:val="100"/>
          <w:position w:val="-3"/>
          <w:sz w:val="14"/>
          <w:u w:val="single"/>
        </w:rPr>
        <w:t>ℎ</w:t>
      </w:r>
    </w:p>
    <w:p>
      <w:pPr>
        <w:pStyle w:val="BodyText"/>
        <w:spacing w:before="126"/>
        <w:ind w:left="247"/>
      </w:pPr>
      <w:r>
        <w:rPr/>
        <w:br w:type="column"/>
      </w:r>
      <w:r>
        <w:rPr>
          <w:spacing w:val="-1"/>
          <w:w w:val="95"/>
        </w:rPr>
        <w:t>Where:</w:t>
      </w:r>
    </w:p>
    <w:p>
      <w:pPr>
        <w:pStyle w:val="BodyText"/>
        <w:tabs>
          <w:tab w:pos="2016" w:val="left" w:leader="none"/>
          <w:tab w:pos="3684" w:val="left" w:leader="none"/>
        </w:tabs>
        <w:spacing w:line="2" w:lineRule="auto" w:before="21"/>
        <w:ind w:left="1317"/>
      </w:pPr>
      <w:r>
        <w:rPr/>
        <w:br w:type="column"/>
      </w:r>
      <w:r>
        <w:rPr>
          <w:rFonts w:ascii="Cambria Math"/>
          <w:position w:val="1"/>
        </w:rPr>
        <w:t>[</w:t>
        <w:tab/>
        <w:t>]</w:t>
        <w:tab/>
      </w:r>
      <w:r>
        <w:rPr/>
        <w:t>(3.6)</w:t>
      </w:r>
    </w:p>
    <w:p>
      <w:pPr>
        <w:spacing w:line="118" w:lineRule="exact" w:before="0"/>
        <w:ind w:left="0" w:right="1532" w:firstLine="0"/>
        <w:jc w:val="center"/>
        <w:rPr>
          <w:rFonts w:ascii="Cambria Math" w:hAnsi="Cambria Math"/>
          <w:sz w:val="14"/>
        </w:rPr>
      </w:pPr>
      <w:r>
        <w:rPr/>
        <w:pict>
          <v:rect style="position:absolute;margin-left:407.459991pt;margin-top:-3.887574pt;width:31.44pt;height:.66pt;mso-position-horizontal-relative:page;mso-position-vertical-relative:paragraph;z-index:15752704" id="docshape93" filled="true" fillcolor="#000000" stroked="false">
            <v:fill type="solid"/>
            <w10:wrap type="none"/>
          </v:rect>
        </w:pict>
      </w:r>
      <w:r>
        <w:rPr/>
        <w:pict>
          <v:rect style="position:absolute;margin-left:564.46698pt;margin-top:2.436426pt;width:10.25pt;height:11.1pt;mso-position-horizontal-relative:page;mso-position-vertical-relative:paragraph;z-index:15754240" id="docshape94" filled="true" fillcolor="#c6d9f1" stroked="false">
            <v:fill type="solid"/>
            <w10:wrap type="none"/>
          </v:rect>
        </w:pict>
      </w:r>
      <w:r>
        <w:rPr>
          <w:rFonts w:ascii="Cambria Math" w:hAnsi="Cambria Math"/>
          <w:w w:val="100"/>
          <w:sz w:val="14"/>
        </w:rPr>
        <w:t>ξ</w:t>
      </w:r>
    </w:p>
    <w:p>
      <w:pPr>
        <w:pStyle w:val="BodyText"/>
        <w:spacing w:before="3"/>
        <w:rPr>
          <w:rFonts w:ascii="Cambria Math"/>
          <w:sz w:val="18"/>
        </w:rPr>
      </w:pPr>
    </w:p>
    <w:p>
      <w:pPr>
        <w:pStyle w:val="BodyText"/>
        <w:ind w:left="776"/>
      </w:pPr>
      <w:r>
        <w:rPr>
          <w:w w:val="95"/>
        </w:rPr>
        <w:t>Pr</w:t>
      </w:r>
      <w:r>
        <w:rPr>
          <w:spacing w:val="2"/>
          <w:w w:val="95"/>
        </w:rPr>
        <w:t> </w:t>
      </w:r>
      <w:r>
        <w:rPr>
          <w:w w:val="95"/>
        </w:rPr>
        <w:t>–</w:t>
      </w:r>
      <w:r>
        <w:rPr>
          <w:spacing w:val="3"/>
          <w:w w:val="95"/>
        </w:rPr>
        <w:t> </w:t>
      </w:r>
      <w:r>
        <w:rPr>
          <w:w w:val="95"/>
        </w:rPr>
        <w:t>Cumulative</w:t>
      </w:r>
      <w:r>
        <w:rPr>
          <w:spacing w:val="2"/>
          <w:w w:val="95"/>
        </w:rPr>
        <w:t> </w:t>
      </w:r>
      <w:r>
        <w:rPr>
          <w:w w:val="95"/>
        </w:rPr>
        <w:t>Probability</w:t>
      </w:r>
    </w:p>
    <w:p>
      <w:pPr>
        <w:pStyle w:val="BodyText"/>
        <w:spacing w:line="300" w:lineRule="auto" w:before="60"/>
        <w:ind w:left="776" w:right="1202"/>
      </w:pPr>
      <w:r>
        <w:rPr/>
        <w:pict>
          <v:rect style="position:absolute;margin-left:564.46698pt;margin-top:5.689109pt;width:10.25pt;height:11.1pt;mso-position-horizontal-relative:page;mso-position-vertical-relative:paragraph;z-index:15753728" id="docshape95" filled="true" fillcolor="#4f81bd" stroked="false">
            <v:fill type="solid"/>
            <w10:wrap type="none"/>
          </v:rect>
        </w:pict>
      </w:r>
      <w:r>
        <w:rPr>
          <w:w w:val="95"/>
        </w:rPr>
        <w:t>Ø</w:t>
      </w:r>
      <w:r>
        <w:rPr>
          <w:spacing w:val="4"/>
          <w:w w:val="95"/>
        </w:rPr>
        <w:t> </w:t>
      </w:r>
      <w:r>
        <w:rPr>
          <w:w w:val="95"/>
        </w:rPr>
        <w:t>–</w:t>
      </w:r>
      <w:r>
        <w:rPr>
          <w:spacing w:val="5"/>
          <w:w w:val="95"/>
        </w:rPr>
        <w:t> </w:t>
      </w:r>
      <w:r>
        <w:rPr>
          <w:w w:val="95"/>
        </w:rPr>
        <w:t>Standard</w:t>
      </w:r>
      <w:r>
        <w:rPr>
          <w:spacing w:val="4"/>
          <w:w w:val="95"/>
        </w:rPr>
        <w:t> </w:t>
      </w:r>
      <w:r>
        <w:rPr>
          <w:w w:val="95"/>
        </w:rPr>
        <w:t>Normal</w:t>
      </w:r>
      <w:r>
        <w:rPr>
          <w:spacing w:val="4"/>
          <w:w w:val="95"/>
        </w:rPr>
        <w:t> </w:t>
      </w:r>
      <w:r>
        <w:rPr>
          <w:w w:val="95"/>
        </w:rPr>
        <w:t>Distribution</w:t>
      </w:r>
      <w:r>
        <w:rPr>
          <w:spacing w:val="-53"/>
          <w:w w:val="95"/>
        </w:rPr>
        <w:t> </w:t>
      </w:r>
      <w:r>
        <w:rPr/>
        <w:t>X</w:t>
      </w:r>
      <w:r>
        <w:rPr>
          <w:spacing w:val="-10"/>
        </w:rPr>
        <w:t> </w:t>
      </w:r>
      <w:r>
        <w:rPr/>
        <w:t>–</w:t>
      </w:r>
      <w:r>
        <w:rPr>
          <w:spacing w:val="-9"/>
        </w:rPr>
        <w:t> </w:t>
      </w:r>
      <w:r>
        <w:rPr/>
        <w:t>Peak</w:t>
      </w:r>
      <w:r>
        <w:rPr>
          <w:spacing w:val="-9"/>
        </w:rPr>
        <w:t> </w:t>
      </w:r>
      <w:r>
        <w:rPr/>
        <w:t>Ground</w:t>
      </w:r>
      <w:r>
        <w:rPr>
          <w:spacing w:val="-10"/>
        </w:rPr>
        <w:t> </w:t>
      </w:r>
      <w:r>
        <w:rPr/>
        <w:t>Acceleration</w:t>
      </w:r>
    </w:p>
    <w:p>
      <w:pPr>
        <w:pStyle w:val="BodyText"/>
        <w:spacing w:line="205" w:lineRule="exact" w:before="1"/>
        <w:ind w:left="776"/>
      </w:pPr>
      <w:r>
        <w:rPr>
          <w:rFonts w:ascii="Cambria Math" w:hAnsi="Cambria Math"/>
        </w:rPr>
        <w:t>λ</w:t>
      </w:r>
      <w:r>
        <w:rPr>
          <w:rFonts w:ascii="Cambria Math" w:hAnsi="Cambria Math"/>
          <w:spacing w:val="2"/>
        </w:rPr>
        <w:t> </w:t>
      </w:r>
      <w:r>
        <w:rPr/>
        <w:t>–</w:t>
      </w:r>
      <w:r>
        <w:rPr>
          <w:spacing w:val="-11"/>
        </w:rPr>
        <w:t> </w:t>
      </w:r>
      <w:r>
        <w:rPr/>
        <w:t>Mean</w:t>
      </w:r>
    </w:p>
    <w:p>
      <w:pPr>
        <w:spacing w:after="0" w:line="205" w:lineRule="exact"/>
        <w:sectPr>
          <w:type w:val="continuous"/>
          <w:pgSz w:w="11910" w:h="15840"/>
          <w:pgMar w:header="574" w:footer="679" w:top="880" w:bottom="280" w:left="160" w:right="220"/>
          <w:cols w:num="3" w:equalWidth="0">
            <w:col w:w="5651" w:space="40"/>
            <w:col w:w="858" w:space="54"/>
            <w:col w:w="4927"/>
          </w:cols>
        </w:sectPr>
      </w:pPr>
    </w:p>
    <w:p>
      <w:pPr>
        <w:spacing w:before="3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55"/>
          <w:sz w:val="20"/>
        </w:rPr>
        <w:t>𝐷𝐷𝐷𝐷</w:t>
      </w:r>
      <w:r>
        <w:rPr>
          <w:rFonts w:ascii="Cambria Math" w:eastAsia="Cambria Math"/>
          <w:spacing w:val="1"/>
          <w:w w:val="55"/>
          <w:sz w:val="20"/>
        </w:rPr>
        <w:t> </w:t>
      </w:r>
      <w:r>
        <w:rPr>
          <w:rFonts w:ascii="Cambria Math" w:eastAsia="Cambria Math"/>
          <w:w w:val="55"/>
          <w:sz w:val="20"/>
        </w:rPr>
        <w:t>=</w:t>
      </w:r>
    </w:p>
    <w:p>
      <w:pPr>
        <w:spacing w:before="137"/>
        <w:ind w:left="0" w:right="0" w:firstLine="0"/>
        <w:jc w:val="righ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60"/>
          <w:sz w:val="20"/>
        </w:rPr>
        <w:t>𝜇𝜇</w:t>
      </w:r>
    </w:p>
    <w:p>
      <w:pPr>
        <w:spacing w:line="240" w:lineRule="auto" w:before="1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spacing w:before="0"/>
        <w:ind w:left="-40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w w:val="60"/>
          <w:sz w:val="14"/>
        </w:rPr>
        <w:t>𝑠𝑠</w:t>
      </w:r>
    </w:p>
    <w:p>
      <w:pPr>
        <w:pStyle w:val="BodyText"/>
        <w:jc w:val="right"/>
      </w:pPr>
      <w:r>
        <w:rPr/>
        <w:br w:type="column"/>
      </w:r>
      <w:r>
        <w:rPr/>
        <w:t>(3.5)</w:t>
      </w:r>
    </w:p>
    <w:p>
      <w:pPr>
        <w:pStyle w:val="BodyText"/>
        <w:spacing w:before="95"/>
        <w:ind w:left="1820"/>
      </w:pPr>
      <w:r>
        <w:rPr/>
        <w:br w:type="column"/>
      </w:r>
      <w:r>
        <w:rPr>
          <w:rFonts w:ascii="Cambria Math" w:hAnsi="Cambria Math"/>
          <w:spacing w:val="-1"/>
        </w:rPr>
        <w:t>ξ</w:t>
      </w:r>
      <w:r>
        <w:rPr>
          <w:rFonts w:ascii="Cambria Math" w:hAnsi="Cambria Math"/>
          <w:spacing w:val="1"/>
        </w:rPr>
        <w:t> </w:t>
      </w:r>
      <w:r>
        <w:rPr>
          <w:spacing w:val="-1"/>
        </w:rPr>
        <w:t>–</w:t>
      </w:r>
      <w:r>
        <w:rPr>
          <w:spacing w:val="-11"/>
        </w:rPr>
        <w:t> </w:t>
      </w:r>
      <w:r>
        <w:rPr>
          <w:spacing w:val="-1"/>
        </w:rPr>
        <w:t>Standard</w:t>
      </w:r>
      <w:r>
        <w:rPr>
          <w:spacing w:val="-12"/>
        </w:rPr>
        <w:t> </w:t>
      </w:r>
      <w:r>
        <w:rPr>
          <w:spacing w:val="-1"/>
        </w:rPr>
        <w:t>Deviation</w:t>
      </w:r>
    </w:p>
    <w:p>
      <w:pPr>
        <w:spacing w:after="0"/>
        <w:sectPr>
          <w:type w:val="continuous"/>
          <w:pgSz w:w="11910" w:h="15840"/>
          <w:pgMar w:header="574" w:footer="679" w:top="880" w:bottom="280" w:left="160" w:right="220"/>
          <w:cols w:num="5" w:equalWidth="0">
            <w:col w:w="2684" w:space="40"/>
            <w:col w:w="413" w:space="39"/>
            <w:col w:w="42" w:space="39"/>
            <w:col w:w="2262" w:space="39"/>
            <w:col w:w="597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7"/>
          <w:headerReference w:type="even" r:id="rId28"/>
          <w:pgSz w:w="11910" w:h="15840"/>
          <w:pgMar w:header="574" w:footer="679" w:top="880" w:bottom="860" w:left="160" w:right="220"/>
        </w:sectPr>
      </w:pPr>
    </w:p>
    <w:p>
      <w:pPr>
        <w:pStyle w:val="BodyText"/>
        <w:spacing w:before="100"/>
        <w:ind w:left="776" w:firstLine="720"/>
        <w:jc w:val="both"/>
      </w:pPr>
      <w:bookmarkStart w:name="III. Results And Discussion" w:id="6"/>
      <w:bookmarkEnd w:id="6"/>
      <w:r>
        <w:rPr/>
      </w:r>
      <w:r>
        <w:rPr>
          <w:spacing w:val="-1"/>
        </w:rPr>
        <w:t>Maximum</w:t>
      </w:r>
      <w:r>
        <w:rPr>
          <w:spacing w:val="-14"/>
        </w:rPr>
        <w:t> </w:t>
      </w:r>
      <w:r>
        <w:rPr>
          <w:spacing w:val="-1"/>
        </w:rPr>
        <w:t>likelihood</w:t>
      </w:r>
      <w:r>
        <w:rPr>
          <w:spacing w:val="-13"/>
        </w:rPr>
        <w:t> </w:t>
      </w:r>
      <w:r>
        <w:rPr>
          <w:spacing w:val="-1"/>
        </w:rPr>
        <w:t>estimation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method</w:t>
      </w:r>
      <w:r>
        <w:rPr>
          <w:spacing w:val="-13"/>
        </w:rPr>
        <w:t> </w:t>
      </w:r>
      <w:r>
        <w:rPr>
          <w:spacing w:val="-1"/>
        </w:rPr>
        <w:t>that</w:t>
      </w:r>
      <w:r>
        <w:rPr>
          <w:spacing w:val="-56"/>
        </w:rPr>
        <w:t> </w:t>
      </w:r>
      <w:r>
        <w:rPr/>
        <w:t>determines values for the parameters of a model. The</w:t>
      </w:r>
      <w:r>
        <w:rPr>
          <w:spacing w:val="1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found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maximize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likelihood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produced the data that were actually observed (Brooks-</w:t>
      </w:r>
      <w:r>
        <w:rPr>
          <w:spacing w:val="-56"/>
        </w:rPr>
        <w:t> </w:t>
      </w:r>
      <w:r>
        <w:rPr/>
        <w:t>Bartlett,</w:t>
      </w:r>
      <w:r>
        <w:rPr>
          <w:spacing w:val="-8"/>
        </w:rPr>
        <w:t> </w:t>
      </w:r>
      <w:r>
        <w:rPr/>
        <w:t>2018).</w:t>
      </w:r>
    </w:p>
    <w:p>
      <w:pPr>
        <w:pStyle w:val="BodyText"/>
        <w:spacing w:before="1"/>
        <w:ind w:left="776" w:firstLine="720"/>
        <w:jc w:val="both"/>
      </w:pPr>
      <w:r>
        <w:rPr/>
        <w:pict>
          <v:shape style="position:absolute;margin-left:15.656608pt;margin-top:72.825356pt;width:12.55pt;height:41.2pt;mso-position-horizontal-relative:page;mso-position-vertical-relative:paragraph;z-index:15766528" type="#_x0000_t202" id="docshape98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/>
        <w:t>The probability density of observing a single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x,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Gaussian</w:t>
      </w:r>
      <w:r>
        <w:rPr>
          <w:spacing w:val="1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given</w:t>
      </w:r>
      <w:r>
        <w:rPr>
          <w:spacing w:val="-8"/>
        </w:rPr>
        <w:t> </w:t>
      </w:r>
      <w:r>
        <w:rPr/>
        <w:t>by: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875042</wp:posOffset>
            </wp:positionH>
            <wp:positionV relativeFrom="paragraph">
              <wp:posOffset>86910</wp:posOffset>
            </wp:positionV>
            <wp:extent cx="2536115" cy="438911"/>
            <wp:effectExtent l="0" t="0" r="0" b="0"/>
            <wp:wrapTopAndBottom/>
            <wp:docPr id="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115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ind w:left="776" w:firstLine="720"/>
        <w:jc w:val="both"/>
      </w:pPr>
      <w:r>
        <w:rPr/>
        <w:t>The</w:t>
      </w:r>
      <w:r>
        <w:rPr>
          <w:spacing w:val="-5"/>
        </w:rPr>
        <w:t> </w:t>
      </w:r>
      <w:r>
        <w:rPr/>
        <w:t>semi</w:t>
      </w:r>
      <w:r>
        <w:rPr>
          <w:spacing w:val="-4"/>
        </w:rPr>
        <w:t> </w:t>
      </w:r>
      <w:r>
        <w:rPr/>
        <w:t>colon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P(x;</w:t>
      </w:r>
      <w:r>
        <w:rPr>
          <w:spacing w:val="-5"/>
        </w:rPr>
        <w:t> </w:t>
      </w:r>
      <w:r>
        <w:rPr>
          <w:rFonts w:ascii="Times New Roman" w:hAnsi="Times New Roman"/>
        </w:rPr>
        <w:t>μ</w:t>
      </w:r>
      <w:r>
        <w:rPr/>
        <w:t>,</w:t>
      </w:r>
      <w:r>
        <w:rPr>
          <w:spacing w:val="-4"/>
        </w:rPr>
        <w:t> </w:t>
      </w:r>
      <w:r>
        <w:rPr>
          <w:rFonts w:ascii="Times New Roman" w:hAnsi="Times New Roman"/>
        </w:rPr>
        <w:t>σ</w:t>
      </w:r>
      <w:r>
        <w:rPr/>
        <w:t>)</w:t>
      </w:r>
      <w:r>
        <w:rPr>
          <w:spacing w:val="-4"/>
        </w:rPr>
        <w:t> </w:t>
      </w:r>
      <w:r>
        <w:rPr/>
        <w:t>is</w:t>
      </w:r>
      <w:r>
        <w:rPr>
          <w:spacing w:val="-56"/>
        </w:rPr>
        <w:t> </w:t>
      </w:r>
      <w:r>
        <w:rPr/>
        <w:t>there to emphasize that the symbols that appear after it</w:t>
      </w:r>
      <w:r>
        <w:rPr>
          <w:spacing w:val="-56"/>
        </w:rPr>
        <w:t> </w:t>
      </w:r>
      <w:r>
        <w:rPr/>
        <w:t>are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distribution.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it</w:t>
      </w:r>
      <w:r>
        <w:rPr>
          <w:spacing w:val="-56"/>
        </w:rPr>
        <w:t> </w:t>
      </w:r>
      <w:r>
        <w:rPr/>
        <w:t>shouldn’t be confused with a conditional probability</w:t>
      </w:r>
      <w:r>
        <w:rPr>
          <w:spacing w:val="1"/>
        </w:rPr>
        <w:t> </w:t>
      </w:r>
      <w:r>
        <w:rPr/>
        <w:t>(which is typically represented with a vertical line e.g.</w:t>
      </w:r>
      <w:r>
        <w:rPr>
          <w:spacing w:val="1"/>
        </w:rPr>
        <w:t> </w:t>
      </w:r>
      <w:r>
        <w:rPr/>
        <w:t>P(A|</w:t>
      </w:r>
      <w:r>
        <w:rPr>
          <w:spacing w:val="-7"/>
        </w:rPr>
        <w:t> </w:t>
      </w:r>
      <w:r>
        <w:rPr/>
        <w:t>B)).</w:t>
      </w:r>
    </w:p>
    <w:p>
      <w:pPr>
        <w:pStyle w:val="BodyText"/>
        <w:ind w:left="776" w:right="1" w:firstLine="720"/>
        <w:jc w:val="both"/>
      </w:pPr>
      <w:r>
        <w:rPr/>
        <w:drawing>
          <wp:anchor distT="0" distB="0" distL="0" distR="0" allowOverlap="1" layoutInCell="1" locked="0" behindDoc="1" simplePos="0" relativeHeight="486514176">
            <wp:simplePos x="0" y="0"/>
            <wp:positionH relativeFrom="page">
              <wp:posOffset>646002</wp:posOffset>
            </wp:positionH>
            <wp:positionV relativeFrom="paragraph">
              <wp:posOffset>367329</wp:posOffset>
            </wp:positionV>
            <wp:extent cx="2175455" cy="152125"/>
            <wp:effectExtent l="0" t="0" r="0" b="0"/>
            <wp:wrapNone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455" cy="15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.534pt;margin-top:-31.553293pt;width:18pt;height:18pt;mso-position-horizontal-relative:page;mso-position-vertical-relative:paragraph;z-index:15764480" id="docshapegroup99" coordorigin="271,-631" coordsize="360,360">
            <v:rect style="position:absolute;left:270;top:-632;width:360;height:360" id="docshape100" filled="true" fillcolor="#4f87c6" stroked="false">
              <v:fill type="solid"/>
            </v:rect>
            <v:shape style="position:absolute;left:270;top:-632;width:360;height:360" type="#_x0000_t202" id="docshape101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81038pt;margin-top:-7.055215pt;width:13.35pt;height:147.2pt;mso-position-horizontal-relative:page;mso-position-vertical-relative:paragraph;z-index:15766016" type="#_x0000_t202" id="docshape102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This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distributions</w:t>
      </w:r>
      <w:r>
        <w:rPr>
          <w:spacing w:val="59"/>
        </w:rPr>
        <w:t> </w:t>
      </w:r>
      <w:r>
        <w:rPr/>
        <w:t>has</w:t>
      </w:r>
      <w:r>
        <w:rPr>
          <w:spacing w:val="59"/>
        </w:rPr>
        <w:t> </w:t>
      </w:r>
      <w:r>
        <w:rPr/>
        <w:t>two</w:t>
      </w:r>
      <w:r>
        <w:rPr>
          <w:spacing w:val="1"/>
        </w:rPr>
        <w:t> </w:t>
      </w:r>
      <w:r>
        <w:rPr/>
        <w:t>parameters:</w:t>
      </w:r>
      <w:r>
        <w:rPr>
          <w:spacing w:val="-14"/>
        </w:rPr>
        <w:t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5"/>
        </w:rPr>
        <w:t> </w:t>
      </w:r>
      <w:r>
        <w:rPr/>
        <w:t>=</w:t>
      </w:r>
      <w:r>
        <w:rPr>
          <w:spacing w:val="23"/>
        </w:rPr>
        <w:t> </w:t>
      </w:r>
      <w:r>
        <w:rPr/>
        <w:t>(</w:t>
      </w:r>
      <w:r>
        <w:rPr>
          <w:rFonts w:ascii="Times New Roman" w:hAnsi="Times New Roman"/>
          <w:i/>
        </w:rPr>
        <w:t>μ</w:t>
      </w:r>
      <w:r>
        <w:rPr/>
        <w:t>,</w:t>
      </w:r>
      <w:r>
        <w:rPr>
          <w:spacing w:val="-14"/>
        </w:rPr>
        <w:t> </w:t>
      </w:r>
      <w:r>
        <w:rPr>
          <w:rFonts w:ascii="Times New Roman" w:hAnsi="Times New Roman"/>
          <w:i/>
        </w:rPr>
        <w:t>σ</w:t>
      </w:r>
      <w:r>
        <w:rPr/>
        <w:t>);</w:t>
      </w:r>
      <w:r>
        <w:rPr>
          <w:spacing w:val="23"/>
        </w:rPr>
        <w:t> </w:t>
      </w:r>
      <w:r>
        <w:rPr/>
        <w:t>so</w:t>
      </w:r>
      <w:r>
        <w:rPr>
          <w:spacing w:val="22"/>
        </w:rPr>
        <w:t> </w:t>
      </w:r>
      <w:r>
        <w:rPr/>
        <w:t>we</w:t>
      </w:r>
      <w:r>
        <w:rPr>
          <w:spacing w:val="23"/>
        </w:rPr>
        <w:t> </w:t>
      </w:r>
      <w:r>
        <w:rPr/>
        <w:t>maximize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likelihood,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76" w:firstLine="3510"/>
        <w:jc w:val="both"/>
      </w:pPr>
      <w:r>
        <w:rPr/>
        <w:t>,</w:t>
      </w:r>
      <w:r>
        <w:rPr>
          <w:spacing w:val="-14"/>
        </w:rPr>
        <w:t> </w:t>
      </w:r>
      <w:r>
        <w:rPr/>
        <w:t>over</w:t>
      </w:r>
      <w:r>
        <w:rPr>
          <w:spacing w:val="-12"/>
        </w:rPr>
        <w:t> </w:t>
      </w:r>
      <w:r>
        <w:rPr/>
        <w:t>both</w:t>
      </w:r>
      <w:r>
        <w:rPr>
          <w:spacing w:val="-12"/>
        </w:rPr>
        <w:t> </w:t>
      </w:r>
      <w:r>
        <w:rPr/>
        <w:t>par-</w:t>
      </w:r>
      <w:r>
        <w:rPr>
          <w:spacing w:val="-57"/>
        </w:rPr>
        <w:t> </w:t>
      </w:r>
      <w:r>
        <w:rPr/>
        <w:t>ameters</w:t>
      </w:r>
      <w:r>
        <w:rPr>
          <w:spacing w:val="-12"/>
        </w:rPr>
        <w:t> </w:t>
      </w:r>
      <w:r>
        <w:rPr/>
        <w:t>simultaneously,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if</w:t>
      </w:r>
      <w:r>
        <w:rPr>
          <w:spacing w:val="-11"/>
        </w:rPr>
        <w:t> </w:t>
      </w:r>
      <w:r>
        <w:rPr/>
        <w:t>possible,</w:t>
      </w:r>
      <w:r>
        <w:rPr>
          <w:spacing w:val="-12"/>
        </w:rPr>
        <w:t> </w:t>
      </w:r>
      <w:r>
        <w:rPr/>
        <w:t>individually.</w:t>
      </w:r>
    </w:p>
    <w:p>
      <w:pPr>
        <w:pStyle w:val="BodyText"/>
        <w:spacing w:before="59"/>
        <w:ind w:left="776" w:right="1" w:firstLine="720"/>
        <w:jc w:val="both"/>
      </w:pPr>
      <w:r>
        <w:rPr/>
        <w:pict>
          <v:shape style="position:absolute;margin-left:15.81038pt;margin-top:104.763527pt;width:13.35pt;height:184.35pt;mso-position-horizontal-relative:page;mso-position-vertical-relative:paragraph;z-index:15764992" type="#_x0000_t202" id="docshape103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83.988884pt;width:13.9pt;height:17.6pt;mso-position-horizontal-relative:page;mso-position-vertical-relative:paragraph;z-index:15765504" type="#_x0000_t202" id="docshape104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logarithm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continuous strictly increasing function over the range of</w:t>
      </w:r>
      <w:r>
        <w:rPr>
          <w:spacing w:val="-56"/>
        </w:rPr>
        <w:t> </w:t>
      </w:r>
      <w:r>
        <w:rPr/>
        <w:t>the</w:t>
      </w:r>
      <w:r>
        <w:rPr>
          <w:spacing w:val="-9"/>
        </w:rPr>
        <w:t> </w:t>
      </w:r>
      <w:r>
        <w:rPr/>
        <w:t>likelihood,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maximize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likelihood</w:t>
      </w:r>
      <w:r>
        <w:rPr>
          <w:spacing w:val="-56"/>
        </w:rPr>
        <w:t> </w:t>
      </w:r>
      <w:r>
        <w:rPr>
          <w:w w:val="95"/>
        </w:rPr>
        <w:t>will also maximize its logarithm (the log-likelihood itself is</w:t>
      </w:r>
      <w:r>
        <w:rPr>
          <w:spacing w:val="1"/>
          <w:w w:val="95"/>
        </w:rPr>
        <w:t> </w:t>
      </w:r>
      <w:r>
        <w:rPr/>
        <w:t>not necessarily</w:t>
      </w:r>
      <w:r>
        <w:rPr>
          <w:spacing w:val="1"/>
        </w:rPr>
        <w:t> </w:t>
      </w:r>
      <w:r>
        <w:rPr/>
        <w:t>strictly</w:t>
      </w:r>
      <w:r>
        <w:rPr>
          <w:spacing w:val="58"/>
        </w:rPr>
        <w:t> </w:t>
      </w:r>
      <w:r>
        <w:rPr/>
        <w:t>increasing). The log-likelihood</w:t>
      </w:r>
      <w:r>
        <w:rPr>
          <w:spacing w:val="1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written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follows: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744635</wp:posOffset>
            </wp:positionH>
            <wp:positionV relativeFrom="paragraph">
              <wp:posOffset>92697</wp:posOffset>
            </wp:positionV>
            <wp:extent cx="2833703" cy="336041"/>
            <wp:effectExtent l="0" t="0" r="0" b="0"/>
            <wp:wrapTopAndBottom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703" cy="336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7" w:lineRule="auto" w:before="130"/>
        <w:ind w:left="776" w:right="-5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spacing w:val="-1"/>
          <w:w w:val="95"/>
          <w:sz w:val="20"/>
        </w:rPr>
        <w:t>(Note:</w:t>
      </w:r>
      <w:r>
        <w:rPr>
          <w:rFonts w:ascii="Trebuchet MS"/>
          <w:i/>
          <w:spacing w:val="-8"/>
          <w:w w:val="95"/>
          <w:sz w:val="20"/>
        </w:rPr>
        <w:t> </w:t>
      </w:r>
      <w:r>
        <w:rPr>
          <w:rFonts w:ascii="Trebuchet MS"/>
          <w:i/>
          <w:spacing w:val="-1"/>
          <w:w w:val="95"/>
          <w:sz w:val="20"/>
        </w:rPr>
        <w:t>the</w:t>
      </w:r>
      <w:r>
        <w:rPr>
          <w:rFonts w:ascii="Trebuchet MS"/>
          <w:i/>
          <w:spacing w:val="-7"/>
          <w:w w:val="95"/>
          <w:sz w:val="20"/>
        </w:rPr>
        <w:t> </w:t>
      </w:r>
      <w:r>
        <w:rPr>
          <w:rFonts w:ascii="Trebuchet MS"/>
          <w:i/>
          <w:spacing w:val="-1"/>
          <w:w w:val="95"/>
          <w:sz w:val="20"/>
        </w:rPr>
        <w:t>log-likelihood</w:t>
      </w:r>
      <w:r>
        <w:rPr>
          <w:rFonts w:ascii="Trebuchet MS"/>
          <w:i/>
          <w:spacing w:val="-7"/>
          <w:w w:val="95"/>
          <w:sz w:val="20"/>
        </w:rPr>
        <w:t> </w:t>
      </w:r>
      <w:r>
        <w:rPr>
          <w:rFonts w:ascii="Trebuchet MS"/>
          <w:i/>
          <w:spacing w:val="-1"/>
          <w:w w:val="95"/>
          <w:sz w:val="20"/>
        </w:rPr>
        <w:t>is</w:t>
      </w:r>
      <w:r>
        <w:rPr>
          <w:rFonts w:ascii="Trebuchet MS"/>
          <w:i/>
          <w:spacing w:val="-8"/>
          <w:w w:val="95"/>
          <w:sz w:val="20"/>
        </w:rPr>
        <w:t> </w:t>
      </w:r>
      <w:r>
        <w:rPr>
          <w:rFonts w:ascii="Trebuchet MS"/>
          <w:i/>
          <w:spacing w:val="-1"/>
          <w:w w:val="95"/>
          <w:sz w:val="20"/>
        </w:rPr>
        <w:t>closely</w:t>
      </w:r>
      <w:r>
        <w:rPr>
          <w:rFonts w:ascii="Trebuchet MS"/>
          <w:i/>
          <w:spacing w:val="-7"/>
          <w:w w:val="95"/>
          <w:sz w:val="20"/>
        </w:rPr>
        <w:t> </w:t>
      </w:r>
      <w:r>
        <w:rPr>
          <w:rFonts w:ascii="Trebuchet MS"/>
          <w:i/>
          <w:spacing w:val="-1"/>
          <w:w w:val="95"/>
          <w:sz w:val="20"/>
        </w:rPr>
        <w:t>related</w:t>
      </w:r>
      <w:r>
        <w:rPr>
          <w:rFonts w:ascii="Trebuchet MS"/>
          <w:i/>
          <w:spacing w:val="-7"/>
          <w:w w:val="95"/>
          <w:sz w:val="20"/>
        </w:rPr>
        <w:t> </w:t>
      </w:r>
      <w:r>
        <w:rPr>
          <w:rFonts w:ascii="Trebuchet MS"/>
          <w:i/>
          <w:spacing w:val="-1"/>
          <w:w w:val="95"/>
          <w:sz w:val="20"/>
        </w:rPr>
        <w:t>to</w:t>
      </w:r>
      <w:r>
        <w:rPr>
          <w:rFonts w:ascii="Trebuchet MS"/>
          <w:i/>
          <w:spacing w:val="-7"/>
          <w:w w:val="95"/>
          <w:sz w:val="20"/>
        </w:rPr>
        <w:t> </w:t>
      </w:r>
      <w:r>
        <w:rPr>
          <w:rFonts w:ascii="Trebuchet MS"/>
          <w:i/>
          <w:spacing w:val="-1"/>
          <w:w w:val="95"/>
          <w:sz w:val="20"/>
        </w:rPr>
        <w:t>information</w:t>
      </w:r>
      <w:r>
        <w:rPr>
          <w:rFonts w:ascii="Trebuchet MS"/>
          <w:i/>
          <w:spacing w:val="-55"/>
          <w:w w:val="95"/>
          <w:sz w:val="20"/>
        </w:rPr>
        <w:t> </w:t>
      </w:r>
      <w:r>
        <w:rPr>
          <w:rFonts w:ascii="Trebuchet MS"/>
          <w:i/>
          <w:sz w:val="20"/>
        </w:rPr>
        <w:t>entropy</w:t>
      </w:r>
      <w:r>
        <w:rPr>
          <w:rFonts w:ascii="Trebuchet MS"/>
          <w:i/>
          <w:spacing w:val="-14"/>
          <w:sz w:val="20"/>
        </w:rPr>
        <w:t> </w:t>
      </w:r>
      <w:r>
        <w:rPr>
          <w:rFonts w:ascii="Trebuchet MS"/>
          <w:i/>
          <w:sz w:val="20"/>
        </w:rPr>
        <w:t>and</w:t>
      </w:r>
      <w:r>
        <w:rPr>
          <w:rFonts w:ascii="Trebuchet MS"/>
          <w:i/>
          <w:spacing w:val="-14"/>
          <w:sz w:val="20"/>
        </w:rPr>
        <w:t> </w:t>
      </w:r>
      <w:r>
        <w:rPr>
          <w:rFonts w:ascii="Trebuchet MS"/>
          <w:i/>
          <w:sz w:val="20"/>
        </w:rPr>
        <w:t>Fisher</w:t>
      </w:r>
      <w:r>
        <w:rPr>
          <w:rFonts w:ascii="Trebuchet MS"/>
          <w:i/>
          <w:spacing w:val="-14"/>
          <w:sz w:val="20"/>
        </w:rPr>
        <w:t> </w:t>
      </w:r>
      <w:r>
        <w:rPr>
          <w:rFonts w:ascii="Trebuchet MS"/>
          <w:i/>
          <w:sz w:val="20"/>
        </w:rPr>
        <w:t>information.)</w:t>
      </w:r>
    </w:p>
    <w:p>
      <w:pPr>
        <w:pStyle w:val="BodyText"/>
        <w:spacing w:before="57"/>
        <w:ind w:left="776" w:firstLine="720"/>
        <w:jc w:val="both"/>
      </w:pPr>
      <w:r>
        <w:rPr/>
        <w:t>We now compute the derivatives of this log-</w:t>
      </w:r>
      <w:r>
        <w:rPr>
          <w:spacing w:val="1"/>
        </w:rPr>
        <w:t> </w:t>
      </w:r>
      <w:r>
        <w:rPr/>
        <w:t>likelihood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follows.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963065</wp:posOffset>
            </wp:positionH>
            <wp:positionV relativeFrom="paragraph">
              <wp:posOffset>109592</wp:posOffset>
            </wp:positionV>
            <wp:extent cx="2519121" cy="349757"/>
            <wp:effectExtent l="0" t="0" r="0" b="0"/>
            <wp:wrapTopAndBottom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121" cy="34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6"/>
        <w:ind w:left="776"/>
      </w:pP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solved</w:t>
      </w:r>
      <w:r>
        <w:rPr>
          <w:spacing w:val="-1"/>
        </w:rPr>
        <w:t> </w:t>
      </w:r>
      <w:r>
        <w:rPr/>
        <w:t>by</w:t>
      </w:r>
    </w:p>
    <w:p>
      <w:pPr>
        <w:pStyle w:val="BodyText"/>
        <w:spacing w:before="2"/>
        <w:rPr>
          <w:sz w:val="7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1724323</wp:posOffset>
            </wp:positionH>
            <wp:positionV relativeFrom="paragraph">
              <wp:posOffset>70205</wp:posOffset>
            </wp:positionV>
            <wp:extent cx="981544" cy="350996"/>
            <wp:effectExtent l="0" t="0" r="0" b="0"/>
            <wp:wrapTopAndBottom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544" cy="350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4"/>
        <w:ind w:left="776" w:firstLine="720"/>
        <w:jc w:val="both"/>
      </w:pPr>
      <w:r>
        <w:rPr/>
        <w:t>This is indeed the maximum of the function,</w:t>
      </w:r>
      <w:r>
        <w:rPr>
          <w:spacing w:val="1"/>
        </w:rPr>
        <w:t> </w:t>
      </w:r>
      <w:r>
        <w:rPr/>
        <w:t>since it is the only turning point in </w:t>
      </w:r>
      <w:r>
        <w:rPr>
          <w:rFonts w:ascii="Times New Roman" w:hAnsi="Times New Roman"/>
          <w:i/>
        </w:rPr>
        <w:t>μ </w:t>
      </w:r>
      <w:r>
        <w:rPr/>
        <w:t>and the second</w:t>
      </w:r>
      <w:r>
        <w:rPr>
          <w:spacing w:val="1"/>
        </w:rPr>
        <w:t> </w:t>
      </w:r>
      <w:r>
        <w:rPr/>
        <w:t>derivative is strictly less than zero. Its expected value is</w:t>
      </w:r>
      <w:r>
        <w:rPr>
          <w:spacing w:val="1"/>
        </w:rPr>
        <w:t> </w:t>
      </w:r>
      <w:r>
        <w:rPr/>
        <w:t>equal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parameter</w:t>
      </w:r>
      <w:r>
        <w:rPr>
          <w:spacing w:val="-11"/>
        </w:rPr>
        <w:t> </w:t>
      </w:r>
      <w:r>
        <w:rPr>
          <w:rFonts w:ascii="Times New Roman" w:hAnsi="Times New Roman"/>
          <w:i/>
        </w:rPr>
        <w:t>μ</w:t>
      </w:r>
      <w:r>
        <w:rPr>
          <w:rFonts w:ascii="Times New Roman" w:hAnsi="Times New Roman"/>
          <w:i/>
          <w:spacing w:val="-4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given</w:t>
      </w:r>
      <w:r>
        <w:rPr>
          <w:spacing w:val="-13"/>
        </w:rPr>
        <w:t> </w:t>
      </w:r>
      <w:r>
        <w:rPr/>
        <w:t>distribution,</w:t>
      </w:r>
    </w:p>
    <w:p>
      <w:pPr>
        <w:pStyle w:val="BodyText"/>
        <w:spacing w:before="11"/>
        <w:rPr>
          <w:sz w:val="10"/>
        </w:rPr>
      </w:pPr>
      <w:r>
        <w:rPr/>
        <w:pict>
          <v:rect style="position:absolute;margin-left:17.466999pt;margin-top:11.745962pt;width:10.25pt;height:11.1pt;mso-position-horizontal-relative:page;mso-position-vertical-relative:paragraph;z-index:-15696896;mso-wrap-distance-left:0;mso-wrap-distance-right:0" id="docshape105" filled="true" fillcolor="#8db3e2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1699704</wp:posOffset>
            </wp:positionH>
            <wp:positionV relativeFrom="paragraph">
              <wp:posOffset>98346</wp:posOffset>
            </wp:positionV>
            <wp:extent cx="708132" cy="180022"/>
            <wp:effectExtent l="0" t="0" r="0" b="0"/>
            <wp:wrapTopAndBottom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132" cy="18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776" w:right="232"/>
      </w:pPr>
      <w:r>
        <w:rPr/>
        <w:t>which</w:t>
      </w:r>
      <w:r>
        <w:rPr>
          <w:spacing w:val="-8"/>
        </w:rPr>
        <w:t> </w:t>
      </w:r>
      <w:r>
        <w:rPr/>
        <w:t>means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maximum</w:t>
      </w:r>
      <w:r>
        <w:rPr>
          <w:spacing w:val="-8"/>
        </w:rPr>
        <w:t> </w:t>
      </w:r>
      <w:r>
        <w:rPr/>
        <w:t>likelihood</w:t>
      </w:r>
      <w:r>
        <w:rPr>
          <w:spacing w:val="-7"/>
        </w:rPr>
        <w:t> </w:t>
      </w:r>
      <w:r>
        <w:rPr/>
        <w:t>estimator</w:t>
      </w:r>
      <w:r>
        <w:rPr>
          <w:spacing w:val="-56"/>
        </w:rPr>
        <w:t> </w:t>
      </w:r>
      <w:r>
        <w:rPr/>
        <w:t>is</w:t>
      </w:r>
      <w:r>
        <w:rPr>
          <w:spacing w:val="-7"/>
        </w:rPr>
        <w:t> </w:t>
      </w:r>
      <w:r>
        <w:rPr/>
        <w:t>unbiased.</w:t>
      </w:r>
    </w:p>
    <w:p>
      <w:pPr>
        <w:pStyle w:val="BodyText"/>
        <w:ind w:left="776" w:firstLine="720"/>
        <w:jc w:val="both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3563296</wp:posOffset>
            </wp:positionH>
            <wp:positionV relativeFrom="paragraph">
              <wp:posOffset>-345809</wp:posOffset>
            </wp:positionV>
            <wp:extent cx="86452" cy="137150"/>
            <wp:effectExtent l="0" t="0" r="0" b="0"/>
            <wp:wrapNone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2" cy="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7.466999pt;margin-top:-27.917093pt;width:10.25pt;height:11.1pt;mso-position-horizontal-relative:page;mso-position-vertical-relative:paragraph;z-index:15763456" id="docshape106" filled="true" fillcolor="#4f81bd" stroked="false">
            <v:fill type="solid"/>
            <w10:wrap type="none"/>
          </v:rect>
        </w:pict>
      </w:r>
      <w:r>
        <w:rPr/>
        <w:pict>
          <v:rect style="position:absolute;margin-left:17.466999pt;margin-top:-59.767094pt;width:10.25pt;height:11.1pt;mso-position-horizontal-relative:page;mso-position-vertical-relative:paragraph;z-index:15763968" id="docshape107" filled="true" fillcolor="#c6d9f1" stroked="false">
            <v:fill type="solid"/>
            <w10:wrap type="none"/>
          </v:rect>
        </w:pict>
      </w:r>
      <w:r>
        <w:rPr>
          <w:w w:val="95"/>
        </w:rPr>
        <w:t>Similarly we differentiate the log-likelihood with</w:t>
      </w:r>
      <w:r>
        <w:rPr>
          <w:spacing w:val="1"/>
          <w:w w:val="95"/>
        </w:rPr>
        <w:t> </w:t>
      </w:r>
      <w:r>
        <w:rPr/>
        <w:t>respect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>
          <w:rFonts w:ascii="Times New Roman" w:hAnsi="Times New Roman"/>
          <w:i/>
        </w:rPr>
        <w:t>σ</w:t>
      </w:r>
      <w:r>
        <w:rPr>
          <w:rFonts w:ascii="Times New Roman" w:hAnsi="Times New Roman"/>
          <w:i/>
          <w:spacing w:val="2"/>
        </w:rPr>
        <w:t> </w:t>
      </w:r>
      <w:r>
        <w:rPr/>
        <w:t>and</w:t>
      </w:r>
      <w:r>
        <w:rPr>
          <w:spacing w:val="-7"/>
        </w:rPr>
        <w:t> </w:t>
      </w:r>
      <w:r>
        <w:rPr/>
        <w:t>equate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zero:</w:t>
      </w:r>
    </w:p>
    <w:p>
      <w:pPr>
        <w:spacing w:line="240" w:lineRule="auto" w:before="1" w:after="2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411"/>
      </w:pPr>
      <w:r>
        <w:rPr/>
        <w:drawing>
          <wp:inline distT="0" distB="0" distL="0" distR="0">
            <wp:extent cx="2903005" cy="1100518"/>
            <wp:effectExtent l="0" t="0" r="0" b="0"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005" cy="11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5"/>
        <w:ind w:left="247"/>
      </w:pP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solved</w:t>
      </w:r>
      <w:r>
        <w:rPr>
          <w:spacing w:val="-10"/>
        </w:rPr>
        <w:t> </w:t>
      </w:r>
      <w:r>
        <w:rPr/>
        <w:t>by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4892861</wp:posOffset>
            </wp:positionH>
            <wp:positionV relativeFrom="paragraph">
              <wp:posOffset>125142</wp:posOffset>
            </wp:positionV>
            <wp:extent cx="1289009" cy="366712"/>
            <wp:effectExtent l="0" t="0" r="0" b="0"/>
            <wp:wrapTopAndBottom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0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474" w:val="left" w:leader="none"/>
        </w:tabs>
        <w:spacing w:line="240" w:lineRule="auto" w:before="0" w:after="0"/>
        <w:ind w:left="1473" w:right="0" w:hanging="495"/>
        <w:jc w:val="left"/>
        <w:rPr>
          <w:rFonts w:ascii="Book Antiqua"/>
          <w:sz w:val="20"/>
        </w:rPr>
      </w:pPr>
      <w:r>
        <w:rPr>
          <w:rFonts w:ascii="Book Antiqua"/>
          <w:color w:val="4F81BD"/>
          <w:w w:val="130"/>
          <w:sz w:val="24"/>
        </w:rPr>
        <w:t>R</w:t>
      </w:r>
      <w:r>
        <w:rPr>
          <w:rFonts w:ascii="Book Antiqua"/>
          <w:color w:val="4F81BD"/>
          <w:w w:val="130"/>
          <w:sz w:val="20"/>
        </w:rPr>
        <w:t>esults</w:t>
      </w:r>
      <w:r>
        <w:rPr>
          <w:rFonts w:ascii="Book Antiqua"/>
          <w:color w:val="4F81BD"/>
          <w:spacing w:val="-8"/>
          <w:w w:val="130"/>
          <w:sz w:val="20"/>
        </w:rPr>
        <w:t> </w:t>
      </w:r>
      <w:r>
        <w:rPr>
          <w:rFonts w:ascii="Book Antiqua"/>
          <w:color w:val="4F81BD"/>
          <w:w w:val="130"/>
          <w:sz w:val="20"/>
        </w:rPr>
        <w:t>And</w:t>
      </w:r>
      <w:r>
        <w:rPr>
          <w:rFonts w:ascii="Book Antiqua"/>
          <w:color w:val="4F81BD"/>
          <w:spacing w:val="-9"/>
          <w:w w:val="130"/>
          <w:sz w:val="20"/>
        </w:rPr>
        <w:t> </w:t>
      </w:r>
      <w:r>
        <w:rPr>
          <w:rFonts w:ascii="Book Antiqua"/>
          <w:color w:val="4F81BD"/>
          <w:w w:val="130"/>
          <w:sz w:val="24"/>
        </w:rPr>
        <w:t>D</w:t>
      </w:r>
      <w:r>
        <w:rPr>
          <w:rFonts w:ascii="Book Antiqua"/>
          <w:color w:val="4F81BD"/>
          <w:w w:val="130"/>
          <w:sz w:val="20"/>
        </w:rPr>
        <w:t>iscussion</w:t>
      </w:r>
    </w:p>
    <w:p>
      <w:pPr>
        <w:pStyle w:val="BodyText"/>
        <w:spacing w:before="114"/>
        <w:ind w:left="246" w:right="713" w:firstLine="720"/>
        <w:jc w:val="both"/>
      </w:pPr>
      <w:r>
        <w:rPr/>
        <w:t>It shows the structural plans, structural models,</w:t>
      </w:r>
      <w:r>
        <w:rPr>
          <w:spacing w:val="1"/>
        </w:rPr>
        <w:t> </w:t>
      </w:r>
      <w:r>
        <w:rPr/>
        <w:t>and rendered model using AutoCAD and SAP200 of</w:t>
      </w:r>
      <w:r>
        <w:rPr>
          <w:spacing w:val="1"/>
        </w:rPr>
        <w:t> </w:t>
      </w:r>
      <w:r>
        <w:rPr/>
        <w:t>Adamson University Buildings. In this floor plan, the</w:t>
      </w:r>
      <w:r>
        <w:rPr>
          <w:spacing w:val="1"/>
        </w:rPr>
        <w:t> </w:t>
      </w:r>
      <w:r>
        <w:rPr/>
        <w:t>distances of every column are shown, also the total</w:t>
      </w:r>
      <w:r>
        <w:rPr>
          <w:spacing w:val="1"/>
        </w:rPr>
        <w:t> </w:t>
      </w:r>
      <w:r>
        <w:rPr/>
        <w:t>length of the part of the building. These distances are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measured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laser</w:t>
      </w:r>
      <w:r>
        <w:rPr>
          <w:spacing w:val="1"/>
        </w:rPr>
        <w:t> </w:t>
      </w:r>
      <w:r>
        <w:rPr/>
        <w:t>meter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every</w:t>
      </w:r>
      <w:r>
        <w:rPr>
          <w:spacing w:val="1"/>
        </w:rPr>
        <w:t> </w:t>
      </w:r>
      <w:r>
        <w:rPr/>
        <w:t>measurement, dimensions of the column are also taken.</w:t>
      </w:r>
      <w:r>
        <w:rPr>
          <w:spacing w:val="-56"/>
        </w:rPr>
        <w:t> </w:t>
      </w:r>
      <w:r>
        <w:rPr/>
        <w:t>Thicknesses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walls</w:t>
      </w:r>
      <w:r>
        <w:rPr>
          <w:spacing w:val="26"/>
        </w:rPr>
        <w:t> </w:t>
      </w:r>
      <w:r>
        <w:rPr/>
        <w:t>are</w:t>
      </w:r>
      <w:r>
        <w:rPr>
          <w:spacing w:val="26"/>
        </w:rPr>
        <w:t> </w:t>
      </w:r>
      <w:r>
        <w:rPr/>
        <w:t>also</w:t>
      </w:r>
      <w:r>
        <w:rPr>
          <w:spacing w:val="25"/>
        </w:rPr>
        <w:t> </w:t>
      </w:r>
      <w:r>
        <w:rPr/>
        <w:t>measured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use</w:t>
      </w:r>
      <w:r>
        <w:rPr>
          <w:spacing w:val="-56"/>
        </w:rPr>
        <w:t> </w:t>
      </w:r>
      <w:r>
        <w:rPr/>
        <w:t>of steel tape. These processes were repeated room by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floor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completed. Using the data gathered, all the floor plans</w:t>
      </w:r>
      <w:r>
        <w:rPr>
          <w:spacing w:val="1"/>
        </w:rPr>
        <w:t> </w:t>
      </w:r>
      <w:r>
        <w:rPr/>
        <w:t>were drawn by the use of AutoCAD 2013, and the as-</w:t>
      </w:r>
      <w:r>
        <w:rPr>
          <w:spacing w:val="1"/>
        </w:rPr>
        <w:t> </w:t>
      </w:r>
      <w:r>
        <w:rPr/>
        <w:t>built</w:t>
      </w:r>
      <w:r>
        <w:rPr>
          <w:spacing w:val="-8"/>
        </w:rPr>
        <w:t> </w:t>
      </w:r>
      <w:r>
        <w:rPr/>
        <w:t>plan</w:t>
      </w:r>
      <w:r>
        <w:rPr>
          <w:spacing w:val="-8"/>
        </w:rPr>
        <w:t> </w:t>
      </w:r>
      <w:r>
        <w:rPr/>
        <w:t>was</w:t>
      </w:r>
      <w:r>
        <w:rPr>
          <w:spacing w:val="-10"/>
        </w:rPr>
        <w:t> </w:t>
      </w:r>
      <w:r>
        <w:rPr/>
        <w:t>already</w:t>
      </w:r>
      <w:r>
        <w:rPr>
          <w:spacing w:val="-7"/>
        </w:rPr>
        <w:t> </w:t>
      </w:r>
      <w:r>
        <w:rPr/>
        <w:t>developed.</w:t>
      </w:r>
    </w:p>
    <w:p>
      <w:pPr>
        <w:pStyle w:val="BodyText"/>
        <w:spacing w:before="120"/>
        <w:ind w:left="1418"/>
      </w:pPr>
      <w:r>
        <w:rPr>
          <w:spacing w:val="-1"/>
        </w:rPr>
        <w:t>CS</w:t>
      </w:r>
      <w:r>
        <w:rPr>
          <w:spacing w:val="-13"/>
        </w:rPr>
        <w:t> </w:t>
      </w:r>
      <w:r>
        <w:rPr>
          <w:spacing w:val="-1"/>
        </w:rPr>
        <w:t>Annex</w:t>
      </w:r>
      <w:r>
        <w:rPr>
          <w:spacing w:val="-13"/>
        </w:rPr>
        <w:t> </w:t>
      </w:r>
      <w:r>
        <w:rPr>
          <w:spacing w:val="-1"/>
        </w:rPr>
        <w:t>(Meralco)</w:t>
      </w:r>
      <w:r>
        <w:rPr>
          <w:spacing w:val="-12"/>
        </w:rPr>
        <w:t> </w:t>
      </w:r>
      <w:r>
        <w:rPr/>
        <w:t>Building:</w:t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4152341</wp:posOffset>
            </wp:positionH>
            <wp:positionV relativeFrom="paragraph">
              <wp:posOffset>76720</wp:posOffset>
            </wp:positionV>
            <wp:extent cx="2533468" cy="2115312"/>
            <wp:effectExtent l="0" t="0" r="0" b="0"/>
            <wp:wrapTopAndBottom/>
            <wp:docPr id="2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468" cy="2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type w:val="continuous"/>
          <w:pgSz w:w="11910" w:h="15840"/>
          <w:pgMar w:header="574" w:footer="666" w:top="880" w:bottom="280" w:left="160" w:right="220"/>
          <w:cols w:num="2" w:equalWidth="0">
            <w:col w:w="5652" w:space="40"/>
            <w:col w:w="5838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footerReference w:type="even" r:id="rId39"/>
          <w:footerReference w:type="default" r:id="rId40"/>
          <w:pgSz w:w="11910" w:h="15840"/>
          <w:pgMar w:footer="1862" w:header="574" w:top="880" w:bottom="2060" w:left="160" w:right="220"/>
        </w:sectPr>
      </w:pPr>
    </w:p>
    <w:p>
      <w:pPr>
        <w:pStyle w:val="BodyText"/>
        <w:spacing w:before="100"/>
        <w:ind w:left="1408" w:right="443"/>
        <w:jc w:val="center"/>
      </w:pPr>
      <w:r>
        <w:rPr/>
        <w:t>Cardinal</w:t>
      </w:r>
      <w:r>
        <w:rPr>
          <w:spacing w:val="-4"/>
        </w:rPr>
        <w:t> </w:t>
      </w:r>
      <w:r>
        <w:rPr/>
        <w:t>Santos</w:t>
      </w:r>
      <w:r>
        <w:rPr>
          <w:spacing w:val="-3"/>
        </w:rPr>
        <w:t> </w:t>
      </w:r>
      <w:r>
        <w:rPr/>
        <w:t>Building: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ind w:left="1006" w:right="-44"/>
      </w:pPr>
      <w:r>
        <w:rPr/>
        <w:drawing>
          <wp:inline distT="0" distB="0" distL="0" distR="0">
            <wp:extent cx="2829373" cy="1944624"/>
            <wp:effectExtent l="0" t="0" r="0" b="0"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373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16"/>
        <w:ind w:left="1409" w:right="443" w:firstLine="0"/>
        <w:jc w:val="center"/>
        <w:rPr>
          <w:sz w:val="20"/>
        </w:rPr>
      </w:pP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4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4.1.5:</w:t>
      </w:r>
      <w:r>
        <w:rPr>
          <w:rFonts w:ascii="Trebuchet MS"/>
          <w:i/>
          <w:color w:val="4F81BD"/>
          <w:spacing w:val="5"/>
          <w:w w:val="95"/>
          <w:sz w:val="20"/>
        </w:rPr>
        <w:t> </w:t>
      </w:r>
      <w:r>
        <w:rPr>
          <w:w w:val="95"/>
          <w:sz w:val="20"/>
        </w:rPr>
        <w:t>Foundation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Building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988" w:right="-58"/>
      </w:pPr>
      <w:r>
        <w:rPr/>
        <w:drawing>
          <wp:inline distT="0" distB="0" distL="0" distR="0">
            <wp:extent cx="2848182" cy="2305907"/>
            <wp:effectExtent l="0" t="0" r="0" b="0"/>
            <wp:docPr id="3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182" cy="23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95"/>
        <w:ind w:left="1407" w:right="443" w:firstLine="0"/>
        <w:jc w:val="center"/>
        <w:rPr>
          <w:sz w:val="20"/>
        </w:rPr>
      </w:pP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5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4.1.6</w:t>
      </w:r>
      <w:r>
        <w:rPr>
          <w:rFonts w:ascii="Trebuchet MS"/>
          <w:i/>
          <w:color w:val="4F81BD"/>
          <w:spacing w:val="5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2F:</w:t>
      </w:r>
      <w:r>
        <w:rPr>
          <w:rFonts w:ascii="Trebuchet MS"/>
          <w:i/>
          <w:color w:val="4F81BD"/>
          <w:spacing w:val="7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Building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757326</wp:posOffset>
            </wp:positionH>
            <wp:positionV relativeFrom="paragraph">
              <wp:posOffset>187277</wp:posOffset>
            </wp:positionV>
            <wp:extent cx="2783777" cy="2376297"/>
            <wp:effectExtent l="0" t="0" r="0" b="0"/>
            <wp:wrapTopAndBottom/>
            <wp:docPr id="3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777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406" w:right="443" w:firstLine="0"/>
        <w:jc w:val="center"/>
        <w:rPr>
          <w:sz w:val="20"/>
        </w:rPr>
      </w:pP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5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4.1.7</w:t>
      </w:r>
      <w:r>
        <w:rPr>
          <w:rFonts w:ascii="Trebuchet MS"/>
          <w:i/>
          <w:color w:val="4F81BD"/>
          <w:spacing w:val="5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3F:</w:t>
      </w:r>
      <w:r>
        <w:rPr>
          <w:rFonts w:ascii="Trebuchet MS"/>
          <w:i/>
          <w:color w:val="4F81BD"/>
          <w:spacing w:val="7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Building</w:t>
      </w:r>
    </w:p>
    <w:p>
      <w:pPr>
        <w:spacing w:line="240" w:lineRule="auto" w:before="7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477"/>
      </w:pPr>
      <w:r>
        <w:rPr/>
        <w:drawing>
          <wp:inline distT="0" distB="0" distL="0" distR="0">
            <wp:extent cx="2779815" cy="2380488"/>
            <wp:effectExtent l="0" t="0" r="0" b="0"/>
            <wp:docPr id="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815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25"/>
        <w:ind w:left="844" w:right="1123" w:firstLine="0"/>
        <w:jc w:val="center"/>
        <w:rPr>
          <w:sz w:val="20"/>
        </w:rPr>
      </w:pPr>
      <w:r>
        <w:rPr/>
        <w:pict>
          <v:group style="position:absolute;margin-left:560.533997pt;margin-top:-2.398509pt;width:18pt;height:18pt;mso-position-horizontal-relative:page;mso-position-vertical-relative:paragraph;z-index:15769600" id="docshapegroup111" coordorigin="11211,-48" coordsize="360,360">
            <v:rect style="position:absolute;left:11210;top:-48;width:360;height:360" id="docshape112" filled="true" fillcolor="#4f87c6" stroked="false">
              <v:fill type="solid"/>
            </v:rect>
            <v:shape style="position:absolute;left:11210;top:-48;width:360;height:360" type="#_x0000_t202" id="docshape113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812012pt;margin-top:22.088591pt;width:13.35pt;height:147.2pt;mso-position-horizontal-relative:page;mso-position-vertical-relative:paragraph;z-index:15771136" type="#_x0000_t202" id="docshape114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656616pt;margin-top:-50.110386pt;width:12.55pt;height:41.2pt;mso-position-horizontal-relative:page;mso-position-vertical-relative:paragraph;z-index:15771648" type="#_x0000_t202" id="docshape115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2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4.1.8</w:t>
      </w:r>
      <w:r>
        <w:rPr>
          <w:rFonts w:ascii="Trebuchet MS"/>
          <w:i/>
          <w:color w:val="4F81BD"/>
          <w:spacing w:val="3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4F:</w:t>
      </w:r>
      <w:r>
        <w:rPr>
          <w:rFonts w:ascii="Trebuchet MS"/>
          <w:i/>
          <w:color w:val="4F81BD"/>
          <w:spacing w:val="5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Building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3981450</wp:posOffset>
            </wp:positionH>
            <wp:positionV relativeFrom="paragraph">
              <wp:posOffset>102184</wp:posOffset>
            </wp:positionV>
            <wp:extent cx="2828669" cy="1219200"/>
            <wp:effectExtent l="0" t="0" r="0" b="0"/>
            <wp:wrapTopAndBottom/>
            <wp:docPr id="3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66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5"/>
        </w:rPr>
      </w:pPr>
    </w:p>
    <w:p>
      <w:pPr>
        <w:spacing w:line="360" w:lineRule="auto" w:before="0"/>
        <w:ind w:left="1541" w:right="1823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20832">
            <wp:simplePos x="0" y="0"/>
            <wp:positionH relativeFrom="page">
              <wp:posOffset>4324095</wp:posOffset>
            </wp:positionH>
            <wp:positionV relativeFrom="paragraph">
              <wp:posOffset>528332</wp:posOffset>
            </wp:positionV>
            <wp:extent cx="2188286" cy="1830692"/>
            <wp:effectExtent l="0" t="0" r="0" b="0"/>
            <wp:wrapNone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286" cy="183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2.810913pt;margin-top:50.853779pt;width:13.35pt;height:184.35pt;mso-position-horizontal-relative:page;mso-position-vertical-relative:paragraph;z-index:15770112" type="#_x0000_t202" id="docshape116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30.079134pt;width:13.9pt;height:17.6pt;mso-position-horizontal-relative:page;mso-position-vertical-relative:paragraph;z-index:15770624" type="#_x0000_t202" id="docshape117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-5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4.1.9:</w:t>
      </w:r>
      <w:r>
        <w:rPr>
          <w:rFonts w:ascii="Trebuchet MS"/>
          <w:i/>
          <w:color w:val="4F81BD"/>
          <w:spacing w:val="-4"/>
          <w:w w:val="95"/>
          <w:sz w:val="20"/>
        </w:rPr>
        <w:t> </w:t>
      </w:r>
      <w:r>
        <w:rPr>
          <w:w w:val="95"/>
          <w:sz w:val="20"/>
        </w:rPr>
        <w:t>Truss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Elevation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-52"/>
          <w:w w:val="95"/>
          <w:sz w:val="20"/>
        </w:rPr>
        <w:t> </w:t>
      </w:r>
      <w:r>
        <w:rPr>
          <w:sz w:val="20"/>
        </w:rPr>
        <w:t>John</w:t>
      </w:r>
      <w:r>
        <w:rPr>
          <w:spacing w:val="-10"/>
          <w:sz w:val="20"/>
        </w:rPr>
        <w:t> </w:t>
      </w:r>
      <w:r>
        <w:rPr>
          <w:sz w:val="20"/>
        </w:rPr>
        <w:t>Peyboyre</w:t>
      </w:r>
      <w:r>
        <w:rPr>
          <w:spacing w:val="-9"/>
          <w:sz w:val="20"/>
        </w:rPr>
        <w:t> </w:t>
      </w:r>
      <w:r>
        <w:rPr>
          <w:sz w:val="20"/>
        </w:rPr>
        <w:t>Building: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0"/>
        </w:rPr>
      </w:pPr>
    </w:p>
    <w:p>
      <w:pPr>
        <w:spacing w:before="1"/>
        <w:ind w:left="844" w:right="1124" w:firstLine="0"/>
        <w:jc w:val="center"/>
        <w:rPr>
          <w:sz w:val="20"/>
        </w:rPr>
      </w:pPr>
      <w:r>
        <w:rPr>
          <w:rFonts w:ascii="Trebuchet MS" w:hAnsi="Trebuchet MS"/>
          <w:i/>
          <w:color w:val="4F81BD"/>
          <w:w w:val="95"/>
          <w:sz w:val="20"/>
        </w:rPr>
        <w:t>Fig. 4.1.10: </w:t>
      </w:r>
      <w:r>
        <w:rPr>
          <w:w w:val="95"/>
          <w:sz w:val="20"/>
        </w:rPr>
        <w:t>Three – Dimensional Model of John</w:t>
      </w:r>
      <w:r>
        <w:rPr>
          <w:spacing w:val="-53"/>
          <w:w w:val="95"/>
          <w:sz w:val="20"/>
        </w:rPr>
        <w:t> </w:t>
      </w:r>
      <w:r>
        <w:rPr>
          <w:sz w:val="20"/>
        </w:rPr>
        <w:t>Perboyre</w:t>
      </w:r>
      <w:r>
        <w:rPr>
          <w:spacing w:val="-8"/>
          <w:sz w:val="20"/>
        </w:rPr>
        <w:t> </w:t>
      </w:r>
      <w:r>
        <w:rPr>
          <w:sz w:val="20"/>
        </w:rPr>
        <w:t>Building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  <w:r>
        <w:rPr/>
        <w:pict>
          <v:rect style="position:absolute;margin-left:564.46698pt;margin-top:18.260237pt;width:10.25pt;height:11.1pt;mso-position-horizontal-relative:page;mso-position-vertical-relative:paragraph;z-index:-15689216;mso-wrap-distance-left:0;mso-wrap-distance-right:0" id="docshape118" filled="true" fillcolor="#c6d9f1" stroked="false">
            <v:fill type="solid"/>
            <w10:wrap type="topAndBottom"/>
          </v:rect>
        </w:pict>
      </w:r>
      <w:r>
        <w:rPr/>
        <w:pict>
          <v:rect style="position:absolute;margin-left:564.46698pt;margin-top:34.410236pt;width:10.25pt;height:11.1pt;mso-position-horizontal-relative:page;mso-position-vertical-relative:paragraph;z-index:-15688704;mso-wrap-distance-left:0;mso-wrap-distance-right:0" id="docshape119" filled="true" fillcolor="#8db3e2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40"/>
          <w:pgMar w:header="574" w:footer="679" w:top="880" w:bottom="280" w:left="160" w:right="220"/>
          <w:cols w:num="2" w:equalWidth="0">
            <w:col w:w="5460" w:space="40"/>
            <w:col w:w="6030"/>
          </w:cols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100"/>
        <w:ind w:left="361" w:right="302"/>
        <w:jc w:val="center"/>
      </w:pPr>
      <w:r>
        <w:rPr/>
        <w:drawing>
          <wp:anchor distT="0" distB="0" distL="0" distR="0" allowOverlap="1" layoutInCell="1" locked="0" behindDoc="1" simplePos="0" relativeHeight="486524416">
            <wp:simplePos x="0" y="0"/>
            <wp:positionH relativeFrom="page">
              <wp:posOffset>1684782</wp:posOffset>
            </wp:positionH>
            <wp:positionV relativeFrom="paragraph">
              <wp:posOffset>190103</wp:posOffset>
            </wp:positionV>
            <wp:extent cx="4194047" cy="2311145"/>
            <wp:effectExtent l="0" t="0" r="0" b="0"/>
            <wp:wrapNone/>
            <wp:docPr id="4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23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IV. Pushover Curve" w:id="7"/>
      <w:bookmarkEnd w:id="7"/>
      <w:r>
        <w:rPr/>
      </w:r>
      <w:r>
        <w:rPr/>
        <w:t>Father</w:t>
      </w:r>
      <w:r>
        <w:rPr>
          <w:spacing w:val="-2"/>
        </w:rPr>
        <w:t> </w:t>
      </w:r>
      <w:r>
        <w:rPr/>
        <w:t>Regis</w:t>
      </w:r>
      <w:r>
        <w:rPr>
          <w:spacing w:val="-1"/>
        </w:rPr>
        <w:t> </w:t>
      </w:r>
      <w:r>
        <w:rPr/>
        <w:t>Clet</w:t>
      </w:r>
      <w:r>
        <w:rPr>
          <w:spacing w:val="-2"/>
        </w:rPr>
        <w:t> </w:t>
      </w:r>
      <w:r>
        <w:rPr/>
        <w:t>Building: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spacing w:before="101"/>
        <w:ind w:left="361" w:right="302" w:firstLine="0"/>
        <w:jc w:val="center"/>
        <w:rPr>
          <w:sz w:val="20"/>
        </w:rPr>
      </w:pPr>
      <w:r>
        <w:rPr/>
        <w:pict>
          <v:group style="position:absolute;margin-left:13.534pt;margin-top:-8.438169pt;width:18pt;height:18pt;mso-position-horizontal-relative:page;mso-position-vertical-relative:paragraph;z-index:15775744" id="docshapegroup120" coordorigin="271,-169" coordsize="360,360">
            <v:rect style="position:absolute;left:270;top:-169;width:360;height:360" id="docshape121" filled="true" fillcolor="#4f87c6" stroked="false">
              <v:fill type="solid"/>
            </v:rect>
            <v:shape style="position:absolute;left:270;top:-169;width:360;height:360" type="#_x0000_t202" id="docshape122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81038pt;margin-top:16.059910pt;width:13.35pt;height:147.2pt;mso-position-horizontal-relative:page;mso-position-vertical-relative:paragraph;z-index:15777280" type="#_x0000_t202" id="docshape123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656608pt;margin-top:-56.150047pt;width:12.55pt;height:41.2pt;mso-position-horizontal-relative:page;mso-position-vertical-relative:paragraph;z-index:15777792" type="#_x0000_t202" id="docshape124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5"/>
          <w:sz w:val="20"/>
        </w:rPr>
        <w:t>Fig. 4.1.26:</w:t>
      </w:r>
      <w:r>
        <w:rPr>
          <w:rFonts w:ascii="Trebuchet MS"/>
          <w:i/>
          <w:color w:val="4F81BD"/>
          <w:spacing w:val="2"/>
          <w:w w:val="95"/>
          <w:sz w:val="20"/>
        </w:rPr>
        <w:t> </w:t>
      </w:r>
      <w:r>
        <w:rPr>
          <w:w w:val="95"/>
          <w:sz w:val="20"/>
        </w:rPr>
        <w:t>Structural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Model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FRC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Building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tabs>
          <w:tab w:pos="5222" w:val="left" w:leader="none"/>
        </w:tabs>
        <w:spacing w:before="101"/>
        <w:ind w:left="361"/>
        <w:jc w:val="center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1101001</wp:posOffset>
            </wp:positionH>
            <wp:positionV relativeFrom="paragraph">
              <wp:posOffset>293127</wp:posOffset>
            </wp:positionV>
            <wp:extent cx="2093975" cy="2471826"/>
            <wp:effectExtent l="0" t="0" r="0" b="0"/>
            <wp:wrapNone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975" cy="247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.81038pt;margin-top:158.578735pt;width:13.35pt;height:184.35pt;mso-position-horizontal-relative:page;mso-position-vertical-relative:paragraph;z-index:15776256" type="#_x0000_t202" id="docshape125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137.804092pt;width:13.9pt;height:17.6pt;mso-position-horizontal-relative:page;mso-position-vertical-relative:paragraph;z-index:15776768" type="#_x0000_t202" id="docshape126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Saint</w:t>
      </w:r>
      <w:r>
        <w:rPr>
          <w:spacing w:val="-14"/>
        </w:rPr>
        <w:t> </w:t>
      </w:r>
      <w:r>
        <w:rPr/>
        <w:t>Vincent</w:t>
      </w:r>
      <w:r>
        <w:rPr>
          <w:spacing w:val="-12"/>
        </w:rPr>
        <w:t> </w:t>
      </w:r>
      <w:r>
        <w:rPr/>
        <w:t>Building:</w:t>
        <w:tab/>
      </w:r>
      <w:r>
        <w:rPr>
          <w:spacing w:val="-1"/>
        </w:rPr>
        <w:t>CS</w:t>
      </w:r>
      <w:r>
        <w:rPr>
          <w:spacing w:val="-12"/>
        </w:rPr>
        <w:t> </w:t>
      </w:r>
      <w:r>
        <w:rPr>
          <w:spacing w:val="-1"/>
        </w:rPr>
        <w:t>Annex</w:t>
      </w:r>
      <w:r>
        <w:rPr>
          <w:spacing w:val="-13"/>
        </w:rPr>
        <w:t> </w:t>
      </w:r>
      <w:r>
        <w:rPr>
          <w:spacing w:val="-1"/>
        </w:rPr>
        <w:t>(Meralco</w:t>
      </w:r>
      <w:r>
        <w:rPr>
          <w:spacing w:val="-12"/>
        </w:rPr>
        <w:t> </w:t>
      </w:r>
      <w:r>
        <w:rPr/>
        <w:t>Building):</w:t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4171175</wp:posOffset>
            </wp:positionH>
            <wp:positionV relativeFrom="paragraph">
              <wp:posOffset>76533</wp:posOffset>
            </wp:positionV>
            <wp:extent cx="2507506" cy="1842515"/>
            <wp:effectExtent l="0" t="0" r="0" b="0"/>
            <wp:wrapTopAndBottom/>
            <wp:docPr id="4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506" cy="18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6738" w:right="0" w:firstLine="0"/>
        <w:jc w:val="left"/>
        <w:rPr>
          <w:sz w:val="20"/>
        </w:rPr>
      </w:pP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-1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4.2.1:</w:t>
      </w:r>
      <w:r>
        <w:rPr>
          <w:rFonts w:ascii="Trebuchet MS"/>
          <w:i/>
          <w:color w:val="4F81BD"/>
          <w:spacing w:val="-1"/>
          <w:w w:val="95"/>
          <w:sz w:val="20"/>
        </w:rPr>
        <w:t> </w:t>
      </w:r>
      <w:r>
        <w:rPr>
          <w:w w:val="95"/>
          <w:sz w:val="20"/>
        </w:rPr>
        <w:t>Pushover Curve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X-Direction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pgSz w:w="11910" w:h="15840"/>
          <w:pgMar w:header="574" w:footer="679" w:top="880" w:bottom="860" w:left="160" w:right="220"/>
        </w:sectPr>
      </w:pPr>
    </w:p>
    <w:p>
      <w:pPr>
        <w:spacing w:before="100"/>
        <w:ind w:left="2862" w:right="-5" w:hanging="2027"/>
        <w:jc w:val="left"/>
        <w:rPr>
          <w:sz w:val="20"/>
        </w:rPr>
      </w:pPr>
      <w:r>
        <w:rPr>
          <w:rFonts w:ascii="Trebuchet MS" w:hAnsi="Trebuchet MS"/>
          <w:i/>
          <w:color w:val="4F81BD"/>
          <w:w w:val="95"/>
          <w:sz w:val="20"/>
        </w:rPr>
        <w:t>Fig. 4.1.27:</w:t>
      </w:r>
      <w:r>
        <w:rPr>
          <w:rFonts w:ascii="Trebuchet MS" w:hAnsi="Trebuchet MS"/>
          <w:i/>
          <w:color w:val="4F81BD"/>
          <w:spacing w:val="1"/>
          <w:w w:val="95"/>
          <w:sz w:val="20"/>
        </w:rPr>
        <w:t> </w:t>
      </w:r>
      <w:r>
        <w:rPr>
          <w:w w:val="95"/>
          <w:sz w:val="20"/>
        </w:rPr>
        <w:t>Three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–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Dimensional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Model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Saint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Vincent</w:t>
      </w:r>
      <w:r>
        <w:rPr>
          <w:spacing w:val="-52"/>
          <w:w w:val="95"/>
          <w:sz w:val="20"/>
        </w:rPr>
        <w:t> </w:t>
      </w:r>
      <w:r>
        <w:rPr>
          <w:sz w:val="20"/>
        </w:rPr>
        <w:t>Building</w:t>
      </w:r>
    </w:p>
    <w:p>
      <w:pPr>
        <w:pStyle w:val="ListParagraph"/>
        <w:numPr>
          <w:ilvl w:val="0"/>
          <w:numId w:val="1"/>
        </w:numPr>
        <w:tabs>
          <w:tab w:pos="2448" w:val="left" w:leader="none"/>
        </w:tabs>
        <w:spacing w:line="240" w:lineRule="auto" w:before="130" w:after="0"/>
        <w:ind w:left="2447" w:right="0" w:hanging="468"/>
        <w:jc w:val="left"/>
        <w:rPr>
          <w:rFonts w:ascii="Book Antiqua"/>
          <w:sz w:val="20"/>
        </w:rPr>
      </w:pPr>
      <w:r>
        <w:rPr>
          <w:rFonts w:ascii="Book Antiqua"/>
          <w:color w:val="4F81BD"/>
          <w:w w:val="125"/>
          <w:sz w:val="24"/>
        </w:rPr>
        <w:t>P</w:t>
      </w:r>
      <w:r>
        <w:rPr>
          <w:rFonts w:ascii="Book Antiqua"/>
          <w:color w:val="4F81BD"/>
          <w:w w:val="125"/>
          <w:sz w:val="20"/>
        </w:rPr>
        <w:t>ushover</w:t>
      </w:r>
      <w:r>
        <w:rPr>
          <w:rFonts w:ascii="Book Antiqua"/>
          <w:color w:val="4F81BD"/>
          <w:spacing w:val="9"/>
          <w:w w:val="125"/>
          <w:sz w:val="20"/>
        </w:rPr>
        <w:t> </w:t>
      </w:r>
      <w:r>
        <w:rPr>
          <w:rFonts w:ascii="Book Antiqua"/>
          <w:color w:val="4F81BD"/>
          <w:w w:val="125"/>
          <w:sz w:val="24"/>
        </w:rPr>
        <w:t>C</w:t>
      </w:r>
      <w:r>
        <w:rPr>
          <w:rFonts w:ascii="Book Antiqua"/>
          <w:color w:val="4F81BD"/>
          <w:w w:val="125"/>
          <w:sz w:val="20"/>
        </w:rPr>
        <w:t>urve</w:t>
      </w:r>
    </w:p>
    <w:p>
      <w:pPr>
        <w:pStyle w:val="BodyText"/>
        <w:spacing w:before="114"/>
        <w:ind w:left="776" w:firstLine="720"/>
        <w:jc w:val="both"/>
      </w:pPr>
      <w:r>
        <w:rPr/>
        <w:pict>
          <v:rect style="position:absolute;margin-left:17.466999pt;margin-top:120.512886pt;width:10.25pt;height:11.1pt;mso-position-horizontal-relative:page;mso-position-vertical-relative:paragraph;z-index:15774208" id="docshape127" filled="true" fillcolor="#4f81bd" stroked="false">
            <v:fill type="solid"/>
            <w10:wrap type="none"/>
          </v:rect>
        </w:pict>
      </w:r>
      <w:r>
        <w:rPr/>
        <w:pict>
          <v:rect style="position:absolute;margin-left:17.466999pt;margin-top:104.812889pt;width:10.25pt;height:11.1pt;mso-position-horizontal-relative:page;mso-position-vertical-relative:paragraph;z-index:15774720" id="docshape128" filled="true" fillcolor="#8db3e2" stroked="false">
            <v:fill type="solid"/>
            <w10:wrap type="none"/>
          </v:rect>
        </w:pict>
      </w:r>
      <w:r>
        <w:rPr/>
        <w:pict>
          <v:rect style="position:absolute;margin-left:17.466999pt;margin-top:88.662888pt;width:10.25pt;height:11.1pt;mso-position-horizontal-relative:page;mso-position-vertical-relative:paragraph;z-index:15775232" id="docshape129" filled="true" fillcolor="#c6d9f1" stroked="false">
            <v:fill type="solid"/>
            <w10:wrap type="none"/>
          </v:rect>
        </w:pict>
      </w:r>
      <w:r>
        <w:rPr/>
        <w:t>This pushover curve represents the 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displacement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force.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 figures show that the displacement and the</w:t>
      </w:r>
      <w:r>
        <w:rPr>
          <w:spacing w:val="1"/>
        </w:rPr>
        <w:t> </w:t>
      </w:r>
      <w:r>
        <w:rPr/>
        <w:t>base force are directly proportional. The straight line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resist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maximum base force applied. The last point before the</w:t>
      </w:r>
      <w:r>
        <w:rPr>
          <w:spacing w:val="1"/>
        </w:rPr>
        <w:t> </w:t>
      </w:r>
      <w:r>
        <w:rPr/>
        <w:t>linear graph changes into a curved graph is the yielding</w:t>
      </w:r>
      <w:r>
        <w:rPr>
          <w:spacing w:val="1"/>
        </w:rPr>
        <w:t> </w:t>
      </w:r>
      <w:r>
        <w:rPr/>
        <w:t>point. And beyond that curved graph, the structure was</w:t>
      </w:r>
      <w:r>
        <w:rPr>
          <w:spacing w:val="-56"/>
        </w:rPr>
        <w:t> </w:t>
      </w:r>
      <w:r>
        <w:rPr/>
        <w:t>completely damaged. The curved part in these graphs</w:t>
      </w:r>
      <w:r>
        <w:rPr>
          <w:spacing w:val="1"/>
        </w:rPr>
        <w:t> </w:t>
      </w:r>
      <w:r>
        <w:rPr/>
        <w:t>are not noticeable because the</w:t>
      </w:r>
      <w:r>
        <w:rPr>
          <w:spacing w:val="1"/>
        </w:rPr>
        <w:t> </w:t>
      </w:r>
      <w:r>
        <w:rPr/>
        <w:t>values</w:t>
      </w:r>
      <w:r>
        <w:rPr>
          <w:spacing w:val="58"/>
        </w:rPr>
        <w:t> </w:t>
      </w:r>
      <w:r>
        <w:rPr/>
        <w:t>and differences</w:t>
      </w:r>
      <w:r>
        <w:rPr>
          <w:spacing w:val="1"/>
        </w:rPr>
        <w:t> </w:t>
      </w:r>
      <w:r>
        <w:rPr/>
        <w:t>are</w:t>
      </w:r>
      <w:r>
        <w:rPr>
          <w:spacing w:val="-7"/>
        </w:rPr>
        <w:t> </w:t>
      </w:r>
      <w:r>
        <w:rPr/>
        <w:t>small.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0"/>
        <w:ind w:left="1050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4193501</wp:posOffset>
            </wp:positionH>
            <wp:positionV relativeFrom="paragraph">
              <wp:posOffset>-1916926</wp:posOffset>
            </wp:positionV>
            <wp:extent cx="2468524" cy="1812556"/>
            <wp:effectExtent l="0" t="0" r="0" b="0"/>
            <wp:wrapNone/>
            <wp:docPr id="4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524" cy="181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4F81BD"/>
          <w:w w:val="95"/>
          <w:sz w:val="20"/>
        </w:rPr>
        <w:t>Fig. 4.2.2: </w:t>
      </w:r>
      <w:r>
        <w:rPr>
          <w:w w:val="95"/>
          <w:sz w:val="20"/>
        </w:rPr>
        <w:t>Pushover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Curve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Y-Direction</w:t>
      </w:r>
    </w:p>
    <w:p>
      <w:pPr>
        <w:spacing w:after="0"/>
        <w:jc w:val="left"/>
        <w:rPr>
          <w:sz w:val="20"/>
        </w:rPr>
        <w:sectPr>
          <w:type w:val="continuous"/>
          <w:pgSz w:w="11910" w:h="15840"/>
          <w:pgMar w:header="574" w:footer="1862" w:top="880" w:bottom="280" w:left="160" w:right="220"/>
          <w:cols w:num="2" w:equalWidth="0">
            <w:col w:w="5652" w:space="40"/>
            <w:col w:w="5838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100"/>
        <w:ind w:left="361" w:right="302"/>
        <w:jc w:val="center"/>
      </w:pPr>
      <w:r>
        <w:rPr/>
        <w:t>Cardinal</w:t>
      </w:r>
      <w:r>
        <w:rPr>
          <w:spacing w:val="-3"/>
        </w:rPr>
        <w:t> </w:t>
      </w:r>
      <w:r>
        <w:rPr/>
        <w:t>Santos</w:t>
      </w:r>
      <w:r>
        <w:rPr>
          <w:spacing w:val="-3"/>
        </w:rPr>
        <w:t> </w:t>
      </w:r>
      <w:r>
        <w:rPr/>
        <w:t>Building: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886472</wp:posOffset>
            </wp:positionH>
            <wp:positionV relativeFrom="paragraph">
              <wp:posOffset>151929</wp:posOffset>
            </wp:positionV>
            <wp:extent cx="2518481" cy="1785937"/>
            <wp:effectExtent l="0" t="0" r="0" b="0"/>
            <wp:wrapTopAndBottom/>
            <wp:docPr id="4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481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4215460</wp:posOffset>
            </wp:positionH>
            <wp:positionV relativeFrom="paragraph">
              <wp:posOffset>148652</wp:posOffset>
            </wp:positionV>
            <wp:extent cx="2403166" cy="1738312"/>
            <wp:effectExtent l="0" t="0" r="0" b="0"/>
            <wp:wrapTopAndBottom/>
            <wp:docPr id="5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166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tabs>
          <w:tab w:pos="6619" w:val="left" w:leader="none"/>
        </w:tabs>
        <w:spacing w:line="480" w:lineRule="auto" w:before="0"/>
        <w:ind w:left="1489" w:right="1431" w:firstLine="0"/>
        <w:jc w:val="center"/>
        <w:rPr>
          <w:sz w:val="20"/>
        </w:rPr>
      </w:pPr>
      <w:r>
        <w:rPr/>
        <w:pict>
          <v:group style="position:absolute;margin-left:560.533997pt;margin-top:9.427541pt;width:18pt;height:18pt;mso-position-horizontal-relative:page;mso-position-vertical-relative:paragraph;z-index:15779840" id="docshapegroup136" coordorigin="11211,189" coordsize="360,360">
            <v:rect style="position:absolute;left:11210;top:188;width:360;height:360" id="docshape137" filled="true" fillcolor="#4f87c6" stroked="false">
              <v:fill type="solid"/>
            </v:rect>
            <v:shape style="position:absolute;left:11210;top:188;width:360;height:360" type="#_x0000_t202" id="docshape138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812012pt;margin-top:33.914639pt;width:13.35pt;height:147.2pt;mso-position-horizontal-relative:page;mso-position-vertical-relative:paragraph;z-index:15781376" type="#_x0000_t202" id="docshape139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656616pt;margin-top:-38.284336pt;width:12.55pt;height:41.2pt;mso-position-horizontal-relative:page;mso-position-vertical-relative:paragraph;z-index:15781888" type="#_x0000_t202" id="docshape140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-6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4.2.3.:</w:t>
      </w:r>
      <w:r>
        <w:rPr>
          <w:rFonts w:ascii="Trebuchet MS"/>
          <w:i/>
          <w:color w:val="4F81BD"/>
          <w:spacing w:val="49"/>
          <w:w w:val="95"/>
          <w:sz w:val="20"/>
        </w:rPr>
        <w:t> </w:t>
      </w:r>
      <w:r>
        <w:rPr>
          <w:w w:val="95"/>
          <w:sz w:val="20"/>
        </w:rPr>
        <w:t>Pushover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Curve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(X-direction)</w:t>
        <w:tab/>
      </w:r>
      <w:r>
        <w:rPr>
          <w:rFonts w:ascii="Trebuchet MS"/>
          <w:i/>
          <w:color w:val="4F81BD"/>
          <w:w w:val="95"/>
          <w:sz w:val="20"/>
        </w:rPr>
        <w:t>Fig. 4.2.4.:</w:t>
      </w:r>
      <w:r>
        <w:rPr>
          <w:rFonts w:ascii="Trebuchet MS"/>
          <w:i/>
          <w:color w:val="4F81BD"/>
          <w:spacing w:val="1"/>
          <w:w w:val="95"/>
          <w:sz w:val="20"/>
        </w:rPr>
        <w:t> </w:t>
      </w:r>
      <w:r>
        <w:rPr>
          <w:w w:val="95"/>
          <w:sz w:val="20"/>
        </w:rPr>
        <w:t>Pushover Curve (Y-direction)</w:t>
      </w:r>
      <w:r>
        <w:rPr>
          <w:spacing w:val="-53"/>
          <w:w w:val="95"/>
          <w:sz w:val="20"/>
        </w:rPr>
        <w:t> </w:t>
      </w:r>
      <w:r>
        <w:rPr>
          <w:sz w:val="20"/>
        </w:rPr>
        <w:t>John</w:t>
      </w:r>
      <w:r>
        <w:rPr>
          <w:spacing w:val="-8"/>
          <w:sz w:val="20"/>
        </w:rPr>
        <w:t> </w:t>
      </w:r>
      <w:r>
        <w:rPr>
          <w:sz w:val="20"/>
        </w:rPr>
        <w:t>Peyboyre</w:t>
      </w:r>
      <w:r>
        <w:rPr>
          <w:spacing w:val="-7"/>
          <w:sz w:val="20"/>
        </w:rPr>
        <w:t> </w:t>
      </w:r>
      <w:r>
        <w:rPr>
          <w:sz w:val="20"/>
        </w:rPr>
        <w:t>Building:</w:t>
      </w:r>
    </w:p>
    <w:p>
      <w:pPr>
        <w:tabs>
          <w:tab w:pos="6580" w:val="left" w:leader="none"/>
        </w:tabs>
        <w:spacing w:line="240" w:lineRule="auto"/>
        <w:ind w:left="147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43868" cy="1747837"/>
            <wp:effectExtent l="0" t="0" r="0" b="0"/>
            <wp:docPr id="5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868" cy="17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2248730" cy="1714500"/>
            <wp:effectExtent l="0" t="0" r="0" b="0"/>
            <wp:docPr id="5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7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pStyle w:val="BodyText"/>
        <w:spacing w:before="1"/>
        <w:rPr>
          <w:sz w:val="18"/>
        </w:rPr>
      </w:pPr>
    </w:p>
    <w:p>
      <w:pPr>
        <w:tabs>
          <w:tab w:pos="6681" w:val="left" w:leader="none"/>
        </w:tabs>
        <w:spacing w:line="480" w:lineRule="auto" w:before="0"/>
        <w:ind w:left="1553" w:right="1495" w:firstLine="0"/>
        <w:jc w:val="center"/>
        <w:rPr>
          <w:sz w:val="20"/>
        </w:rPr>
      </w:pPr>
      <w:r>
        <w:rPr/>
        <w:pict>
          <v:shape style="position:absolute;margin-left:562.810913pt;margin-top:10.022298pt;width:13.35pt;height:184.35pt;mso-position-horizontal-relative:page;mso-position-vertical-relative:paragraph;z-index:15780352" type="#_x0000_t202" id="docshape141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-10.752347pt;width:13.9pt;height:17.6pt;mso-position-horizontal-relative:page;mso-position-vertical-relative:paragraph;z-index:15780864" type="#_x0000_t202" id="docshape142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5"/>
          <w:sz w:val="20"/>
        </w:rPr>
        <w:t>Fig.</w:t>
      </w:r>
      <w:r>
        <w:rPr>
          <w:rFonts w:ascii="Trebuchet MS"/>
          <w:i/>
          <w:color w:val="4F81BD"/>
          <w:spacing w:val="-5"/>
          <w:w w:val="95"/>
          <w:sz w:val="20"/>
        </w:rPr>
        <w:t> </w:t>
      </w:r>
      <w:r>
        <w:rPr>
          <w:rFonts w:ascii="Trebuchet MS"/>
          <w:i/>
          <w:color w:val="4F81BD"/>
          <w:w w:val="95"/>
          <w:sz w:val="20"/>
        </w:rPr>
        <w:t>4.2.5.:</w:t>
      </w:r>
      <w:r>
        <w:rPr>
          <w:rFonts w:ascii="Trebuchet MS"/>
          <w:i/>
          <w:color w:val="4F81BD"/>
          <w:spacing w:val="51"/>
          <w:w w:val="95"/>
          <w:sz w:val="20"/>
        </w:rPr>
        <w:t> </w:t>
      </w:r>
      <w:r>
        <w:rPr>
          <w:w w:val="95"/>
          <w:sz w:val="20"/>
        </w:rPr>
        <w:t>Pushover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Curve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X-direction</w:t>
        <w:tab/>
      </w:r>
      <w:r>
        <w:rPr>
          <w:rFonts w:ascii="Trebuchet MS"/>
          <w:i/>
          <w:color w:val="4F81BD"/>
          <w:w w:val="95"/>
          <w:sz w:val="20"/>
        </w:rPr>
        <w:t>Fig. 4.2.6.:</w:t>
      </w:r>
      <w:r>
        <w:rPr>
          <w:rFonts w:ascii="Trebuchet MS"/>
          <w:i/>
          <w:color w:val="4F81BD"/>
          <w:spacing w:val="1"/>
          <w:w w:val="95"/>
          <w:sz w:val="20"/>
        </w:rPr>
        <w:t> </w:t>
      </w:r>
      <w:r>
        <w:rPr>
          <w:w w:val="95"/>
          <w:sz w:val="20"/>
        </w:rPr>
        <w:t>Pushover Curve Y-direction</w:t>
      </w:r>
      <w:r>
        <w:rPr>
          <w:spacing w:val="-53"/>
          <w:w w:val="95"/>
          <w:sz w:val="20"/>
        </w:rPr>
        <w:t> </w:t>
      </w:r>
      <w:r>
        <w:rPr>
          <w:sz w:val="20"/>
        </w:rPr>
        <w:t>FRC</w:t>
      </w:r>
      <w:r>
        <w:rPr>
          <w:spacing w:val="-7"/>
          <w:sz w:val="20"/>
        </w:rPr>
        <w:t> </w:t>
      </w:r>
      <w:r>
        <w:rPr>
          <w:sz w:val="20"/>
        </w:rPr>
        <w:t>Building:</w:t>
      </w:r>
    </w:p>
    <w:p>
      <w:pPr>
        <w:tabs>
          <w:tab w:pos="6435" w:val="left" w:leader="none"/>
        </w:tabs>
        <w:spacing w:line="240" w:lineRule="auto"/>
        <w:ind w:left="15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186620" cy="1747837"/>
            <wp:effectExtent l="0" t="0" r="0" b="0"/>
            <wp:docPr id="5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620" cy="17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2469939" cy="1719262"/>
            <wp:effectExtent l="0" t="0" r="0" b="0"/>
            <wp:docPr id="5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939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</w:p>
    <w:p>
      <w:pPr>
        <w:pStyle w:val="BodyText"/>
        <w:spacing w:before="8"/>
        <w:rPr>
          <w:sz w:val="18"/>
        </w:rPr>
      </w:pPr>
    </w:p>
    <w:p>
      <w:pPr>
        <w:tabs>
          <w:tab w:pos="5185" w:val="left" w:leader="none"/>
        </w:tabs>
        <w:spacing w:before="0" w:after="4"/>
        <w:ind w:left="72" w:right="0" w:firstLine="0"/>
        <w:jc w:val="center"/>
        <w:rPr>
          <w:sz w:val="20"/>
        </w:rPr>
      </w:pPr>
      <w:r>
        <w:rPr>
          <w:rFonts w:ascii="Trebuchet MS" w:hAnsi="Trebuchet MS"/>
          <w:i/>
          <w:color w:val="4F81BD"/>
          <w:w w:val="95"/>
          <w:sz w:val="20"/>
        </w:rPr>
        <w:t>Fig.</w:t>
      </w:r>
      <w:r>
        <w:rPr>
          <w:rFonts w:ascii="Trebuchet MS" w:hAnsi="Trebuchet MS"/>
          <w:i/>
          <w:color w:val="4F81BD"/>
          <w:spacing w:val="-6"/>
          <w:w w:val="95"/>
          <w:sz w:val="20"/>
        </w:rPr>
        <w:t> </w:t>
      </w:r>
      <w:r>
        <w:rPr>
          <w:rFonts w:ascii="Trebuchet MS" w:hAnsi="Trebuchet MS"/>
          <w:i/>
          <w:color w:val="4F81BD"/>
          <w:w w:val="95"/>
          <w:sz w:val="20"/>
        </w:rPr>
        <w:t>4.2.7.:</w:t>
      </w:r>
      <w:r>
        <w:rPr>
          <w:rFonts w:ascii="Trebuchet MS" w:hAnsi="Trebuchet MS"/>
          <w:i/>
          <w:color w:val="4F81BD"/>
          <w:spacing w:val="48"/>
          <w:w w:val="95"/>
          <w:sz w:val="20"/>
        </w:rPr>
        <w:t> </w:t>
      </w:r>
      <w:r>
        <w:rPr>
          <w:w w:val="95"/>
          <w:sz w:val="20"/>
        </w:rPr>
        <w:t>Pushover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Curve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X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Direction</w:t>
        <w:tab/>
      </w:r>
      <w:r>
        <w:rPr>
          <w:rFonts w:ascii="Trebuchet MS" w:hAnsi="Trebuchet MS"/>
          <w:i/>
          <w:color w:val="4F81BD"/>
          <w:w w:val="95"/>
          <w:sz w:val="20"/>
        </w:rPr>
        <w:t>Fig.</w:t>
      </w:r>
      <w:r>
        <w:rPr>
          <w:rFonts w:ascii="Trebuchet MS" w:hAnsi="Trebuchet MS"/>
          <w:i/>
          <w:color w:val="4F81BD"/>
          <w:spacing w:val="-5"/>
          <w:w w:val="95"/>
          <w:sz w:val="20"/>
        </w:rPr>
        <w:t> </w:t>
      </w:r>
      <w:r>
        <w:rPr>
          <w:rFonts w:ascii="Trebuchet MS" w:hAnsi="Trebuchet MS"/>
          <w:i/>
          <w:color w:val="4F81BD"/>
          <w:w w:val="95"/>
          <w:sz w:val="20"/>
        </w:rPr>
        <w:t>4.2.8.:</w:t>
      </w:r>
      <w:r>
        <w:rPr>
          <w:rFonts w:ascii="Trebuchet MS" w:hAnsi="Trebuchet MS"/>
          <w:i/>
          <w:color w:val="4F81BD"/>
          <w:spacing w:val="49"/>
          <w:w w:val="95"/>
          <w:sz w:val="20"/>
        </w:rPr>
        <w:t> </w:t>
      </w:r>
      <w:r>
        <w:rPr>
          <w:w w:val="95"/>
          <w:sz w:val="20"/>
        </w:rPr>
        <w:t>Pushover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Curve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–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Direction</w:t>
      </w:r>
    </w:p>
    <w:p>
      <w:pPr>
        <w:pStyle w:val="BodyText"/>
        <w:spacing w:line="222" w:lineRule="exact"/>
        <w:ind w:left="11129"/>
      </w:pPr>
      <w:r>
        <w:rPr>
          <w:position w:val="-3"/>
        </w:rPr>
        <w:pict>
          <v:group style="width:10.25pt;height:11.1pt;mso-position-horizontal-relative:char;mso-position-vertical-relative:line" id="docshapegroup143" coordorigin="0,0" coordsize="205,222">
            <v:rect style="position:absolute;left:0;top:0;width:205;height:222" id="docshape144" filled="true" fillcolor="#c6d9f1" stroked="false">
              <v:fill type="solid"/>
            </v:rect>
          </v:group>
        </w:pict>
      </w:r>
      <w:r>
        <w:rPr>
          <w:position w:val="-3"/>
        </w:rPr>
      </w:r>
    </w:p>
    <w:p>
      <w:pPr>
        <w:spacing w:after="0" w:line="222" w:lineRule="exact"/>
        <w:sectPr>
          <w:headerReference w:type="even" r:id="rId51"/>
          <w:headerReference w:type="default" r:id="rId52"/>
          <w:footerReference w:type="even" r:id="rId53"/>
          <w:footerReference w:type="default" r:id="rId54"/>
          <w:pgSz w:w="11910" w:h="15840"/>
          <w:pgMar w:header="574" w:footer="2075" w:top="880" w:bottom="2260" w:left="160" w:right="220"/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100"/>
        <w:ind w:left="361" w:right="301"/>
        <w:jc w:val="center"/>
      </w:pPr>
      <w:r>
        <w:rPr>
          <w:spacing w:val="-1"/>
        </w:rPr>
        <w:t>Saint</w:t>
      </w:r>
      <w:r>
        <w:rPr>
          <w:spacing w:val="-12"/>
        </w:rPr>
        <w:t> </w:t>
      </w:r>
      <w:r>
        <w:rPr>
          <w:spacing w:val="-1"/>
        </w:rPr>
        <w:t>Vincent</w:t>
      </w:r>
      <w:r>
        <w:rPr>
          <w:spacing w:val="-11"/>
        </w:rPr>
        <w:t> </w:t>
      </w:r>
      <w:r>
        <w:rPr/>
        <w:t>Building: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874077</wp:posOffset>
            </wp:positionH>
            <wp:positionV relativeFrom="paragraph">
              <wp:posOffset>151398</wp:posOffset>
            </wp:positionV>
            <wp:extent cx="2547651" cy="1997964"/>
            <wp:effectExtent l="0" t="0" r="0" b="0"/>
            <wp:wrapTopAndBottom/>
            <wp:docPr id="6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651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4219790</wp:posOffset>
            </wp:positionH>
            <wp:positionV relativeFrom="paragraph">
              <wp:posOffset>151029</wp:posOffset>
            </wp:positionV>
            <wp:extent cx="2357274" cy="2049589"/>
            <wp:effectExtent l="0" t="0" r="0" b="0"/>
            <wp:wrapTopAndBottom/>
            <wp:docPr id="6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274" cy="2049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1"/>
        </w:rPr>
      </w:pPr>
    </w:p>
    <w:p>
      <w:pPr>
        <w:tabs>
          <w:tab w:pos="5186" w:val="left" w:leader="none"/>
        </w:tabs>
        <w:spacing w:before="0"/>
        <w:ind w:left="56" w:right="0" w:firstLine="0"/>
        <w:jc w:val="center"/>
        <w:rPr>
          <w:sz w:val="20"/>
        </w:rPr>
      </w:pPr>
      <w:r>
        <w:rPr/>
        <w:pict>
          <v:group style="position:absolute;margin-left:13.534pt;margin-top:-7.576365pt;width:18pt;height:18pt;mso-position-horizontal-relative:page;mso-position-vertical-relative:paragraph;z-index:15787008" id="docshapegroup145" coordorigin="271,-152" coordsize="360,360">
            <v:rect style="position:absolute;left:270;top:-152;width:360;height:360" id="docshape146" filled="true" fillcolor="#4f87c6" stroked="false">
              <v:fill type="solid"/>
            </v:rect>
            <v:shape style="position:absolute;left:270;top:-152;width:360;height:360" type="#_x0000_t202" id="docshape147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656608pt;margin-top:-55.288242pt;width:12.55pt;height:41.2pt;mso-position-horizontal-relative:page;mso-position-vertical-relative:paragraph;z-index:15789056" type="#_x0000_t202" id="docshape148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i/>
          <w:color w:val="4F81BD"/>
          <w:w w:val="95"/>
          <w:sz w:val="20"/>
        </w:rPr>
        <w:t>Fig.</w:t>
      </w:r>
      <w:r>
        <w:rPr>
          <w:rFonts w:ascii="Trebuchet MS" w:hAnsi="Trebuchet MS"/>
          <w:i/>
          <w:color w:val="4F81BD"/>
          <w:spacing w:val="3"/>
          <w:w w:val="95"/>
          <w:sz w:val="20"/>
        </w:rPr>
        <w:t> </w:t>
      </w:r>
      <w:r>
        <w:rPr>
          <w:rFonts w:ascii="Trebuchet MS" w:hAnsi="Trebuchet MS"/>
          <w:i/>
          <w:color w:val="4F81BD"/>
          <w:w w:val="95"/>
          <w:sz w:val="20"/>
        </w:rPr>
        <w:t>4.2.9.:</w:t>
      </w:r>
      <w:r>
        <w:rPr>
          <w:rFonts w:ascii="Trebuchet MS" w:hAnsi="Trebuchet MS"/>
          <w:i/>
          <w:color w:val="4F81BD"/>
          <w:spacing w:val="67"/>
          <w:sz w:val="20"/>
        </w:rPr>
        <w:t> </w:t>
      </w:r>
      <w:r>
        <w:rPr>
          <w:w w:val="95"/>
          <w:sz w:val="20"/>
        </w:rPr>
        <w:t>Sample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Pushover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Curve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(X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–axis)</w:t>
        <w:tab/>
      </w:r>
      <w:r>
        <w:rPr>
          <w:rFonts w:ascii="Trebuchet MS" w:hAnsi="Trebuchet MS"/>
          <w:i/>
          <w:color w:val="4F81BD"/>
          <w:spacing w:val="-1"/>
          <w:sz w:val="20"/>
        </w:rPr>
        <w:t>Fig.</w:t>
      </w:r>
      <w:r>
        <w:rPr>
          <w:rFonts w:ascii="Trebuchet MS" w:hAnsi="Trebuchet MS"/>
          <w:i/>
          <w:color w:val="4F81BD"/>
          <w:spacing w:val="-14"/>
          <w:sz w:val="20"/>
        </w:rPr>
        <w:t> </w:t>
      </w:r>
      <w:r>
        <w:rPr>
          <w:rFonts w:ascii="Trebuchet MS" w:hAnsi="Trebuchet MS"/>
          <w:i/>
          <w:color w:val="4F81BD"/>
          <w:spacing w:val="-1"/>
          <w:sz w:val="20"/>
        </w:rPr>
        <w:t>4.2.9.:</w:t>
      </w:r>
      <w:r>
        <w:rPr>
          <w:rFonts w:ascii="Trebuchet MS" w:hAnsi="Trebuchet MS"/>
          <w:i/>
          <w:color w:val="4F81BD"/>
          <w:spacing w:val="36"/>
          <w:sz w:val="20"/>
        </w:rPr>
        <w:t> </w:t>
      </w:r>
      <w:r>
        <w:rPr>
          <w:spacing w:val="-1"/>
          <w:sz w:val="20"/>
        </w:rPr>
        <w:t>Sample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Pushover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Curve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(Y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–axis)</w:t>
      </w:r>
    </w:p>
    <w:p>
      <w:pPr>
        <w:pStyle w:val="BodyText"/>
        <w:spacing w:before="121"/>
        <w:ind w:left="775" w:right="716" w:firstLine="720"/>
        <w:jc w:val="both"/>
      </w:pPr>
      <w:r>
        <w:rPr/>
        <w:pict>
          <v:shape style="position:absolute;margin-left:15.81038pt;margin-top:4.975772pt;width:13.35pt;height:147.2pt;mso-position-horizontal-relative:page;mso-position-vertical-relative:paragraph;z-index:15788544" type="#_x0000_t202" id="docshape149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The following charts are the plots that demonstrates how the fitted fragility curves using MLE to find the</w:t>
      </w:r>
      <w:r>
        <w:rPr>
          <w:spacing w:val="1"/>
        </w:rPr>
        <w:t> </w:t>
      </w:r>
      <w:r>
        <w:rPr/>
        <w:t>statistical parameters for the lognormal distribution function. The red dots are the plot of the cumulative values of</w:t>
      </w:r>
      <w:r>
        <w:rPr>
          <w:spacing w:val="1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occurrence</w:t>
      </w:r>
      <w:r>
        <w:rPr>
          <w:spacing w:val="-6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damage</w:t>
      </w:r>
      <w:r>
        <w:rPr>
          <w:spacing w:val="-7"/>
        </w:rPr>
        <w:t> </w:t>
      </w:r>
      <w:r>
        <w:rPr/>
        <w:t>ratios.</w:t>
      </w:r>
    </w:p>
    <w:p>
      <w:pPr>
        <w:pStyle w:val="BodyText"/>
        <w:spacing w:before="119"/>
        <w:ind w:left="4527"/>
        <w:jc w:val="both"/>
      </w:pPr>
      <w:r>
        <w:rPr/>
        <w:pict>
          <v:shape style="position:absolute;margin-left:15.81038pt;margin-top:135.4608pt;width:13.35pt;height:184.35pt;mso-position-horizontal-relative:page;mso-position-vertical-relative:paragraph;z-index:15787520" type="#_x0000_t202" id="docshape150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114.68615pt;width:13.9pt;height:17.6pt;mso-position-horizontal-relative:page;mso-position-vertical-relative:paragraph;z-index:15788032" type="#_x0000_t202" id="docshape151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CS</w:t>
      </w:r>
      <w:r>
        <w:rPr>
          <w:spacing w:val="-13"/>
        </w:rPr>
        <w:t> </w:t>
      </w:r>
      <w:r>
        <w:rPr>
          <w:spacing w:val="-1"/>
        </w:rPr>
        <w:t>Annex</w:t>
      </w:r>
      <w:r>
        <w:rPr>
          <w:spacing w:val="-13"/>
        </w:rPr>
        <w:t> </w:t>
      </w:r>
      <w:r>
        <w:rPr>
          <w:spacing w:val="-1"/>
        </w:rPr>
        <w:t>(Meralco)</w:t>
      </w:r>
      <w:r>
        <w:rPr>
          <w:spacing w:val="-12"/>
        </w:rPr>
        <w:t> </w:t>
      </w:r>
      <w:r>
        <w:rPr/>
        <w:t>Building: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1031380</wp:posOffset>
            </wp:positionH>
            <wp:positionV relativeFrom="paragraph">
              <wp:posOffset>189115</wp:posOffset>
            </wp:positionV>
            <wp:extent cx="2521280" cy="2056066"/>
            <wp:effectExtent l="0" t="0" r="0" b="0"/>
            <wp:wrapTopAndBottom/>
            <wp:docPr id="6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280" cy="205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4001389</wp:posOffset>
            </wp:positionH>
            <wp:positionV relativeFrom="paragraph">
              <wp:posOffset>163533</wp:posOffset>
            </wp:positionV>
            <wp:extent cx="2494392" cy="2048255"/>
            <wp:effectExtent l="0" t="0" r="0" b="0"/>
            <wp:wrapTopAndBottom/>
            <wp:docPr id="6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392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7976" w:val="left" w:leader="none"/>
          <w:tab w:pos="7977" w:val="left" w:leader="none"/>
        </w:tabs>
        <w:spacing w:line="240" w:lineRule="auto" w:before="14" w:after="0"/>
        <w:ind w:left="7976" w:right="0" w:hanging="465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(b)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5"/>
        <w:rPr>
          <w:rFonts w:ascii="Times New Roman"/>
          <w:sz w:val="23"/>
        </w:rPr>
      </w:pPr>
    </w:p>
    <w:p>
      <w:pPr>
        <w:tabs>
          <w:tab w:pos="8072" w:val="left" w:leader="none"/>
        </w:tabs>
        <w:spacing w:before="0"/>
        <w:ind w:left="3422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1105346</wp:posOffset>
            </wp:positionH>
            <wp:positionV relativeFrom="paragraph">
              <wp:posOffset>-2090153</wp:posOffset>
            </wp:positionV>
            <wp:extent cx="2494389" cy="2048255"/>
            <wp:effectExtent l="0" t="0" r="0" b="0"/>
            <wp:wrapNone/>
            <wp:docPr id="6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38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4062348</wp:posOffset>
            </wp:positionH>
            <wp:positionV relativeFrom="paragraph">
              <wp:posOffset>-2090153</wp:posOffset>
            </wp:positionV>
            <wp:extent cx="2494392" cy="2048255"/>
            <wp:effectExtent l="0" t="0" r="0" b="0"/>
            <wp:wrapNone/>
            <wp:docPr id="7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392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7.466999pt;margin-top:-18.922876pt;width:10.25pt;height:11.1pt;mso-position-horizontal-relative:page;mso-position-vertical-relative:paragraph;z-index:15785472" id="docshape152" filled="true" fillcolor="#4f81bd" stroked="false">
            <v:fill type="solid"/>
            <w10:wrap type="none"/>
          </v:rect>
        </w:pict>
      </w:r>
      <w:r>
        <w:rPr/>
        <w:pict>
          <v:rect style="position:absolute;margin-left:17.466999pt;margin-top:-34.622875pt;width:10.25pt;height:11.1pt;mso-position-horizontal-relative:page;mso-position-vertical-relative:paragraph;z-index:15785984" id="docshape153" filled="true" fillcolor="#8db3e2" stroked="false">
            <v:fill type="solid"/>
            <w10:wrap type="none"/>
          </v:rect>
        </w:pict>
      </w:r>
      <w:r>
        <w:rPr/>
        <w:pict>
          <v:rect style="position:absolute;margin-left:17.466999pt;margin-top:-50.772877pt;width:10.25pt;height:11.1pt;mso-position-horizontal-relative:page;mso-position-vertical-relative:paragraph;z-index:15786496" id="docshape154" filled="true" fillcolor="#c6d9f1" stroked="false">
            <v:fill type="solid"/>
            <w10:wrap type="none"/>
          </v:rect>
        </w:pict>
      </w:r>
      <w:r>
        <w:rPr>
          <w:rFonts w:ascii="Times New Roman"/>
          <w:sz w:val="24"/>
        </w:rPr>
        <w:t>(c)</w:t>
        <w:tab/>
        <w:t>(d)</w:t>
      </w:r>
    </w:p>
    <w:p>
      <w:pPr>
        <w:spacing w:before="188"/>
        <w:ind w:left="361" w:right="305" w:firstLine="0"/>
        <w:jc w:val="center"/>
        <w:rPr>
          <w:rFonts w:ascii="Trebuchet MS"/>
          <w:i/>
          <w:sz w:val="20"/>
        </w:rPr>
      </w:pP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1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4.5.1.1</w:t>
      </w:r>
    </w:p>
    <w:p>
      <w:pPr>
        <w:spacing w:after="0"/>
        <w:jc w:val="center"/>
        <w:rPr>
          <w:rFonts w:ascii="Trebuchet MS"/>
          <w:sz w:val="20"/>
        </w:rPr>
        <w:sectPr>
          <w:pgSz w:w="11910" w:h="15840"/>
          <w:pgMar w:header="574" w:footer="679" w:top="880" w:bottom="860" w:left="160" w:right="220"/>
        </w:sectPr>
      </w:pPr>
    </w:p>
    <w:p>
      <w:pPr>
        <w:pStyle w:val="BodyText"/>
        <w:spacing w:before="2"/>
        <w:rPr>
          <w:rFonts w:ascii="Trebuchet MS"/>
          <w:i/>
          <w:sz w:val="29"/>
        </w:rPr>
      </w:pPr>
    </w:p>
    <w:p>
      <w:pPr>
        <w:pStyle w:val="BodyText"/>
        <w:spacing w:before="100"/>
        <w:ind w:left="361" w:right="302"/>
        <w:jc w:val="center"/>
      </w:pPr>
      <w:r>
        <w:rPr/>
        <w:pict>
          <v:group style="position:absolute;margin-left:560.533997pt;margin-top:189.426804pt;width:18pt;height:18pt;mso-position-horizontal-relative:page;mso-position-vertical-relative:paragraph;z-index:15793664" id="docshapegroup160" coordorigin="11211,3789" coordsize="360,360">
            <v:rect style="position:absolute;left:11210;top:3788;width:360;height:360" id="docshape161" filled="true" fillcolor="#4f87c6" stroked="false">
              <v:fill type="solid"/>
            </v:rect>
            <v:shape style="position:absolute;left:11210;top:3788;width:360;height:360" type="#_x0000_t202" id="docshape162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39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656616pt;margin-top:141.714935pt;width:12.55pt;height:41.2pt;mso-position-horizontal-relative:page;mso-position-vertical-relative:paragraph;z-index:15795712" type="#_x0000_t202" id="docshape163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/>
        <w:t>Cardinal</w:t>
      </w:r>
      <w:r>
        <w:rPr>
          <w:spacing w:val="-3"/>
        </w:rPr>
        <w:t> </w:t>
      </w:r>
      <w:r>
        <w:rPr/>
        <w:t>Santos</w:t>
      </w:r>
      <w:r>
        <w:rPr>
          <w:spacing w:val="-3"/>
        </w:rPr>
        <w:t> </w:t>
      </w:r>
      <w:r>
        <w:rPr/>
        <w:t>Building: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913223</wp:posOffset>
            </wp:positionH>
            <wp:positionV relativeFrom="paragraph">
              <wp:posOffset>125630</wp:posOffset>
            </wp:positionV>
            <wp:extent cx="2491629" cy="2048255"/>
            <wp:effectExtent l="0" t="0" r="0" b="0"/>
            <wp:wrapTopAndBottom/>
            <wp:docPr id="7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2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3857714</wp:posOffset>
            </wp:positionH>
            <wp:positionV relativeFrom="paragraph">
              <wp:posOffset>125630</wp:posOffset>
            </wp:positionV>
            <wp:extent cx="2491585" cy="2048255"/>
            <wp:effectExtent l="0" t="0" r="0" b="0"/>
            <wp:wrapTopAndBottom/>
            <wp:docPr id="7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58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629" w:val="left" w:leader="none"/>
        </w:tabs>
        <w:spacing w:before="67"/>
        <w:ind w:left="0" w:right="3491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(a)</w:t>
        <w:tab/>
        <w:t>(b)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629" w:val="left" w:leader="none"/>
          <w:tab w:pos="4630" w:val="left" w:leader="none"/>
        </w:tabs>
        <w:spacing w:line="240" w:lineRule="auto" w:before="157" w:after="0"/>
        <w:ind w:left="7818" w:right="3427" w:hanging="7819"/>
        <w:jc w:val="righ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953863</wp:posOffset>
            </wp:positionH>
            <wp:positionV relativeFrom="paragraph">
              <wp:posOffset>-1991068</wp:posOffset>
            </wp:positionV>
            <wp:extent cx="2491659" cy="2048256"/>
            <wp:effectExtent l="0" t="0" r="0" b="0"/>
            <wp:wrapNone/>
            <wp:docPr id="7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59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3898354</wp:posOffset>
            </wp:positionH>
            <wp:positionV relativeFrom="paragraph">
              <wp:posOffset>-1991068</wp:posOffset>
            </wp:positionV>
            <wp:extent cx="2491615" cy="2048256"/>
            <wp:effectExtent l="0" t="0" r="0" b="0"/>
            <wp:wrapNone/>
            <wp:docPr id="7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15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2.810913pt;margin-top:1.765944pt;width:13.35pt;height:184.35pt;mso-position-horizontal-relative:page;mso-position-vertical-relative:paragraph;z-index:15794176" type="#_x0000_t202" id="docshape164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-19.008701pt;width:13.9pt;height:17.6pt;mso-position-horizontal-relative:page;mso-position-vertical-relative:paragraph;z-index:15794688" type="#_x0000_t202" id="docshape165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812012pt;margin-top:-170.773788pt;width:13.35pt;height:147.2pt;mso-position-horizontal-relative:page;mso-position-vertical-relative:paragraph;z-index:15795200" type="#_x0000_t202" id="docshape166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24"/>
        </w:rPr>
        <w:t>(d)</w:t>
      </w:r>
    </w:p>
    <w:p>
      <w:pPr>
        <w:spacing w:before="28"/>
        <w:ind w:left="361" w:right="305" w:firstLine="0"/>
        <w:jc w:val="center"/>
        <w:rPr>
          <w:rFonts w:ascii="Trebuchet MS"/>
          <w:i/>
          <w:sz w:val="20"/>
        </w:rPr>
      </w:pP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1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4.5.1.2</w:t>
      </w:r>
    </w:p>
    <w:p>
      <w:pPr>
        <w:pStyle w:val="BodyText"/>
        <w:spacing w:before="10"/>
        <w:rPr>
          <w:rFonts w:ascii="Trebuchet MS"/>
          <w:i/>
        </w:rPr>
      </w:pPr>
    </w:p>
    <w:p>
      <w:pPr>
        <w:pStyle w:val="BodyText"/>
        <w:ind w:left="361" w:right="301"/>
        <w:jc w:val="center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1014823</wp:posOffset>
            </wp:positionH>
            <wp:positionV relativeFrom="paragraph">
              <wp:posOffset>277158</wp:posOffset>
            </wp:positionV>
            <wp:extent cx="2491614" cy="2048256"/>
            <wp:effectExtent l="0" t="0" r="0" b="0"/>
            <wp:wrapNone/>
            <wp:docPr id="8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14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3959314</wp:posOffset>
            </wp:positionH>
            <wp:positionV relativeFrom="paragraph">
              <wp:posOffset>277158</wp:posOffset>
            </wp:positionV>
            <wp:extent cx="2491570" cy="2048256"/>
            <wp:effectExtent l="0" t="0" r="0" b="0"/>
            <wp:wrapNone/>
            <wp:docPr id="8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570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John</w:t>
      </w:r>
      <w:r>
        <w:rPr>
          <w:spacing w:val="-12"/>
        </w:rPr>
        <w:t> </w:t>
      </w:r>
      <w:r>
        <w:rPr>
          <w:spacing w:val="-1"/>
        </w:rPr>
        <w:t>Peyboyre</w:t>
      </w:r>
      <w:r>
        <w:rPr>
          <w:spacing w:val="-12"/>
        </w:rPr>
        <w:t> </w:t>
      </w:r>
      <w:r>
        <w:rPr/>
        <w:t>Building: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4"/>
        </w:numPr>
        <w:tabs>
          <w:tab w:pos="4629" w:val="left" w:leader="none"/>
          <w:tab w:pos="4630" w:val="left" w:leader="none"/>
        </w:tabs>
        <w:spacing w:line="240" w:lineRule="auto" w:before="1" w:after="0"/>
        <w:ind w:left="7914" w:right="3331" w:hanging="7915"/>
        <w:jc w:val="right"/>
        <w:rPr>
          <w:rFonts w:ascii="Times New Roman"/>
          <w:sz w:val="24"/>
        </w:rPr>
      </w:pPr>
      <w:r>
        <w:rPr/>
        <w:pict>
          <v:rect style="position:absolute;margin-left:564.46698pt;margin-top:-19.260872pt;width:10.25pt;height:11.1pt;mso-position-horizontal-relative:page;mso-position-vertical-relative:paragraph;z-index:15792640" id="docshape167" filled="true" fillcolor="#8db3e2" stroked="false">
            <v:fill type="solid"/>
            <w10:wrap type="none"/>
          </v:rect>
        </w:pict>
      </w:r>
      <w:r>
        <w:rPr/>
        <w:pict>
          <v:rect style="position:absolute;margin-left:564.46698pt;margin-top:-35.410873pt;width:10.25pt;height:11.1pt;mso-position-horizontal-relative:page;mso-position-vertical-relative:paragraph;z-index:15793152" id="docshape168" filled="true" fillcolor="#c6d9f1" stroked="false">
            <v:fill type="solid"/>
            <w10:wrap type="none"/>
          </v:rect>
        </w:pict>
      </w:r>
      <w:r>
        <w:rPr>
          <w:rFonts w:ascii="Times New Roman"/>
          <w:sz w:val="24"/>
        </w:rPr>
        <w:t>(b)</w:t>
      </w:r>
    </w:p>
    <w:p>
      <w:pPr>
        <w:spacing w:after="0" w:line="240" w:lineRule="auto"/>
        <w:jc w:val="right"/>
        <w:rPr>
          <w:rFonts w:ascii="Times New Roman"/>
          <w:sz w:val="24"/>
        </w:rPr>
        <w:sectPr>
          <w:headerReference w:type="even" r:id="rId67"/>
          <w:headerReference w:type="default" r:id="rId68"/>
          <w:footerReference w:type="even" r:id="rId69"/>
          <w:footerReference w:type="default" r:id="rId70"/>
          <w:pgSz w:w="11910" w:h="15840"/>
          <w:pgMar w:header="574" w:footer="1647" w:top="880" w:bottom="1840" w:left="160" w:right="22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14"/>
        </w:rPr>
      </w:pPr>
    </w:p>
    <w:p>
      <w:pPr>
        <w:tabs>
          <w:tab w:pos="6223" w:val="left" w:leader="none"/>
        </w:tabs>
        <w:spacing w:line="240" w:lineRule="auto"/>
        <w:ind w:left="158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491644" cy="2048255"/>
            <wp:effectExtent l="0" t="0" r="0" b="0"/>
            <wp:docPr id="8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44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491600" cy="2048255"/>
            <wp:effectExtent l="0" t="0" r="0" b="0"/>
            <wp:docPr id="8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00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8062" w:val="left" w:leader="none"/>
        </w:tabs>
        <w:spacing w:before="126"/>
        <w:ind w:left="3433" w:right="0" w:firstLine="0"/>
        <w:jc w:val="left"/>
        <w:rPr>
          <w:rFonts w:ascii="Times New Roman"/>
          <w:sz w:val="24"/>
        </w:rPr>
      </w:pPr>
      <w:r>
        <w:rPr/>
        <w:pict>
          <v:group style="position:absolute;margin-left:13.534pt;margin-top:25.26111pt;width:18pt;height:18pt;mso-position-horizontal-relative:page;mso-position-vertical-relative:paragraph;z-index:15799808" id="docshapegroup169" coordorigin="271,505" coordsize="360,360">
            <v:rect style="position:absolute;left:270;top:505;width:360;height:360" id="docshape170" filled="true" fillcolor="#4f87c6" stroked="false">
              <v:fill type="solid"/>
            </v:rect>
            <v:shape style="position:absolute;left:270;top:505;width:360;height:360" type="#_x0000_t202" id="docshape171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656608pt;margin-top:-22.450766pt;width:12.55pt;height:41.2pt;mso-position-horizontal-relative:page;mso-position-vertical-relative:paragraph;z-index:15801856" type="#_x0000_t202" id="docshape17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24"/>
        </w:rPr>
        <w:t>(c)</w:t>
        <w:tab/>
        <w:t>(d)</w:t>
      </w:r>
    </w:p>
    <w:p>
      <w:pPr>
        <w:pStyle w:val="BodyText"/>
        <w:spacing w:before="6"/>
        <w:rPr>
          <w:rFonts w:ascii="Times New Roman"/>
          <w:sz w:val="21"/>
        </w:rPr>
      </w:pPr>
    </w:p>
    <w:p>
      <w:pPr>
        <w:spacing w:before="0"/>
        <w:ind w:left="361" w:right="305" w:firstLine="0"/>
        <w:jc w:val="center"/>
        <w:rPr>
          <w:rFonts w:ascii="Trebuchet MS"/>
          <w:i/>
          <w:sz w:val="20"/>
        </w:rPr>
      </w:pP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1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4.5.1.3</w:t>
      </w:r>
    </w:p>
    <w:p>
      <w:pPr>
        <w:pStyle w:val="BodyText"/>
        <w:spacing w:before="9"/>
        <w:rPr>
          <w:rFonts w:ascii="Trebuchet MS"/>
          <w:i/>
          <w:sz w:val="15"/>
        </w:rPr>
      </w:pPr>
    </w:p>
    <w:p>
      <w:pPr>
        <w:pStyle w:val="BodyText"/>
        <w:spacing w:before="100"/>
        <w:ind w:left="361" w:right="302"/>
        <w:jc w:val="center"/>
      </w:pPr>
      <w:r>
        <w:rPr/>
        <w:pict>
          <v:shape style="position:absolute;margin-left:15.81038pt;margin-top:169.020615pt;width:13.35pt;height:184.35pt;mso-position-horizontal-relative:page;mso-position-vertical-relative:paragraph;z-index:15800320" type="#_x0000_t202" id="docshape173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148.245972pt;width:13.9pt;height:17.6pt;mso-position-horizontal-relative:page;mso-position-vertical-relative:paragraph;z-index:15800832" type="#_x0000_t202" id="docshape174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81038pt;margin-top:-3.508126pt;width:13.35pt;height:147.2pt;mso-position-horizontal-relative:page;mso-position-vertical-relative:paragraph;z-index:15801344" type="#_x0000_t202" id="docshape175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FRC</w:t>
      </w:r>
      <w:r>
        <w:rPr>
          <w:spacing w:val="-6"/>
        </w:rPr>
        <w:t> </w:t>
      </w:r>
      <w:r>
        <w:rPr/>
        <w:t>Building: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1070703</wp:posOffset>
            </wp:positionH>
            <wp:positionV relativeFrom="paragraph">
              <wp:posOffset>226607</wp:posOffset>
            </wp:positionV>
            <wp:extent cx="2491614" cy="2048255"/>
            <wp:effectExtent l="0" t="0" r="0" b="0"/>
            <wp:wrapTopAndBottom/>
            <wp:docPr id="8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14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4015194</wp:posOffset>
            </wp:positionH>
            <wp:positionV relativeFrom="paragraph">
              <wp:posOffset>226607</wp:posOffset>
            </wp:positionV>
            <wp:extent cx="2491570" cy="2048255"/>
            <wp:effectExtent l="0" t="0" r="0" b="0"/>
            <wp:wrapTopAndBottom/>
            <wp:docPr id="9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570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8002" w:val="left" w:leader="none"/>
        </w:tabs>
        <w:spacing w:before="127"/>
        <w:ind w:left="33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(a)</w:t>
        <w:tab/>
        <w:t>(b)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  <w:sz w:val="33"/>
        </w:rPr>
      </w:pPr>
    </w:p>
    <w:p>
      <w:pPr>
        <w:tabs>
          <w:tab w:pos="8002" w:val="left" w:leader="none"/>
        </w:tabs>
        <w:spacing w:before="1"/>
        <w:ind w:left="3373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1070703</wp:posOffset>
            </wp:positionH>
            <wp:positionV relativeFrom="paragraph">
              <wp:posOffset>-2128291</wp:posOffset>
            </wp:positionV>
            <wp:extent cx="2491629" cy="2048256"/>
            <wp:effectExtent l="0" t="0" r="0" b="0"/>
            <wp:wrapNone/>
            <wp:docPr id="9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29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4015194</wp:posOffset>
            </wp:positionH>
            <wp:positionV relativeFrom="paragraph">
              <wp:posOffset>-2128291</wp:posOffset>
            </wp:positionV>
            <wp:extent cx="2491585" cy="2048256"/>
            <wp:effectExtent l="0" t="0" r="0" b="0"/>
            <wp:wrapNone/>
            <wp:docPr id="9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585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7.466999pt;margin-top:.051128pt;width:10.25pt;height:11.1pt;mso-position-horizontal-relative:page;mso-position-vertical-relative:paragraph;z-index:15798272" id="docshape176" filled="true" fillcolor="#4f81bd" stroked="false">
            <v:fill type="solid"/>
            <w10:wrap type="none"/>
          </v:rect>
        </w:pict>
      </w:r>
      <w:r>
        <w:rPr/>
        <w:pict>
          <v:rect style="position:absolute;margin-left:17.466999pt;margin-top:-15.648872pt;width:10.25pt;height:11.1pt;mso-position-horizontal-relative:page;mso-position-vertical-relative:paragraph;z-index:15798784" id="docshape177" filled="true" fillcolor="#8db3e2" stroked="false">
            <v:fill type="solid"/>
            <w10:wrap type="none"/>
          </v:rect>
        </w:pict>
      </w:r>
      <w:r>
        <w:rPr/>
        <w:pict>
          <v:rect style="position:absolute;margin-left:17.466999pt;margin-top:-31.798872pt;width:10.25pt;height:11.1pt;mso-position-horizontal-relative:page;mso-position-vertical-relative:paragraph;z-index:15799296" id="docshape178" filled="true" fillcolor="#c6d9f1" stroked="false">
            <v:fill type="solid"/>
            <w10:wrap type="none"/>
          </v:rect>
        </w:pict>
      </w:r>
      <w:r>
        <w:rPr>
          <w:rFonts w:ascii="Times New Roman"/>
          <w:sz w:val="24"/>
        </w:rPr>
        <w:t>(c)</w:t>
        <w:tab/>
        <w:t>(d)</w:t>
      </w:r>
    </w:p>
    <w:p>
      <w:pPr>
        <w:pStyle w:val="BodyText"/>
        <w:spacing w:before="5"/>
        <w:rPr>
          <w:rFonts w:ascii="Times New Roman"/>
          <w:sz w:val="21"/>
        </w:rPr>
      </w:pPr>
    </w:p>
    <w:p>
      <w:pPr>
        <w:spacing w:before="1"/>
        <w:ind w:left="361" w:right="305" w:firstLine="0"/>
        <w:jc w:val="center"/>
        <w:rPr>
          <w:rFonts w:ascii="Trebuchet MS"/>
          <w:i/>
          <w:sz w:val="20"/>
        </w:rPr>
      </w:pP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1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4.5.1.4</w:t>
      </w:r>
    </w:p>
    <w:p>
      <w:pPr>
        <w:spacing w:after="0"/>
        <w:jc w:val="center"/>
        <w:rPr>
          <w:rFonts w:ascii="Trebuchet MS"/>
          <w:sz w:val="20"/>
        </w:rPr>
        <w:sectPr>
          <w:pgSz w:w="11910" w:h="15840"/>
          <w:pgMar w:header="574" w:footer="679" w:top="880" w:bottom="860" w:left="160" w:right="220"/>
        </w:sectPr>
      </w:pPr>
    </w:p>
    <w:p>
      <w:pPr>
        <w:pStyle w:val="BodyText"/>
        <w:spacing w:before="3"/>
        <w:rPr>
          <w:rFonts w:ascii="Trebuchet MS"/>
          <w:i/>
          <w:sz w:val="22"/>
        </w:rPr>
      </w:pPr>
    </w:p>
    <w:p>
      <w:pPr>
        <w:pStyle w:val="BodyText"/>
        <w:spacing w:before="101"/>
        <w:ind w:left="361" w:right="301"/>
        <w:jc w:val="center"/>
      </w:pPr>
      <w:r>
        <w:rPr/>
        <w:pict>
          <v:group style="position:absolute;margin-left:560.533997pt;margin-top:193.476807pt;width:18pt;height:18pt;mso-position-horizontal-relative:page;mso-position-vertical-relative:paragraph;z-index:15806976" id="docshapegroup183" coordorigin="11211,3870" coordsize="360,360">
            <v:rect style="position:absolute;left:11210;top:3869;width:360;height:360" id="docshape184" filled="true" fillcolor="#4f87c6" stroked="false">
              <v:fill type="solid"/>
            </v:rect>
            <v:shape style="position:absolute;left:11210;top:3869;width:360;height:360" type="#_x0000_t202" id="docshape185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656616pt;margin-top:145.764938pt;width:12.55pt;height:41.2pt;mso-position-horizontal-relative:page;mso-position-vertical-relative:paragraph;z-index:15809024" type="#_x0000_t202" id="docshape186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Saint</w:t>
      </w:r>
      <w:r>
        <w:rPr>
          <w:spacing w:val="-14"/>
        </w:rPr>
        <w:t> </w:t>
      </w:r>
      <w:r>
        <w:rPr/>
        <w:t>Vincent</w:t>
      </w:r>
      <w:r>
        <w:rPr>
          <w:spacing w:val="-13"/>
        </w:rPr>
        <w:t> </w:t>
      </w:r>
      <w:r>
        <w:rPr/>
        <w:t>Building: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1058003</wp:posOffset>
            </wp:positionH>
            <wp:positionV relativeFrom="paragraph">
              <wp:posOffset>150572</wp:posOffset>
            </wp:positionV>
            <wp:extent cx="2491629" cy="2048255"/>
            <wp:effectExtent l="0" t="0" r="0" b="0"/>
            <wp:wrapTopAndBottom/>
            <wp:docPr id="9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2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4002494</wp:posOffset>
            </wp:positionH>
            <wp:positionV relativeFrom="paragraph">
              <wp:posOffset>150572</wp:posOffset>
            </wp:positionV>
            <wp:extent cx="2491585" cy="2048255"/>
            <wp:effectExtent l="0" t="0" r="0" b="0"/>
            <wp:wrapTopAndBottom/>
            <wp:docPr id="9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58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982" w:val="left" w:leader="none"/>
        </w:tabs>
        <w:spacing w:before="86"/>
        <w:ind w:left="335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(a)</w:t>
        <w:tab/>
        <w:t>(b)</w:t>
      </w:r>
    </w:p>
    <w:p>
      <w:pPr>
        <w:pStyle w:val="BodyText"/>
        <w:spacing w:before="9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1058003</wp:posOffset>
            </wp:positionH>
            <wp:positionV relativeFrom="paragraph">
              <wp:posOffset>152656</wp:posOffset>
            </wp:positionV>
            <wp:extent cx="2491629" cy="2048255"/>
            <wp:effectExtent l="0" t="0" r="0" b="0"/>
            <wp:wrapTopAndBottom/>
            <wp:docPr id="10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7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2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4002494</wp:posOffset>
            </wp:positionH>
            <wp:positionV relativeFrom="paragraph">
              <wp:posOffset>152656</wp:posOffset>
            </wp:positionV>
            <wp:extent cx="2491585" cy="2048255"/>
            <wp:effectExtent l="0" t="0" r="0" b="0"/>
            <wp:wrapTopAndBottom/>
            <wp:docPr id="10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58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982" w:val="left" w:leader="none"/>
        </w:tabs>
        <w:spacing w:before="86"/>
        <w:ind w:left="335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(c)</w:t>
        <w:tab/>
        <w:t>(d)</w:t>
      </w:r>
    </w:p>
    <w:p>
      <w:pPr>
        <w:spacing w:before="148"/>
        <w:ind w:left="361" w:right="305" w:firstLine="0"/>
        <w:jc w:val="center"/>
        <w:rPr>
          <w:rFonts w:ascii="Trebuchet MS"/>
          <w:i/>
          <w:sz w:val="20"/>
        </w:rPr>
      </w:pPr>
      <w:r>
        <w:rPr/>
        <w:pict>
          <v:shape style="position:absolute;margin-left:562.810913pt;margin-top:-9.185613pt;width:13.35pt;height:184.35pt;mso-position-horizontal-relative:page;mso-position-vertical-relative:paragraph;z-index:15807488" type="#_x0000_t202" id="docshape187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-29.960257pt;width:13.9pt;height:17.6pt;mso-position-horizontal-relative:page;mso-position-vertical-relative:paragraph;z-index:15808000" type="#_x0000_t202" id="docshape188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812012pt;margin-top:-181.725342pt;width:13.35pt;height:147.2pt;mso-position-horizontal-relative:page;mso-position-vertical-relative:paragraph;z-index:15808512" type="#_x0000_t202" id="docshape189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1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4.5.1.5</w:t>
      </w:r>
    </w:p>
    <w:p>
      <w:pPr>
        <w:pStyle w:val="BodyText"/>
        <w:spacing w:before="63"/>
        <w:ind w:left="776" w:firstLine="720"/>
      </w:pP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627998</wp:posOffset>
            </wp:positionH>
            <wp:positionV relativeFrom="paragraph">
              <wp:posOffset>480129</wp:posOffset>
            </wp:positionV>
            <wp:extent cx="3050143" cy="2438400"/>
            <wp:effectExtent l="0" t="0" r="0" b="0"/>
            <wp:wrapNone/>
            <wp:docPr id="10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14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3912971</wp:posOffset>
            </wp:positionH>
            <wp:positionV relativeFrom="paragraph">
              <wp:posOffset>480080</wp:posOffset>
            </wp:positionV>
            <wp:extent cx="2992214" cy="2438400"/>
            <wp:effectExtent l="0" t="0" r="0" b="0"/>
            <wp:wrapNone/>
            <wp:docPr id="10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21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charts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plot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fragility</w:t>
      </w:r>
      <w:r>
        <w:rPr>
          <w:spacing w:val="-10"/>
        </w:rPr>
        <w:t> </w:t>
      </w:r>
      <w:r>
        <w:rPr/>
        <w:t>curves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1"/>
        </w:rPr>
        <w:t> </w:t>
      </w:r>
      <w:r>
        <w:rPr/>
        <w:t>building.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damage</w:t>
      </w:r>
      <w:r>
        <w:rPr>
          <w:spacing w:val="-11"/>
        </w:rPr>
        <w:t> </w:t>
      </w:r>
      <w:r>
        <w:rPr/>
        <w:t>ranks</w:t>
      </w:r>
      <w:r>
        <w:rPr>
          <w:spacing w:val="-9"/>
        </w:rPr>
        <w:t> </w:t>
      </w:r>
      <w:r>
        <w:rPr/>
        <w:t>can</w:t>
      </w:r>
      <w:r>
        <w:rPr>
          <w:spacing w:val="-56"/>
        </w:rPr>
        <w:t> </w:t>
      </w:r>
      <w:r>
        <w:rPr/>
        <w:t>compared.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practice,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damage</w:t>
      </w:r>
      <w:r>
        <w:rPr>
          <w:spacing w:val="-11"/>
        </w:rPr>
        <w:t> </w:t>
      </w:r>
      <w:r>
        <w:rPr/>
        <w:t>rank</w:t>
      </w:r>
      <w:r>
        <w:rPr>
          <w:spacing w:val="-12"/>
        </w:rPr>
        <w:t> </w:t>
      </w:r>
      <w:r>
        <w:rPr/>
        <w:t>“D”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/>
        <w:t>“No</w:t>
      </w:r>
      <w:r>
        <w:rPr>
          <w:spacing w:val="-11"/>
        </w:rPr>
        <w:t> </w:t>
      </w:r>
      <w:r>
        <w:rPr/>
        <w:t>Damage”</w:t>
      </w:r>
      <w:r>
        <w:rPr>
          <w:spacing w:val="-11"/>
        </w:rPr>
        <w:t> </w:t>
      </w:r>
      <w:r>
        <w:rPr/>
        <w:t>must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fragility</w:t>
      </w:r>
      <w:r>
        <w:rPr>
          <w:spacing w:val="-10"/>
        </w:rPr>
        <w:t> </w:t>
      </w:r>
      <w:r>
        <w:rPr/>
        <w:t>analysis.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9"/>
        </w:rPr>
      </w:pPr>
    </w:p>
    <w:p>
      <w:pPr>
        <w:tabs>
          <w:tab w:pos="5185" w:val="left" w:leader="none"/>
        </w:tabs>
        <w:spacing w:before="0"/>
        <w:ind w:left="57" w:right="0" w:firstLine="0"/>
        <w:jc w:val="center"/>
        <w:rPr>
          <w:rFonts w:ascii="Trebuchet MS"/>
          <w:i/>
          <w:sz w:val="20"/>
        </w:rPr>
      </w:pPr>
      <w:r>
        <w:rPr/>
        <w:pict>
          <v:rect style="position:absolute;margin-left:564.46698pt;margin-top:-37.723312pt;width:10.25pt;height:11.1pt;mso-position-horizontal-relative:page;mso-position-vertical-relative:paragraph;z-index:15805440" id="docshape190" filled="true" fillcolor="#4f81bd" stroked="false">
            <v:fill type="solid"/>
            <w10:wrap type="none"/>
          </v:rect>
        </w:pict>
      </w:r>
      <w:r>
        <w:rPr/>
        <w:pict>
          <v:rect style="position:absolute;margin-left:564.46698pt;margin-top:-53.423313pt;width:10.25pt;height:11.1pt;mso-position-horizontal-relative:page;mso-position-vertical-relative:paragraph;z-index:15805952" id="docshape191" filled="true" fillcolor="#8db3e2" stroked="false">
            <v:fill type="solid"/>
            <w10:wrap type="none"/>
          </v:rect>
        </w:pict>
      </w:r>
      <w:r>
        <w:rPr/>
        <w:pict>
          <v:rect style="position:absolute;margin-left:564.46698pt;margin-top:-69.573311pt;width:10.25pt;height:11.1pt;mso-position-horizontal-relative:page;mso-position-vertical-relative:paragraph;z-index:15806464" id="docshape192" filled="true" fillcolor="#c6d9f1" stroked="false">
            <v:fill type="solid"/>
            <w10:wrap type="none"/>
          </v:rect>
        </w:pict>
      </w:r>
      <w:r>
        <w:rPr>
          <w:rFonts w:ascii="Trebuchet MS"/>
          <w:i/>
          <w:color w:val="4F81BD"/>
          <w:w w:val="90"/>
          <w:sz w:val="20"/>
        </w:rPr>
        <w:t>Fig. 4.5.2.1</w:t>
        <w:tab/>
        <w:t>Fig.</w:t>
      </w:r>
      <w:r>
        <w:rPr>
          <w:rFonts w:ascii="Trebuchet MS"/>
          <w:i/>
          <w:color w:val="4F81BD"/>
          <w:spacing w:val="2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4.5.2.2</w:t>
      </w:r>
    </w:p>
    <w:p>
      <w:pPr>
        <w:spacing w:after="0"/>
        <w:jc w:val="center"/>
        <w:rPr>
          <w:rFonts w:ascii="Trebuchet MS"/>
          <w:sz w:val="20"/>
        </w:rPr>
        <w:sectPr>
          <w:headerReference w:type="even" r:id="rId83"/>
          <w:headerReference w:type="default" r:id="rId84"/>
          <w:footerReference w:type="even" r:id="rId85"/>
          <w:footerReference w:type="default" r:id="rId86"/>
          <w:pgSz w:w="11910" w:h="15840"/>
          <w:pgMar w:header="574" w:footer="666" w:top="880" w:bottom="860" w:left="160" w:right="220"/>
        </w:sect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spacing w:before="4"/>
        <w:rPr>
          <w:rFonts w:ascii="Trebuchet MS"/>
          <w:i/>
          <w:sz w:val="15"/>
        </w:rPr>
      </w:pPr>
    </w:p>
    <w:p>
      <w:pPr>
        <w:tabs>
          <w:tab w:pos="6026" w:val="left" w:leader="none"/>
        </w:tabs>
        <w:spacing w:line="240" w:lineRule="auto"/>
        <w:ind w:left="868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3004263" cy="2340864"/>
            <wp:effectExtent l="0" t="0" r="0" b="0"/>
            <wp:docPr id="10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26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  <w:r>
        <w:rPr>
          <w:rFonts w:ascii="Trebuchet MS"/>
          <w:sz w:val="20"/>
        </w:rPr>
        <w:tab/>
      </w:r>
      <w:r>
        <w:rPr>
          <w:rFonts w:ascii="Trebuchet MS"/>
          <w:position w:val="6"/>
          <w:sz w:val="20"/>
        </w:rPr>
        <w:drawing>
          <wp:inline distT="0" distB="0" distL="0" distR="0">
            <wp:extent cx="2959640" cy="2304288"/>
            <wp:effectExtent l="0" t="0" r="0" b="0"/>
            <wp:docPr id="11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640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6"/>
          <w:sz w:val="20"/>
        </w:rPr>
      </w:r>
    </w:p>
    <w:p>
      <w:pPr>
        <w:pStyle w:val="BodyText"/>
        <w:spacing w:before="6"/>
        <w:rPr>
          <w:rFonts w:ascii="Trebuchet MS"/>
          <w:i/>
          <w:sz w:val="14"/>
        </w:rPr>
      </w:pPr>
    </w:p>
    <w:p>
      <w:pPr>
        <w:tabs>
          <w:tab w:pos="5185" w:val="left" w:leader="none"/>
        </w:tabs>
        <w:spacing w:before="106"/>
        <w:ind w:left="57" w:right="0" w:firstLine="0"/>
        <w:jc w:val="center"/>
        <w:rPr>
          <w:rFonts w:ascii="Trebuchet MS"/>
          <w:i/>
          <w:sz w:val="20"/>
        </w:rPr>
      </w:pPr>
      <w:r>
        <w:rPr/>
        <w:pict>
          <v:group style="position:absolute;margin-left:13.534pt;margin-top:-7.073729pt;width:18pt;height:18pt;mso-position-horizontal-relative:page;mso-position-vertical-relative:paragraph;z-index:15812096" id="docshapegroup193" coordorigin="271,-141" coordsize="360,360">
            <v:rect style="position:absolute;left:270;top:-142;width:360;height:360" id="docshape194" filled="true" fillcolor="#4f87c6" stroked="false">
              <v:fill type="solid"/>
            </v:rect>
            <v:shape style="position:absolute;left:270;top:-142;width:360;height:360" type="#_x0000_t202" id="docshape195" filled="false" stroked="false">
              <v:textbox inset="0,0,0,0">
                <w:txbxContent>
                  <w:p>
                    <w:pPr>
                      <w:spacing w:before="63"/>
                      <w:ind w:left="8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81038pt;margin-top:17.424351pt;width:13.35pt;height:147.2pt;mso-position-horizontal-relative:page;mso-position-vertical-relative:paragraph;z-index:15813632" type="#_x0000_t202" id="docshape196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656608pt;margin-top:-54.785606pt;width:12.55pt;height:41.2pt;mso-position-horizontal-relative:page;mso-position-vertical-relative:paragraph;z-index:15814144" type="#_x0000_t202" id="docshape197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0"/>
          <w:sz w:val="20"/>
        </w:rPr>
        <w:t>Fig. 4.5.2.3</w:t>
        <w:tab/>
        <w:t>Fig.</w:t>
      </w:r>
      <w:r>
        <w:rPr>
          <w:rFonts w:ascii="Trebuchet MS"/>
          <w:i/>
          <w:color w:val="4F81BD"/>
          <w:spacing w:val="2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4.5.2.4</w:t>
      </w:r>
    </w:p>
    <w:p>
      <w:pPr>
        <w:pStyle w:val="BodyText"/>
        <w:rPr>
          <w:rFonts w:ascii="Trebuchet MS"/>
          <w:i/>
        </w:rPr>
      </w:pPr>
    </w:p>
    <w:p>
      <w:pPr>
        <w:pStyle w:val="BodyText"/>
        <w:spacing w:before="3"/>
        <w:rPr>
          <w:rFonts w:ascii="Trebuchet MS"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2289276</wp:posOffset>
            </wp:positionH>
            <wp:positionV relativeFrom="paragraph">
              <wp:posOffset>98704</wp:posOffset>
            </wp:positionV>
            <wp:extent cx="3010654" cy="1642872"/>
            <wp:effectExtent l="0" t="0" r="0" b="0"/>
            <wp:wrapTopAndBottom/>
            <wp:docPr id="113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654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361" w:right="304" w:firstLine="0"/>
        <w:jc w:val="center"/>
        <w:rPr>
          <w:rFonts w:ascii="Trebuchet MS"/>
          <w:i/>
          <w:sz w:val="20"/>
        </w:rPr>
      </w:pP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2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4.5.2.5</w:t>
      </w:r>
    </w:p>
    <w:p>
      <w:pPr>
        <w:pStyle w:val="BodyText"/>
        <w:spacing w:before="183"/>
        <w:ind w:left="776" w:firstLine="720"/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1532889</wp:posOffset>
            </wp:positionH>
            <wp:positionV relativeFrom="paragraph">
              <wp:posOffset>497433</wp:posOffset>
            </wp:positionV>
            <wp:extent cx="4437877" cy="2622327"/>
            <wp:effectExtent l="0" t="0" r="0" b="0"/>
            <wp:wrapNone/>
            <wp:docPr id="11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77" cy="262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.81038pt;margin-top:2.418849pt;width:13.35pt;height:184.35pt;mso-position-horizontal-relative:page;mso-position-vertical-relative:paragraph;z-index:15812608" type="#_x0000_t202" id="docshape198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-18.355795pt;width:13.9pt;height:17.6pt;mso-position-horizontal-relative:page;mso-position-vertical-relative:paragraph;z-index:15813120" type="#_x0000_t202" id="docshape199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order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compare</w:t>
      </w:r>
      <w:r>
        <w:rPr>
          <w:spacing w:val="17"/>
          <w:w w:val="105"/>
        </w:rPr>
        <w:t> </w:t>
      </w:r>
      <w:r>
        <w:rPr>
          <w:w w:val="105"/>
        </w:rPr>
        <w:t>each</w:t>
      </w:r>
      <w:r>
        <w:rPr>
          <w:spacing w:val="16"/>
          <w:w w:val="105"/>
        </w:rPr>
        <w:t> </w:t>
      </w:r>
      <w:r>
        <w:rPr>
          <w:w w:val="105"/>
        </w:rPr>
        <w:t>building’s</w:t>
      </w:r>
      <w:r>
        <w:rPr>
          <w:spacing w:val="17"/>
          <w:w w:val="105"/>
        </w:rPr>
        <w:t> </w:t>
      </w:r>
      <w:r>
        <w:rPr>
          <w:w w:val="105"/>
        </w:rPr>
        <w:t>seismic</w:t>
      </w:r>
      <w:r>
        <w:rPr>
          <w:spacing w:val="16"/>
          <w:w w:val="105"/>
        </w:rPr>
        <w:t> </w:t>
      </w:r>
      <w:r>
        <w:rPr>
          <w:w w:val="105"/>
        </w:rPr>
        <w:t>performance,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following</w:t>
      </w:r>
      <w:r>
        <w:rPr>
          <w:spacing w:val="18"/>
          <w:w w:val="105"/>
        </w:rPr>
        <w:t> </w:t>
      </w:r>
      <w:r>
        <w:rPr>
          <w:w w:val="105"/>
        </w:rPr>
        <w:t>charts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needed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which</w:t>
      </w:r>
      <w:r>
        <w:rPr>
          <w:spacing w:val="-59"/>
          <w:w w:val="105"/>
        </w:rPr>
        <w:t> </w:t>
      </w:r>
      <w:r>
        <w:rPr>
          <w:w w:val="105"/>
        </w:rPr>
        <w:t>structure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evaluated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least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most</w:t>
      </w:r>
      <w:r>
        <w:rPr>
          <w:spacing w:val="-12"/>
          <w:w w:val="105"/>
        </w:rPr>
        <w:t> </w:t>
      </w:r>
      <w:r>
        <w:rPr>
          <w:w w:val="105"/>
        </w:rPr>
        <w:t>resilient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per</w:t>
      </w:r>
      <w:r>
        <w:rPr>
          <w:spacing w:val="-11"/>
          <w:w w:val="105"/>
        </w:rPr>
        <w:t> </w:t>
      </w:r>
      <w:r>
        <w:rPr>
          <w:w w:val="105"/>
        </w:rPr>
        <w:t>damage</w:t>
      </w:r>
      <w:r>
        <w:rPr>
          <w:spacing w:val="-12"/>
          <w:w w:val="105"/>
        </w:rPr>
        <w:t> </w:t>
      </w:r>
      <w:r>
        <w:rPr>
          <w:w w:val="105"/>
        </w:rPr>
        <w:t>rank.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361" w:right="304" w:firstLine="0"/>
        <w:jc w:val="center"/>
        <w:rPr>
          <w:rFonts w:ascii="Trebuchet MS"/>
          <w:i/>
          <w:sz w:val="20"/>
        </w:rPr>
      </w:pPr>
      <w:r>
        <w:rPr/>
        <w:pict>
          <v:rect style="position:absolute;margin-left:17.466999pt;margin-top:-15.22841pt;width:10.25pt;height:11.1pt;mso-position-horizontal-relative:page;mso-position-vertical-relative:paragraph;z-index:15810560" id="docshape200" filled="true" fillcolor="#4f81bd" stroked="false">
            <v:fill type="solid"/>
            <w10:wrap type="none"/>
          </v:rect>
        </w:pict>
      </w:r>
      <w:r>
        <w:rPr/>
        <w:pict>
          <v:rect style="position:absolute;margin-left:17.466999pt;margin-top:-30.92841pt;width:10.25pt;height:11.1pt;mso-position-horizontal-relative:page;mso-position-vertical-relative:paragraph;z-index:15811072" id="docshape201" filled="true" fillcolor="#8db3e2" stroked="false">
            <v:fill type="solid"/>
            <w10:wrap type="none"/>
          </v:rect>
        </w:pict>
      </w:r>
      <w:r>
        <w:rPr/>
        <w:pict>
          <v:rect style="position:absolute;margin-left:17.466999pt;margin-top:-47.078411pt;width:10.25pt;height:11.1pt;mso-position-horizontal-relative:page;mso-position-vertical-relative:paragraph;z-index:15811584" id="docshape202" filled="true" fillcolor="#c6d9f1" stroked="false">
            <v:fill type="solid"/>
            <w10:wrap type="none"/>
          </v:rect>
        </w:pict>
      </w: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2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4.5.3.1</w:t>
      </w:r>
    </w:p>
    <w:p>
      <w:pPr>
        <w:spacing w:after="0"/>
        <w:jc w:val="center"/>
        <w:rPr>
          <w:rFonts w:ascii="Trebuchet MS"/>
          <w:sz w:val="20"/>
        </w:rPr>
        <w:sectPr>
          <w:pgSz w:w="11910" w:h="15840"/>
          <w:pgMar w:header="574" w:footer="679" w:top="880" w:bottom="860" w:left="160" w:right="220"/>
        </w:sect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spacing w:before="5"/>
        <w:rPr>
          <w:rFonts w:ascii="Trebuchet MS"/>
          <w:i/>
          <w:sz w:val="10"/>
        </w:rPr>
      </w:pPr>
    </w:p>
    <w:p>
      <w:pPr>
        <w:pStyle w:val="BodyText"/>
        <w:ind w:left="2266"/>
        <w:rPr>
          <w:rFonts w:ascii="Trebuchet MS"/>
        </w:rPr>
      </w:pPr>
      <w:r>
        <w:rPr>
          <w:rFonts w:ascii="Trebuchet MS"/>
        </w:rPr>
        <w:drawing>
          <wp:inline distT="0" distB="0" distL="0" distR="0">
            <wp:extent cx="4475656" cy="2438400"/>
            <wp:effectExtent l="0" t="0" r="0" b="0"/>
            <wp:docPr id="11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65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</w:rPr>
      </w:r>
    </w:p>
    <w:p>
      <w:pPr>
        <w:pStyle w:val="BodyText"/>
        <w:rPr>
          <w:rFonts w:ascii="Trebuchet MS"/>
          <w:i/>
          <w:sz w:val="9"/>
        </w:rPr>
      </w:pPr>
    </w:p>
    <w:p>
      <w:pPr>
        <w:spacing w:before="106"/>
        <w:ind w:left="361" w:right="305" w:firstLine="0"/>
        <w:jc w:val="center"/>
        <w:rPr>
          <w:rFonts w:ascii="Trebuchet MS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1541779</wp:posOffset>
            </wp:positionH>
            <wp:positionV relativeFrom="paragraph">
              <wp:posOffset>314767</wp:posOffset>
            </wp:positionV>
            <wp:extent cx="4475419" cy="2438400"/>
            <wp:effectExtent l="0" t="0" r="0" b="0"/>
            <wp:wrapNone/>
            <wp:docPr id="119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6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41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0.533997pt;margin-top:-8.511595pt;width:18pt;height:18pt;mso-position-horizontal-relative:page;mso-position-vertical-relative:paragraph;z-index:15817216" id="docshapegroup203" coordorigin="11211,-170" coordsize="360,360">
            <v:rect style="position:absolute;left:11210;top:-171;width:360;height:360" id="docshape204" filled="true" fillcolor="#4f87c6" stroked="false">
              <v:fill type="solid"/>
            </v:rect>
            <v:shape style="position:absolute;left:11210;top:-171;width:360;height:360" type="#_x0000_t202" id="docshape205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812012pt;margin-top:15.975505pt;width:13.35pt;height:147.2pt;mso-position-horizontal-relative:page;mso-position-vertical-relative:paragraph;z-index:15818752" type="#_x0000_t202" id="docshape206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656616pt;margin-top:-56.223473pt;width:12.55pt;height:41.2pt;mso-position-horizontal-relative:page;mso-position-vertical-relative:paragraph;z-index:15819264" type="#_x0000_t202" id="docshape207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7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4.5.3.2</w:t>
      </w: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spacing w:before="5"/>
        <w:rPr>
          <w:rFonts w:ascii="Trebuchet MS"/>
          <w:i/>
          <w:sz w:val="26"/>
        </w:rPr>
      </w:pPr>
    </w:p>
    <w:p>
      <w:pPr>
        <w:spacing w:before="0"/>
        <w:ind w:left="361" w:right="304" w:firstLine="0"/>
        <w:jc w:val="center"/>
        <w:rPr>
          <w:rFonts w:ascii="Trebuchet MS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1540421</wp:posOffset>
            </wp:positionH>
            <wp:positionV relativeFrom="paragraph">
              <wp:posOffset>247212</wp:posOffset>
            </wp:positionV>
            <wp:extent cx="4475592" cy="2438400"/>
            <wp:effectExtent l="0" t="0" r="0" b="0"/>
            <wp:wrapNone/>
            <wp:docPr id="12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7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592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2.810913pt;margin-top:-38.844036pt;width:13.35pt;height:184.35pt;mso-position-horizontal-relative:page;mso-position-vertical-relative:paragraph;z-index:15817728" type="#_x0000_t202" id="docshape208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-59.618679pt;width:13.9pt;height:17.6pt;mso-position-horizontal-relative:page;mso-position-vertical-relative:paragraph;z-index:15818240" type="#_x0000_t202" id="docshape209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7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4.5.3.3</w:t>
      </w: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rPr>
          <w:rFonts w:ascii="Trebuchet MS"/>
          <w:i/>
          <w:sz w:val="24"/>
        </w:rPr>
      </w:pPr>
    </w:p>
    <w:p>
      <w:pPr>
        <w:pStyle w:val="BodyText"/>
        <w:spacing w:before="5"/>
        <w:rPr>
          <w:rFonts w:ascii="Trebuchet MS"/>
          <w:i/>
          <w:sz w:val="26"/>
        </w:rPr>
      </w:pPr>
    </w:p>
    <w:p>
      <w:pPr>
        <w:spacing w:before="0"/>
        <w:ind w:left="361" w:right="304" w:firstLine="0"/>
        <w:jc w:val="center"/>
        <w:rPr>
          <w:rFonts w:ascii="Trebuchet MS"/>
          <w:i/>
          <w:sz w:val="20"/>
        </w:rPr>
      </w:pPr>
      <w:r>
        <w:rPr/>
        <w:pict>
          <v:rect style="position:absolute;margin-left:564.46698pt;margin-top:-30.037973pt;width:10.25pt;height:11.1pt;mso-position-horizontal-relative:page;mso-position-vertical-relative:paragraph;z-index:15815680" id="docshape210" filled="true" fillcolor="#4f81bd" stroked="false">
            <v:fill type="solid"/>
            <w10:wrap type="none"/>
          </v:rect>
        </w:pict>
      </w:r>
      <w:r>
        <w:rPr/>
        <w:pict>
          <v:rect style="position:absolute;margin-left:564.46698pt;margin-top:-45.737972pt;width:10.25pt;height:11.1pt;mso-position-horizontal-relative:page;mso-position-vertical-relative:paragraph;z-index:15816192" id="docshape211" filled="true" fillcolor="#8db3e2" stroked="false">
            <v:fill type="solid"/>
            <w10:wrap type="none"/>
          </v:rect>
        </w:pict>
      </w:r>
      <w:r>
        <w:rPr/>
        <w:pict>
          <v:rect style="position:absolute;margin-left:564.46698pt;margin-top:-61.887974pt;width:10.25pt;height:11.1pt;mso-position-horizontal-relative:page;mso-position-vertical-relative:paragraph;z-index:15816704" id="docshape212" filled="true" fillcolor="#c6d9f1" stroked="false">
            <v:fill type="solid"/>
            <w10:wrap type="none"/>
          </v:rect>
        </w:pict>
      </w: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7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4.5.3.4</w:t>
      </w:r>
    </w:p>
    <w:p>
      <w:pPr>
        <w:spacing w:after="0"/>
        <w:jc w:val="center"/>
        <w:rPr>
          <w:rFonts w:ascii="Trebuchet MS"/>
          <w:sz w:val="20"/>
        </w:rPr>
        <w:sectPr>
          <w:pgSz w:w="11910" w:h="15840"/>
          <w:pgMar w:header="574" w:footer="666" w:top="880" w:bottom="860" w:left="160" w:right="220"/>
        </w:sect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spacing w:before="6"/>
        <w:rPr>
          <w:rFonts w:ascii="Trebuchet MS"/>
          <w:i/>
        </w:rPr>
      </w:pPr>
    </w:p>
    <w:p>
      <w:pPr>
        <w:spacing w:before="106"/>
        <w:ind w:left="361" w:right="304" w:firstLine="0"/>
        <w:jc w:val="center"/>
        <w:rPr>
          <w:rFonts w:ascii="Trebuchet MS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1550936</wp:posOffset>
            </wp:positionH>
            <wp:positionV relativeFrom="paragraph">
              <wp:posOffset>-2581050</wp:posOffset>
            </wp:positionV>
            <wp:extent cx="4458649" cy="2438400"/>
            <wp:effectExtent l="0" t="0" r="0" b="0"/>
            <wp:wrapNone/>
            <wp:docPr id="12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64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.534pt;margin-top:-14.513609pt;width:18pt;height:18pt;mso-position-horizontal-relative:page;mso-position-vertical-relative:paragraph;z-index:15822336" id="docshapegroup213" coordorigin="271,-290" coordsize="360,360">
            <v:rect style="position:absolute;left:270;top:-291;width:360;height:360" id="docshape214" filled="true" fillcolor="#4f87c6" stroked="false">
              <v:fill type="solid"/>
            </v:rect>
            <v:shape style="position:absolute;left:270;top:-291;width:360;height:360" type="#_x0000_t202" id="docshape215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81038pt;margin-top:9.98447pt;width:13.35pt;height:147.2pt;mso-position-horizontal-relative:page;mso-position-vertical-relative:paragraph;z-index:15823872" type="#_x0000_t202" id="docshape216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656608pt;margin-top:-62.225487pt;width:12.55pt;height:41.2pt;mso-position-horizontal-relative:page;mso-position-vertical-relative:paragraph;z-index:15824384" type="#_x0000_t202" id="docshape217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4F81BD"/>
          <w:w w:val="90"/>
          <w:sz w:val="20"/>
        </w:rPr>
        <w:t>Fig.</w:t>
      </w:r>
      <w:r>
        <w:rPr>
          <w:rFonts w:ascii="Trebuchet MS"/>
          <w:i/>
          <w:color w:val="4F81BD"/>
          <w:spacing w:val="2"/>
          <w:w w:val="90"/>
          <w:sz w:val="20"/>
        </w:rPr>
        <w:t> </w:t>
      </w:r>
      <w:r>
        <w:rPr>
          <w:rFonts w:ascii="Trebuchet MS"/>
          <w:i/>
          <w:color w:val="4F81BD"/>
          <w:w w:val="90"/>
          <w:sz w:val="20"/>
        </w:rPr>
        <w:t>4.5.3.5</w:t>
      </w:r>
    </w:p>
    <w:p>
      <w:pPr>
        <w:pStyle w:val="BodyText"/>
        <w:spacing w:before="123"/>
        <w:ind w:left="776" w:right="80" w:firstLine="719"/>
      </w:pPr>
      <w:r>
        <w:rPr/>
        <w:t>The</w:t>
      </w:r>
      <w:r>
        <w:rPr>
          <w:spacing w:val="34"/>
        </w:rPr>
        <w:t> </w:t>
      </w:r>
      <w:r>
        <w:rPr/>
        <w:t>table</w:t>
      </w:r>
      <w:r>
        <w:rPr>
          <w:spacing w:val="34"/>
        </w:rPr>
        <w:t> </w:t>
      </w:r>
      <w:r>
        <w:rPr/>
        <w:t>summarizes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values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probability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exceedance</w:t>
      </w:r>
      <w:r>
        <w:rPr>
          <w:spacing w:val="34"/>
        </w:rPr>
        <w:t> </w:t>
      </w:r>
      <w:r>
        <w:rPr/>
        <w:t>at</w:t>
      </w:r>
      <w:r>
        <w:rPr>
          <w:spacing w:val="33"/>
        </w:rPr>
        <w:t> </w:t>
      </w:r>
      <w:r>
        <w:rPr/>
        <w:t>PGA=0.4g</w:t>
      </w:r>
      <w:r>
        <w:rPr>
          <w:spacing w:val="35"/>
        </w:rPr>
        <w:t> </w:t>
      </w:r>
      <w:r>
        <w:rPr/>
        <w:t>or</w:t>
      </w:r>
      <w:r>
        <w:rPr>
          <w:spacing w:val="34"/>
        </w:rPr>
        <w:t> </w:t>
      </w:r>
      <w:r>
        <w:rPr/>
        <w:t>392.4</w:t>
      </w:r>
      <w:r>
        <w:rPr>
          <w:spacing w:val="35"/>
        </w:rPr>
        <w:t> </w:t>
      </w:r>
      <w:r>
        <w:rPr/>
        <w:t>cm/s/s</w:t>
      </w:r>
      <w:r>
        <w:rPr>
          <w:spacing w:val="35"/>
        </w:rPr>
        <w:t> </w:t>
      </w:r>
      <w:r>
        <w:rPr/>
        <w:t>for</w:t>
      </w:r>
      <w:r>
        <w:rPr>
          <w:spacing w:val="34"/>
        </w:rPr>
        <w:t> </w:t>
      </w:r>
      <w:r>
        <w:rPr/>
        <w:t>each</w:t>
      </w:r>
      <w:r>
        <w:rPr>
          <w:spacing w:val="-56"/>
        </w:rPr>
        <w:t> </w:t>
      </w:r>
      <w:r>
        <w:rPr/>
        <w:t>building</w:t>
      </w:r>
      <w:r>
        <w:rPr>
          <w:spacing w:val="-9"/>
        </w:rPr>
        <w:t> </w:t>
      </w:r>
      <w:r>
        <w:rPr/>
        <w:t>per</w:t>
      </w:r>
      <w:r>
        <w:rPr>
          <w:spacing w:val="-9"/>
        </w:rPr>
        <w:t> </w:t>
      </w:r>
      <w:r>
        <w:rPr/>
        <w:t>damage</w:t>
      </w:r>
      <w:r>
        <w:rPr>
          <w:spacing w:val="-9"/>
        </w:rPr>
        <w:t> </w:t>
      </w:r>
      <w:r>
        <w:rPr/>
        <w:t>rank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“C”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“Slight</w:t>
      </w:r>
      <w:r>
        <w:rPr>
          <w:spacing w:val="-9"/>
        </w:rPr>
        <w:t> </w:t>
      </w:r>
      <w:r>
        <w:rPr/>
        <w:t>Damage”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“As”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“Complete</w:t>
      </w:r>
      <w:r>
        <w:rPr>
          <w:spacing w:val="-9"/>
        </w:rPr>
        <w:t> </w:t>
      </w:r>
      <w:r>
        <w:rPr/>
        <w:t>Damage”.</w:t>
      </w:r>
    </w:p>
    <w:p>
      <w:pPr>
        <w:pStyle w:val="BodyText"/>
        <w:spacing w:before="120"/>
        <w:ind w:left="361" w:right="300"/>
        <w:jc w:val="center"/>
      </w:pPr>
      <w:r>
        <w:rPr>
          <w:rFonts w:ascii="Trebuchet MS"/>
          <w:i/>
          <w:color w:val="4F81BD"/>
          <w:spacing w:val="-1"/>
        </w:rPr>
        <w:t>Table</w:t>
      </w:r>
      <w:r>
        <w:rPr>
          <w:rFonts w:ascii="Trebuchet MS"/>
          <w:i/>
          <w:color w:val="4F81BD"/>
          <w:spacing w:val="-14"/>
        </w:rPr>
        <w:t> </w:t>
      </w:r>
      <w:r>
        <w:rPr>
          <w:rFonts w:ascii="Trebuchet MS"/>
          <w:i/>
          <w:color w:val="4F81BD"/>
          <w:spacing w:val="-1"/>
        </w:rPr>
        <w:t>4.7.1:</w:t>
      </w:r>
      <w:r>
        <w:rPr>
          <w:rFonts w:ascii="Trebuchet MS"/>
          <w:i/>
          <w:color w:val="4F81BD"/>
          <w:spacing w:val="-14"/>
        </w:rPr>
        <w:t> </w:t>
      </w:r>
      <w:r>
        <w:rPr>
          <w:spacing w:val="-1"/>
        </w:rPr>
        <w:t>Summary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Probability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Exceedance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Adamson</w:t>
      </w:r>
      <w:r>
        <w:rPr>
          <w:spacing w:val="-13"/>
        </w:rPr>
        <w:t> </w:t>
      </w:r>
      <w:r>
        <w:rPr>
          <w:spacing w:val="-1"/>
        </w:rPr>
        <w:t>University</w:t>
      </w:r>
      <w:r>
        <w:rPr>
          <w:spacing w:val="-12"/>
        </w:rPr>
        <w:t> </w:t>
      </w:r>
      <w:r>
        <w:rPr>
          <w:spacing w:val="-1"/>
        </w:rPr>
        <w:t>Buildings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every</w:t>
      </w:r>
      <w:r>
        <w:rPr>
          <w:spacing w:val="-12"/>
        </w:rPr>
        <w:t> </w:t>
      </w:r>
      <w:r>
        <w:rPr/>
        <w:t>Damage</w:t>
      </w:r>
      <w:r>
        <w:rPr>
          <w:spacing w:val="-12"/>
        </w:rPr>
        <w:t> </w:t>
      </w:r>
      <w:r>
        <w:rPr/>
        <w:t>Rank</w:t>
      </w: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1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0"/>
        <w:gridCol w:w="1170"/>
        <w:gridCol w:w="1310"/>
        <w:gridCol w:w="1297"/>
        <w:gridCol w:w="1223"/>
      </w:tblGrid>
      <w:tr>
        <w:trPr>
          <w:trHeight w:val="239" w:hRule="atLeast"/>
        </w:trPr>
        <w:tc>
          <w:tcPr>
            <w:tcW w:w="3240" w:type="dxa"/>
          </w:tcPr>
          <w:p>
            <w:pPr>
              <w:pStyle w:val="TableParagraph"/>
              <w:spacing w:line="220" w:lineRule="exact"/>
              <w:ind w:left="487" w:right="477"/>
              <w:rPr>
                <w:sz w:val="20"/>
              </w:rPr>
            </w:pPr>
            <w:r>
              <w:rPr>
                <w:sz w:val="20"/>
              </w:rPr>
              <w:t>Building</w:t>
            </w:r>
          </w:p>
        </w:tc>
        <w:tc>
          <w:tcPr>
            <w:tcW w:w="1170" w:type="dxa"/>
          </w:tcPr>
          <w:p>
            <w:pPr>
              <w:pStyle w:val="TableParagraph"/>
              <w:spacing w:line="220" w:lineRule="exact"/>
              <w:ind w:left="9"/>
              <w:rPr>
                <w:sz w:val="20"/>
              </w:rPr>
            </w:pPr>
            <w:r>
              <w:rPr>
                <w:w w:val="106"/>
                <w:sz w:val="20"/>
              </w:rPr>
              <w:t>C</w:t>
            </w:r>
          </w:p>
        </w:tc>
        <w:tc>
          <w:tcPr>
            <w:tcW w:w="1310" w:type="dxa"/>
          </w:tcPr>
          <w:p>
            <w:pPr>
              <w:pStyle w:val="TableParagraph"/>
              <w:spacing w:line="220" w:lineRule="exact"/>
              <w:ind w:left="9"/>
              <w:rPr>
                <w:sz w:val="20"/>
              </w:rPr>
            </w:pPr>
            <w:r>
              <w:rPr>
                <w:w w:val="109"/>
                <w:sz w:val="20"/>
              </w:rPr>
              <w:t>B</w:t>
            </w:r>
          </w:p>
        </w:tc>
        <w:tc>
          <w:tcPr>
            <w:tcW w:w="1297" w:type="dxa"/>
          </w:tcPr>
          <w:p>
            <w:pPr>
              <w:pStyle w:val="TableParagraph"/>
              <w:spacing w:line="220" w:lineRule="exact"/>
              <w:ind w:left="11"/>
              <w:rPr>
                <w:sz w:val="20"/>
              </w:rPr>
            </w:pPr>
            <w:r>
              <w:rPr>
                <w:w w:val="92"/>
                <w:sz w:val="20"/>
              </w:rPr>
              <w:t>A</w:t>
            </w:r>
          </w:p>
        </w:tc>
        <w:tc>
          <w:tcPr>
            <w:tcW w:w="1223" w:type="dxa"/>
          </w:tcPr>
          <w:p>
            <w:pPr>
              <w:pStyle w:val="TableParagraph"/>
              <w:spacing w:line="220" w:lineRule="exact"/>
              <w:ind w:left="501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As</w:t>
            </w:r>
          </w:p>
        </w:tc>
      </w:tr>
      <w:tr>
        <w:trPr>
          <w:trHeight w:val="215" w:hRule="atLeast"/>
        </w:trPr>
        <w:tc>
          <w:tcPr>
            <w:tcW w:w="3240" w:type="dxa"/>
          </w:tcPr>
          <w:p>
            <w:pPr>
              <w:pStyle w:val="TableParagraph"/>
              <w:ind w:left="487" w:right="479"/>
              <w:rPr>
                <w:sz w:val="18"/>
              </w:rPr>
            </w:pPr>
            <w:r>
              <w:rPr>
                <w:spacing w:val="-1"/>
                <w:sz w:val="18"/>
              </w:rPr>
              <w:t>CS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1"/>
                <w:sz w:val="18"/>
              </w:rPr>
              <w:t>Annex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(Meralco)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Building</w:t>
            </w:r>
          </w:p>
        </w:tc>
        <w:tc>
          <w:tcPr>
            <w:tcW w:w="1170" w:type="dxa"/>
          </w:tcPr>
          <w:p>
            <w:pPr>
              <w:pStyle w:val="TableParagraph"/>
              <w:ind w:left="93" w:right="83"/>
              <w:rPr>
                <w:sz w:val="18"/>
              </w:rPr>
            </w:pPr>
            <w:r>
              <w:rPr>
                <w:sz w:val="18"/>
              </w:rPr>
              <w:t>74.85</w:t>
            </w:r>
          </w:p>
        </w:tc>
        <w:tc>
          <w:tcPr>
            <w:tcW w:w="1310" w:type="dxa"/>
          </w:tcPr>
          <w:p>
            <w:pPr>
              <w:pStyle w:val="TableParagraph"/>
              <w:ind w:left="400" w:right="391"/>
              <w:rPr>
                <w:sz w:val="18"/>
              </w:rPr>
            </w:pPr>
            <w:r>
              <w:rPr>
                <w:sz w:val="18"/>
              </w:rPr>
              <w:t>71.53</w:t>
            </w:r>
          </w:p>
        </w:tc>
        <w:tc>
          <w:tcPr>
            <w:tcW w:w="1297" w:type="dxa"/>
          </w:tcPr>
          <w:p>
            <w:pPr>
              <w:pStyle w:val="TableParagraph"/>
              <w:ind w:left="396" w:right="385"/>
              <w:rPr>
                <w:sz w:val="18"/>
              </w:rPr>
            </w:pPr>
            <w:r>
              <w:rPr>
                <w:sz w:val="18"/>
              </w:rPr>
              <w:t>46.66</w:t>
            </w:r>
          </w:p>
        </w:tc>
        <w:tc>
          <w:tcPr>
            <w:tcW w:w="1223" w:type="dxa"/>
          </w:tcPr>
          <w:p>
            <w:pPr>
              <w:pStyle w:val="TableParagraph"/>
              <w:ind w:left="396"/>
              <w:jc w:val="left"/>
              <w:rPr>
                <w:sz w:val="18"/>
              </w:rPr>
            </w:pPr>
            <w:r>
              <w:rPr>
                <w:sz w:val="18"/>
              </w:rPr>
              <w:t>29.17</w:t>
            </w:r>
          </w:p>
        </w:tc>
      </w:tr>
      <w:tr>
        <w:trPr>
          <w:trHeight w:val="215" w:hRule="atLeast"/>
        </w:trPr>
        <w:tc>
          <w:tcPr>
            <w:tcW w:w="3240" w:type="dxa"/>
          </w:tcPr>
          <w:p>
            <w:pPr>
              <w:pStyle w:val="TableParagraph"/>
              <w:ind w:left="487" w:right="477"/>
              <w:rPr>
                <w:sz w:val="18"/>
              </w:rPr>
            </w:pPr>
            <w:r>
              <w:rPr>
                <w:w w:val="110"/>
                <w:sz w:val="18"/>
              </w:rPr>
              <w:t>CS</w:t>
            </w:r>
            <w:r>
              <w:rPr>
                <w:spacing w:val="4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Building</w:t>
            </w:r>
          </w:p>
        </w:tc>
        <w:tc>
          <w:tcPr>
            <w:tcW w:w="1170" w:type="dxa"/>
          </w:tcPr>
          <w:p>
            <w:pPr>
              <w:pStyle w:val="TableParagraph"/>
              <w:ind w:left="93" w:right="83"/>
              <w:rPr>
                <w:sz w:val="18"/>
              </w:rPr>
            </w:pPr>
            <w:r>
              <w:rPr>
                <w:sz w:val="18"/>
              </w:rPr>
              <w:t>75.19</w:t>
            </w:r>
          </w:p>
        </w:tc>
        <w:tc>
          <w:tcPr>
            <w:tcW w:w="1310" w:type="dxa"/>
          </w:tcPr>
          <w:p>
            <w:pPr>
              <w:pStyle w:val="TableParagraph"/>
              <w:ind w:left="400" w:right="391"/>
              <w:rPr>
                <w:sz w:val="18"/>
              </w:rPr>
            </w:pPr>
            <w:r>
              <w:rPr>
                <w:sz w:val="18"/>
              </w:rPr>
              <w:t>59.85</w:t>
            </w:r>
          </w:p>
        </w:tc>
        <w:tc>
          <w:tcPr>
            <w:tcW w:w="1297" w:type="dxa"/>
          </w:tcPr>
          <w:p>
            <w:pPr>
              <w:pStyle w:val="TableParagraph"/>
              <w:ind w:left="396" w:right="385"/>
              <w:rPr>
                <w:sz w:val="18"/>
              </w:rPr>
            </w:pPr>
            <w:r>
              <w:rPr>
                <w:sz w:val="18"/>
              </w:rPr>
              <w:t>60.99</w:t>
            </w:r>
          </w:p>
        </w:tc>
        <w:tc>
          <w:tcPr>
            <w:tcW w:w="1223" w:type="dxa"/>
          </w:tcPr>
          <w:p>
            <w:pPr>
              <w:pStyle w:val="TableParagraph"/>
              <w:ind w:left="396"/>
              <w:jc w:val="left"/>
              <w:rPr>
                <w:sz w:val="18"/>
              </w:rPr>
            </w:pPr>
            <w:r>
              <w:rPr>
                <w:sz w:val="18"/>
              </w:rPr>
              <w:t>27.89</w:t>
            </w:r>
          </w:p>
        </w:tc>
      </w:tr>
      <w:tr>
        <w:trPr>
          <w:trHeight w:val="215" w:hRule="atLeast"/>
        </w:trPr>
        <w:tc>
          <w:tcPr>
            <w:tcW w:w="3240" w:type="dxa"/>
          </w:tcPr>
          <w:p>
            <w:pPr>
              <w:pStyle w:val="TableParagraph"/>
              <w:ind w:left="487" w:right="478"/>
              <w:rPr>
                <w:sz w:val="18"/>
              </w:rPr>
            </w:pPr>
            <w:r>
              <w:rPr>
                <w:w w:val="105"/>
                <w:sz w:val="18"/>
              </w:rPr>
              <w:t>JP</w:t>
            </w:r>
            <w:r>
              <w:rPr>
                <w:spacing w:val="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Building</w:t>
            </w:r>
          </w:p>
        </w:tc>
        <w:tc>
          <w:tcPr>
            <w:tcW w:w="1170" w:type="dxa"/>
          </w:tcPr>
          <w:p>
            <w:pPr>
              <w:pStyle w:val="TableParagraph"/>
              <w:ind w:left="93" w:right="83"/>
              <w:rPr>
                <w:sz w:val="18"/>
              </w:rPr>
            </w:pPr>
            <w:r>
              <w:rPr>
                <w:sz w:val="18"/>
              </w:rPr>
              <w:t>70.03</w:t>
            </w:r>
          </w:p>
        </w:tc>
        <w:tc>
          <w:tcPr>
            <w:tcW w:w="1310" w:type="dxa"/>
          </w:tcPr>
          <w:p>
            <w:pPr>
              <w:pStyle w:val="TableParagraph"/>
              <w:ind w:left="400" w:right="391"/>
              <w:rPr>
                <w:sz w:val="18"/>
              </w:rPr>
            </w:pPr>
            <w:r>
              <w:rPr>
                <w:sz w:val="18"/>
              </w:rPr>
              <w:t>58.72</w:t>
            </w:r>
          </w:p>
        </w:tc>
        <w:tc>
          <w:tcPr>
            <w:tcW w:w="1297" w:type="dxa"/>
          </w:tcPr>
          <w:p>
            <w:pPr>
              <w:pStyle w:val="TableParagraph"/>
              <w:ind w:left="396" w:right="385"/>
              <w:rPr>
                <w:sz w:val="18"/>
              </w:rPr>
            </w:pPr>
            <w:r>
              <w:rPr>
                <w:sz w:val="18"/>
              </w:rPr>
              <w:t>44.58</w:t>
            </w:r>
          </w:p>
        </w:tc>
        <w:tc>
          <w:tcPr>
            <w:tcW w:w="1223" w:type="dxa"/>
          </w:tcPr>
          <w:p>
            <w:pPr>
              <w:pStyle w:val="TableParagraph"/>
              <w:ind w:left="396"/>
              <w:jc w:val="left"/>
              <w:rPr>
                <w:sz w:val="18"/>
              </w:rPr>
            </w:pPr>
            <w:r>
              <w:rPr>
                <w:sz w:val="18"/>
              </w:rPr>
              <w:t>27.93</w:t>
            </w:r>
          </w:p>
        </w:tc>
      </w:tr>
      <w:tr>
        <w:trPr>
          <w:trHeight w:val="215" w:hRule="atLeast"/>
        </w:trPr>
        <w:tc>
          <w:tcPr>
            <w:tcW w:w="3240" w:type="dxa"/>
          </w:tcPr>
          <w:p>
            <w:pPr>
              <w:pStyle w:val="TableParagraph"/>
              <w:ind w:left="487" w:right="479"/>
              <w:rPr>
                <w:sz w:val="18"/>
              </w:rPr>
            </w:pPr>
            <w:r>
              <w:rPr>
                <w:sz w:val="18"/>
              </w:rPr>
              <w:t>FRC</w:t>
            </w:r>
            <w:r>
              <w:rPr>
                <w:spacing w:val="41"/>
                <w:sz w:val="18"/>
              </w:rPr>
              <w:t> </w:t>
            </w:r>
            <w:r>
              <w:rPr>
                <w:sz w:val="18"/>
              </w:rPr>
              <w:t>Building</w:t>
            </w:r>
          </w:p>
        </w:tc>
        <w:tc>
          <w:tcPr>
            <w:tcW w:w="1170" w:type="dxa"/>
          </w:tcPr>
          <w:p>
            <w:pPr>
              <w:pStyle w:val="TableParagraph"/>
              <w:ind w:left="93" w:right="83"/>
              <w:rPr>
                <w:sz w:val="18"/>
              </w:rPr>
            </w:pPr>
            <w:r>
              <w:rPr>
                <w:sz w:val="18"/>
              </w:rPr>
              <w:t>20.68</w:t>
            </w:r>
          </w:p>
        </w:tc>
        <w:tc>
          <w:tcPr>
            <w:tcW w:w="1310" w:type="dxa"/>
          </w:tcPr>
          <w:p>
            <w:pPr>
              <w:pStyle w:val="TableParagraph"/>
              <w:ind w:left="400" w:right="391"/>
              <w:rPr>
                <w:sz w:val="18"/>
              </w:rPr>
            </w:pPr>
            <w:r>
              <w:rPr>
                <w:sz w:val="18"/>
              </w:rPr>
              <w:t>40.07</w:t>
            </w:r>
          </w:p>
        </w:tc>
        <w:tc>
          <w:tcPr>
            <w:tcW w:w="1297" w:type="dxa"/>
          </w:tcPr>
          <w:p>
            <w:pPr>
              <w:pStyle w:val="TableParagraph"/>
              <w:ind w:left="396" w:right="385"/>
              <w:rPr>
                <w:sz w:val="18"/>
              </w:rPr>
            </w:pPr>
            <w:r>
              <w:rPr>
                <w:sz w:val="18"/>
              </w:rPr>
              <w:t>46.15</w:t>
            </w:r>
          </w:p>
        </w:tc>
        <w:tc>
          <w:tcPr>
            <w:tcW w:w="1223" w:type="dxa"/>
          </w:tcPr>
          <w:p>
            <w:pPr>
              <w:pStyle w:val="TableParagraph"/>
              <w:ind w:left="444"/>
              <w:jc w:val="left"/>
              <w:rPr>
                <w:sz w:val="18"/>
              </w:rPr>
            </w:pPr>
            <w:r>
              <w:rPr>
                <w:sz w:val="18"/>
              </w:rPr>
              <w:t>9.29</w:t>
            </w:r>
          </w:p>
        </w:tc>
      </w:tr>
      <w:tr>
        <w:trPr>
          <w:trHeight w:val="216" w:hRule="atLeast"/>
        </w:trPr>
        <w:tc>
          <w:tcPr>
            <w:tcW w:w="3240" w:type="dxa"/>
          </w:tcPr>
          <w:p>
            <w:pPr>
              <w:pStyle w:val="TableParagraph"/>
              <w:ind w:left="487" w:right="479"/>
              <w:rPr>
                <w:sz w:val="18"/>
              </w:rPr>
            </w:pPr>
            <w:r>
              <w:rPr>
                <w:sz w:val="18"/>
              </w:rPr>
              <w:t>SV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Building</w:t>
            </w:r>
          </w:p>
        </w:tc>
        <w:tc>
          <w:tcPr>
            <w:tcW w:w="1170" w:type="dxa"/>
          </w:tcPr>
          <w:p>
            <w:pPr>
              <w:pStyle w:val="TableParagraph"/>
              <w:ind w:left="93" w:right="83"/>
              <w:rPr>
                <w:sz w:val="18"/>
              </w:rPr>
            </w:pPr>
            <w:r>
              <w:rPr>
                <w:sz w:val="18"/>
              </w:rPr>
              <w:t>65.42</w:t>
            </w:r>
          </w:p>
        </w:tc>
        <w:tc>
          <w:tcPr>
            <w:tcW w:w="1310" w:type="dxa"/>
          </w:tcPr>
          <w:p>
            <w:pPr>
              <w:pStyle w:val="TableParagraph"/>
              <w:ind w:left="400" w:right="391"/>
              <w:rPr>
                <w:sz w:val="18"/>
              </w:rPr>
            </w:pPr>
            <w:r>
              <w:rPr>
                <w:sz w:val="18"/>
              </w:rPr>
              <w:t>49.01</w:t>
            </w:r>
          </w:p>
        </w:tc>
        <w:tc>
          <w:tcPr>
            <w:tcW w:w="1297" w:type="dxa"/>
          </w:tcPr>
          <w:p>
            <w:pPr>
              <w:pStyle w:val="TableParagraph"/>
              <w:ind w:left="396" w:right="385"/>
              <w:rPr>
                <w:sz w:val="18"/>
              </w:rPr>
            </w:pPr>
            <w:r>
              <w:rPr>
                <w:sz w:val="18"/>
              </w:rPr>
              <w:t>37.01</w:t>
            </w:r>
          </w:p>
        </w:tc>
        <w:tc>
          <w:tcPr>
            <w:tcW w:w="1223" w:type="dxa"/>
          </w:tcPr>
          <w:p>
            <w:pPr>
              <w:pStyle w:val="TableParagraph"/>
              <w:ind w:left="396"/>
              <w:jc w:val="left"/>
              <w:rPr>
                <w:sz w:val="18"/>
              </w:rPr>
            </w:pPr>
            <w:r>
              <w:rPr>
                <w:sz w:val="18"/>
              </w:rPr>
              <w:t>23.18</w:t>
            </w:r>
          </w:p>
        </w:tc>
      </w:tr>
    </w:tbl>
    <w:p>
      <w:pPr>
        <w:pStyle w:val="BodyText"/>
        <w:spacing w:before="123"/>
        <w:ind w:left="775" w:firstLine="720"/>
      </w:pPr>
      <w:r>
        <w:rPr/>
        <w:pict>
          <v:shape style="position:absolute;margin-left:15.81038pt;margin-top:42.184231pt;width:13.35pt;height:184.35pt;mso-position-horizontal-relative:page;mso-position-vertical-relative:paragraph;z-index:15822848" type="#_x0000_t202" id="docshape218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21.409586pt;width:13.9pt;height:17.6pt;mso-position-horizontal-relative:page;mso-position-vertical-relative:paragraph;z-index:15823360" type="#_x0000_t202" id="docshape219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In section 2.3.2 of the National Structural Code of the Philippines (NSCP) Volume 1, the following figure is</w:t>
      </w:r>
      <w:r>
        <w:rPr>
          <w:spacing w:val="-56"/>
        </w:rPr>
        <w:t> </w:t>
      </w:r>
      <w:r>
        <w:rPr/>
        <w:t>excerpted: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1969007</wp:posOffset>
            </wp:positionH>
            <wp:positionV relativeFrom="paragraph">
              <wp:posOffset>100398</wp:posOffset>
            </wp:positionV>
            <wp:extent cx="3635302" cy="2157984"/>
            <wp:effectExtent l="0" t="0" r="0" b="0"/>
            <wp:wrapTopAndBottom/>
            <wp:docPr id="12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302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361" w:right="303" w:firstLine="0"/>
        <w:jc w:val="center"/>
        <w:rPr>
          <w:sz w:val="20"/>
        </w:rPr>
      </w:pPr>
      <w:r>
        <w:rPr>
          <w:rFonts w:ascii="Trebuchet MS"/>
          <w:i/>
          <w:color w:val="4F81BD"/>
          <w:spacing w:val="-1"/>
          <w:sz w:val="20"/>
        </w:rPr>
        <w:t>Fig.</w:t>
      </w:r>
      <w:r>
        <w:rPr>
          <w:rFonts w:ascii="Trebuchet MS"/>
          <w:i/>
          <w:color w:val="4F81BD"/>
          <w:spacing w:val="-14"/>
          <w:sz w:val="20"/>
        </w:rPr>
        <w:t> </w:t>
      </w:r>
      <w:r>
        <w:rPr>
          <w:rFonts w:ascii="Trebuchet MS"/>
          <w:i/>
          <w:color w:val="4F81BD"/>
          <w:spacing w:val="-1"/>
          <w:sz w:val="20"/>
        </w:rPr>
        <w:t>4.7.1.:</w:t>
      </w:r>
      <w:r>
        <w:rPr>
          <w:rFonts w:ascii="Trebuchet MS"/>
          <w:i/>
          <w:color w:val="4F81BD"/>
          <w:spacing w:val="-13"/>
          <w:sz w:val="20"/>
        </w:rPr>
        <w:t> </w:t>
      </w:r>
      <w:r>
        <w:rPr>
          <w:spacing w:val="-1"/>
          <w:sz w:val="20"/>
        </w:rPr>
        <w:t>NSCP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Specifications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z w:val="20"/>
        </w:rPr>
        <w:t>0.4g</w:t>
      </w:r>
      <w:r>
        <w:rPr>
          <w:spacing w:val="-11"/>
          <w:sz w:val="20"/>
        </w:rPr>
        <w:t> </w:t>
      </w:r>
      <w:r>
        <w:rPr>
          <w:sz w:val="20"/>
        </w:rPr>
        <w:t>PGA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Zone</w:t>
      </w:r>
      <w:r>
        <w:rPr>
          <w:spacing w:val="-12"/>
          <w:sz w:val="20"/>
        </w:rPr>
        <w:t> </w:t>
      </w:r>
      <w:r>
        <w:rPr>
          <w:sz w:val="20"/>
        </w:rPr>
        <w:t>4</w:t>
      </w: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pgSz w:w="11910" w:h="15840"/>
          <w:pgMar w:header="574" w:footer="679" w:top="880" w:bottom="860" w:left="160" w:right="220"/>
        </w:sectPr>
      </w:pPr>
    </w:p>
    <w:p>
      <w:pPr>
        <w:pStyle w:val="BodyText"/>
        <w:spacing w:before="101"/>
        <w:ind w:left="775" w:right="1" w:firstLine="720"/>
        <w:jc w:val="both"/>
      </w:pPr>
      <w:r>
        <w:rPr/>
        <w:pict>
          <v:rect style="position:absolute;margin-left:17.466999pt;margin-top:17.747452pt;width:10.25pt;height:11.1pt;mso-position-horizontal-relative:page;mso-position-vertical-relative:paragraph;z-index:15821312" id="docshape220" filled="true" fillcolor="#8db3e2" stroked="false">
            <v:fill type="solid"/>
            <w10:wrap type="none"/>
          </v:rect>
        </w:pict>
      </w:r>
      <w:r>
        <w:rPr/>
        <w:pict>
          <v:rect style="position:absolute;margin-left:17.466999pt;margin-top:1.597452pt;width:10.25pt;height:11.1pt;mso-position-horizontal-relative:page;mso-position-vertical-relative:paragraph;z-index:15821824" id="docshape221" filled="true" fillcolor="#c6d9f1" stroked="false">
            <v:fill type="solid"/>
            <w10:wrap type="none"/>
          </v:rect>
        </w:pict>
      </w:r>
      <w:r>
        <w:rPr/>
        <w:t>In addition, the Structural Engineers Association</w:t>
      </w:r>
      <w:r>
        <w:rPr>
          <w:spacing w:val="-56"/>
        </w:rPr>
        <w:t> </w:t>
      </w:r>
      <w:r>
        <w:rPr/>
        <w:t>of</w:t>
      </w:r>
      <w:r>
        <w:rPr>
          <w:spacing w:val="-12"/>
        </w:rPr>
        <w:t> </w:t>
      </w:r>
      <w:r>
        <w:rPr/>
        <w:t>California</w:t>
      </w:r>
      <w:r>
        <w:rPr>
          <w:spacing w:val="-11"/>
        </w:rPr>
        <w:t> </w:t>
      </w:r>
      <w:r>
        <w:rPr/>
        <w:t>(SEAOC)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excerpt:</w:t>
      </w:r>
    </w:p>
    <w:p>
      <w:pPr>
        <w:pStyle w:val="BodyText"/>
        <w:spacing w:before="1"/>
        <w:ind w:left="1135"/>
        <w:jc w:val="both"/>
      </w:pPr>
      <w:r>
        <w:rPr/>
        <w:pict>
          <v:rect style="position:absolute;margin-left:17.466999pt;margin-top:4.439525pt;width:10.25pt;height:11.1pt;mso-position-horizontal-relative:page;mso-position-vertical-relative:paragraph;z-index:15820800" id="docshape222" filled="true" fillcolor="#4f81bd" stroked="false">
            <v:fill type="solid"/>
            <w10:wrap type="none"/>
          </v:rect>
        </w:pict>
      </w:r>
      <w:r>
        <w:rPr/>
        <w:t>“A structure with a 30 or more years of lifespan is</w:t>
      </w:r>
      <w:r>
        <w:rPr>
          <w:spacing w:val="1"/>
        </w:rPr>
        <w:t> </w:t>
      </w:r>
      <w:r>
        <w:rPr/>
        <w:t>NOT SAFE when subjected to a seismic event of</w:t>
      </w:r>
      <w:r>
        <w:rPr>
          <w:spacing w:val="1"/>
        </w:rPr>
        <w:t> </w:t>
      </w:r>
      <w:r>
        <w:rPr/>
        <w:t>10% probability of exceedance of collapse or total</w:t>
      </w:r>
      <w:r>
        <w:rPr>
          <w:spacing w:val="1"/>
        </w:rPr>
        <w:t> </w:t>
      </w:r>
      <w:r>
        <w:rPr/>
        <w:t>damage. The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more than</w:t>
      </w:r>
      <w:r>
        <w:rPr>
          <w:spacing w:val="58"/>
        </w:rPr>
        <w:t> </w:t>
      </w:r>
      <w:r>
        <w:rPr/>
        <w:t>50 years</w:t>
      </w:r>
      <w:r>
        <w:rPr>
          <w:spacing w:val="-56"/>
        </w:rPr>
        <w:t> </w:t>
      </w:r>
      <w:r>
        <w:rPr/>
        <w:t>old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vulnerable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large</w:t>
      </w:r>
      <w:r>
        <w:rPr>
          <w:spacing w:val="-11"/>
        </w:rPr>
        <w:t> </w:t>
      </w:r>
      <w:r>
        <w:rPr/>
        <w:t>magnitude</w:t>
      </w:r>
      <w:r>
        <w:rPr>
          <w:spacing w:val="-11"/>
        </w:rPr>
        <w:t> </w:t>
      </w:r>
      <w:r>
        <w:rPr/>
        <w:t>earthquakes.”</w:t>
      </w:r>
    </w:p>
    <w:p>
      <w:pPr>
        <w:pStyle w:val="BodyText"/>
        <w:spacing w:before="101"/>
        <w:ind w:left="247" w:right="713" w:firstLine="720"/>
        <w:jc w:val="both"/>
      </w:pPr>
      <w:r>
        <w:rPr/>
        <w:br w:type="column"/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SEAOC</w:t>
      </w:r>
      <w:r>
        <w:rPr>
          <w:spacing w:val="1"/>
        </w:rPr>
        <w:t> </w:t>
      </w:r>
      <w:r>
        <w:rPr/>
        <w:t>specifications, only the Father Regis Clet (FRC) Building</w:t>
      </w:r>
      <w:r>
        <w:rPr>
          <w:spacing w:val="-56"/>
        </w:rPr>
        <w:t> </w:t>
      </w:r>
      <w:r>
        <w:rPr/>
        <w:t>can</w:t>
      </w:r>
      <w:r>
        <w:rPr>
          <w:spacing w:val="54"/>
        </w:rPr>
        <w:t> </w:t>
      </w:r>
      <w:r>
        <w:rPr/>
        <w:t>still</w:t>
      </w:r>
      <w:r>
        <w:rPr>
          <w:spacing w:val="53"/>
        </w:rPr>
        <w:t> </w:t>
      </w:r>
      <w:r>
        <w:rPr/>
        <w:t>withstand</w:t>
      </w:r>
      <w:r>
        <w:rPr>
          <w:spacing w:val="53"/>
        </w:rPr>
        <w:t> </w:t>
      </w:r>
      <w:r>
        <w:rPr/>
        <w:t>a</w:t>
      </w:r>
      <w:r>
        <w:rPr>
          <w:spacing w:val="54"/>
        </w:rPr>
        <w:t> </w:t>
      </w:r>
      <w:r>
        <w:rPr/>
        <w:t>0.4g</w:t>
      </w:r>
      <w:r>
        <w:rPr>
          <w:spacing w:val="54"/>
        </w:rPr>
        <w:t> </w:t>
      </w:r>
      <w:r>
        <w:rPr/>
        <w:t>PGA</w:t>
      </w:r>
      <w:r>
        <w:rPr>
          <w:spacing w:val="53"/>
        </w:rPr>
        <w:t> </w:t>
      </w:r>
      <w:r>
        <w:rPr/>
        <w:t>and</w:t>
      </w:r>
      <w:r>
        <w:rPr>
          <w:spacing w:val="54"/>
        </w:rPr>
        <w:t> </w:t>
      </w:r>
      <w:r>
        <w:rPr/>
        <w:t>meets</w:t>
      </w:r>
      <w:r>
        <w:rPr>
          <w:spacing w:val="54"/>
        </w:rPr>
        <w:t> </w:t>
      </w:r>
      <w:r>
        <w:rPr/>
        <w:t>the</w:t>
      </w:r>
      <w:r>
        <w:rPr>
          <w:spacing w:val="53"/>
        </w:rPr>
        <w:t> </w:t>
      </w:r>
      <w:r>
        <w:rPr/>
        <w:t>code</w:t>
      </w:r>
      <w:r>
        <w:rPr>
          <w:spacing w:val="-56"/>
        </w:rPr>
        <w:t> </w:t>
      </w:r>
      <w:r>
        <w:rPr/>
        <w:t>specs, that is, a</w:t>
      </w:r>
      <w:r>
        <w:rPr>
          <w:spacing w:val="1"/>
        </w:rPr>
        <w:t> </w:t>
      </w:r>
      <w:r>
        <w:rPr/>
        <w:t>probability of</w:t>
      </w:r>
      <w:r>
        <w:rPr>
          <w:spacing w:val="1"/>
        </w:rPr>
        <w:t> </w:t>
      </w:r>
      <w:r>
        <w:rPr/>
        <w:t>exceedance (POE) of</w:t>
      </w:r>
      <w:r>
        <w:rPr>
          <w:spacing w:val="1"/>
        </w:rPr>
        <w:t> </w:t>
      </w:r>
      <w:r>
        <w:rPr/>
        <w:t>9.29%.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buildings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vulnerable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0.4g</w:t>
      </w:r>
      <w:r>
        <w:rPr>
          <w:spacing w:val="-56"/>
        </w:rPr>
        <w:t> </w:t>
      </w:r>
      <w:r>
        <w:rPr/>
        <w:t>PGA,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twice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SEAOC</w:t>
      </w:r>
      <w:r>
        <w:rPr>
          <w:spacing w:val="1"/>
        </w:rPr>
        <w:t> </w:t>
      </w:r>
      <w:r>
        <w:rPr/>
        <w:t>specifications.</w:t>
      </w:r>
    </w:p>
    <w:p>
      <w:pPr>
        <w:spacing w:after="0"/>
        <w:jc w:val="both"/>
        <w:sectPr>
          <w:type w:val="continuous"/>
          <w:pgSz w:w="11910" w:h="15840"/>
          <w:pgMar w:header="574" w:footer="666" w:top="880" w:bottom="280" w:left="160" w:right="220"/>
          <w:cols w:num="2" w:equalWidth="0">
            <w:col w:w="5651" w:space="40"/>
            <w:col w:w="5839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1910" w:h="15840"/>
          <w:pgMar w:header="574" w:footer="666" w:top="880" w:bottom="860" w:left="160" w:right="220"/>
        </w:sectPr>
      </w:pPr>
    </w:p>
    <w:p>
      <w:pPr>
        <w:pStyle w:val="BodyText"/>
        <w:spacing w:before="100"/>
        <w:ind w:left="775" w:firstLine="720"/>
        <w:jc w:val="both"/>
      </w:pPr>
      <w:bookmarkStart w:name="V. Conclusion" w:id="8"/>
      <w:bookmarkEnd w:id="8"/>
      <w:r>
        <w:rPr/>
      </w:r>
      <w:bookmarkStart w:name="VI. Recommendation" w:id="9"/>
      <w:bookmarkEnd w:id="9"/>
      <w:r>
        <w:rPr/>
      </w:r>
      <w:bookmarkStart w:name="VII. Implications" w:id="10"/>
      <w:bookmarkEnd w:id="10"/>
      <w:r>
        <w:rPr/>
      </w:r>
      <w:r>
        <w:rPr/>
        <w:t>To summarize, these results indicate that the</w:t>
      </w:r>
      <w:r>
        <w:rPr>
          <w:spacing w:val="1"/>
        </w:rPr>
        <w:t> </w:t>
      </w:r>
      <w:r>
        <w:rPr/>
        <w:t>most</w:t>
      </w:r>
      <w:r>
        <w:rPr>
          <w:spacing w:val="-11"/>
        </w:rPr>
        <w:t> </w:t>
      </w:r>
      <w:r>
        <w:rPr/>
        <w:t>probable</w:t>
      </w:r>
      <w:r>
        <w:rPr>
          <w:spacing w:val="-11"/>
        </w:rPr>
        <w:t> </w:t>
      </w:r>
      <w:r>
        <w:rPr/>
        <w:t>damage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sustain</w:t>
      </w:r>
      <w:r>
        <w:rPr>
          <w:spacing w:val="-11"/>
        </w:rPr>
        <w:t> </w:t>
      </w:r>
      <w:r>
        <w:rPr/>
        <w:t>will</w:t>
      </w:r>
      <w:r>
        <w:rPr>
          <w:spacing w:val="-57"/>
        </w:rPr>
        <w:t> </w:t>
      </w:r>
      <w:r>
        <w:rPr/>
        <w:t>range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Damage</w:t>
      </w:r>
      <w:r>
        <w:rPr>
          <w:spacing w:val="-56"/>
        </w:rPr>
        <w:t> </w:t>
      </w:r>
      <w:r>
        <w:rPr/>
        <w:t>which is significantly below the standards imposed as</w:t>
      </w:r>
      <w:r>
        <w:rPr>
          <w:spacing w:val="1"/>
        </w:rPr>
        <w:t> </w:t>
      </w:r>
      <w:r>
        <w:rPr/>
        <w:t>per NSCP 2010 which states that the structural integrity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withstand</w:t>
      </w:r>
      <w:r>
        <w:rPr>
          <w:spacing w:val="-3"/>
        </w:rPr>
        <w:t> </w:t>
      </w:r>
      <w:r>
        <w:rPr/>
        <w:t>40%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gravitational</w:t>
      </w:r>
      <w:r>
        <w:rPr>
          <w:spacing w:val="-56"/>
        </w:rPr>
        <w:t> </w:t>
      </w:r>
      <w:r>
        <w:rPr/>
        <w:t>acceleration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peak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acceleration.</w:t>
      </w:r>
      <w:r>
        <w:rPr>
          <w:spacing w:val="1"/>
        </w:rPr>
        <w:t> </w:t>
      </w:r>
      <w:r>
        <w:rPr/>
        <w:t>Based</w:t>
      </w:r>
      <w:r>
        <w:rPr>
          <w:spacing w:val="-56"/>
        </w:rPr>
        <w:t> </w:t>
      </w:r>
      <w:r>
        <w:rPr/>
        <w:t>from the resulting fragility curves, the structure is unsafe</w:t>
      </w:r>
      <w:r>
        <w:rPr>
          <w:spacing w:val="-56"/>
        </w:rPr>
        <w:t> </w:t>
      </w:r>
      <w:r>
        <w:rPr/>
        <w:t>for</w:t>
      </w:r>
      <w:r>
        <w:rPr>
          <w:spacing w:val="1"/>
        </w:rPr>
        <w:t> </w:t>
      </w:r>
      <w:r>
        <w:rPr/>
        <w:t>occupancy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subjected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/>
        <w:t>activity,</w:t>
      </w:r>
      <w:r>
        <w:rPr>
          <w:spacing w:val="1"/>
        </w:rPr>
        <w:t> </w:t>
      </w:r>
      <w:r>
        <w:rPr/>
        <w:t>considering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base</w:t>
      </w:r>
      <w:r>
        <w:rPr>
          <w:spacing w:val="-5"/>
        </w:rPr>
        <w:t> </w:t>
      </w:r>
      <w:r>
        <w:rPr/>
        <w:t>shear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mode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failure.</w:t>
      </w:r>
    </w:p>
    <w:p>
      <w:pPr>
        <w:pStyle w:val="ListParagraph"/>
        <w:numPr>
          <w:ilvl w:val="0"/>
          <w:numId w:val="1"/>
        </w:numPr>
        <w:tabs>
          <w:tab w:pos="2680" w:val="left" w:leader="none"/>
        </w:tabs>
        <w:spacing w:line="240" w:lineRule="auto" w:before="130" w:after="0"/>
        <w:ind w:left="2679" w:right="0" w:hanging="379"/>
        <w:jc w:val="left"/>
        <w:rPr>
          <w:rFonts w:ascii="Book Antiqua"/>
          <w:sz w:val="20"/>
        </w:rPr>
      </w:pPr>
      <w:r>
        <w:rPr>
          <w:rFonts w:ascii="Book Antiqua"/>
          <w:color w:val="4F81BD"/>
          <w:w w:val="140"/>
          <w:sz w:val="24"/>
        </w:rPr>
        <w:t>C</w:t>
      </w:r>
      <w:r>
        <w:rPr>
          <w:rFonts w:ascii="Book Antiqua"/>
          <w:color w:val="4F81BD"/>
          <w:w w:val="140"/>
          <w:sz w:val="20"/>
        </w:rPr>
        <w:t>onclusion</w:t>
      </w:r>
    </w:p>
    <w:p>
      <w:pPr>
        <w:pStyle w:val="BodyText"/>
        <w:spacing w:before="113"/>
        <w:ind w:left="776" w:firstLine="720"/>
        <w:jc w:val="both"/>
      </w:pPr>
      <w:r>
        <w:rPr/>
        <w:t>The</w:t>
      </w:r>
      <w:r>
        <w:rPr>
          <w:spacing w:val="-7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as-built</w:t>
      </w:r>
      <w:r>
        <w:rPr>
          <w:spacing w:val="-7"/>
        </w:rPr>
        <w:t> </w:t>
      </w:r>
      <w:r>
        <w:rPr/>
        <w:t>plan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limited</w:t>
      </w:r>
      <w:r>
        <w:rPr>
          <w:spacing w:val="-56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concrete</w:t>
      </w:r>
      <w:r>
        <w:rPr>
          <w:spacing w:val="-8"/>
        </w:rPr>
        <w:t> </w:t>
      </w:r>
      <w:r>
        <w:rPr/>
        <w:t>works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building.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as-</w:t>
      </w:r>
      <w:r>
        <w:rPr>
          <w:spacing w:val="-56"/>
        </w:rPr>
        <w:t> </w:t>
      </w:r>
      <w:r>
        <w:rPr/>
        <w:t>built plan includes of elevations, floor plans and other</w:t>
      </w:r>
      <w:r>
        <w:rPr>
          <w:spacing w:val="1"/>
        </w:rPr>
        <w:t> </w:t>
      </w:r>
      <w:r>
        <w:rPr/>
        <w:t>structural</w:t>
      </w:r>
      <w:r>
        <w:rPr>
          <w:spacing w:val="-7"/>
        </w:rPr>
        <w:t> </w:t>
      </w:r>
      <w:r>
        <w:rPr/>
        <w:t>plans.</w:t>
      </w:r>
    </w:p>
    <w:p>
      <w:pPr>
        <w:pStyle w:val="BodyText"/>
        <w:ind w:left="776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As-built</w:t>
      </w:r>
      <w:r>
        <w:rPr>
          <w:spacing w:val="1"/>
        </w:rPr>
        <w:t> </w:t>
      </w:r>
      <w:r>
        <w:rPr/>
        <w:t>plans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mainly dependent on two factors, namely the precision</w:t>
      </w:r>
      <w:r>
        <w:rPr>
          <w:spacing w:val="-56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errors.</w:t>
      </w:r>
      <w:r>
        <w:rPr>
          <w:spacing w:val="1"/>
        </w:rPr>
        <w:t> </w:t>
      </w:r>
      <w:r>
        <w:rPr/>
        <w:t>Usage of laser measuring devices and available digital</w:t>
      </w:r>
      <w:r>
        <w:rPr>
          <w:spacing w:val="1"/>
        </w:rPr>
        <w:t> </w:t>
      </w:r>
      <w:r>
        <w:rPr/>
        <w:t>counterparts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surveying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yields</w:t>
      </w:r>
      <w:r>
        <w:rPr>
          <w:spacing w:val="1"/>
        </w:rPr>
        <w:t> </w:t>
      </w:r>
      <w:r>
        <w:rPr/>
        <w:t>more</w:t>
      </w:r>
      <w:r>
        <w:rPr>
          <w:spacing w:val="-56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consistent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deviation</w:t>
      </w:r>
      <w:r>
        <w:rPr>
          <w:spacing w:val="-9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actual</w:t>
      </w:r>
      <w:r>
        <w:rPr>
          <w:spacing w:val="-8"/>
        </w:rPr>
        <w:t> </w:t>
      </w:r>
      <w:r>
        <w:rPr/>
        <w:t>measurements.</w:t>
      </w:r>
    </w:p>
    <w:p>
      <w:pPr>
        <w:pStyle w:val="BodyText"/>
        <w:ind w:left="776" w:firstLine="720"/>
        <w:jc w:val="both"/>
      </w:pPr>
      <w:r>
        <w:rPr/>
        <w:t>Based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ductility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derived</w:t>
      </w:r>
      <w:r>
        <w:rPr>
          <w:spacing w:val="-56"/>
        </w:rPr>
        <w:t> </w:t>
      </w:r>
      <w:r>
        <w:rPr/>
        <w:t>from</w:t>
      </w:r>
      <w:r>
        <w:rPr>
          <w:spacing w:val="-13"/>
        </w:rPr>
        <w:t> </w:t>
      </w:r>
      <w:r>
        <w:rPr/>
        <w:t>undergoing</w:t>
      </w:r>
      <w:r>
        <w:rPr>
          <w:spacing w:val="-12"/>
        </w:rPr>
        <w:t> </w:t>
      </w:r>
      <w:r>
        <w:rPr/>
        <w:t>nonlinear</w:t>
      </w:r>
      <w:r>
        <w:rPr>
          <w:spacing w:val="-13"/>
        </w:rPr>
        <w:t> </w:t>
      </w:r>
      <w:r>
        <w:rPr/>
        <w:t>static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nonlinear</w:t>
      </w:r>
      <w:r>
        <w:rPr>
          <w:spacing w:val="-12"/>
        </w:rPr>
        <w:t> </w:t>
      </w:r>
      <w:r>
        <w:rPr/>
        <w:t>dynamic</w:t>
      </w:r>
      <w:r>
        <w:rPr>
          <w:spacing w:val="-57"/>
        </w:rPr>
        <w:t> </w:t>
      </w:r>
      <w:r>
        <w:rPr/>
        <w:t>analyses, all the Damage ranks that were observed in</w:t>
      </w:r>
      <w:r>
        <w:rPr>
          <w:spacing w:val="1"/>
        </w:rPr>
        <w:t> </w:t>
      </w:r>
      <w:r>
        <w:rPr/>
        <w:t>the fragility curve along the x-axis at its longitudinal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damage,</w:t>
      </w:r>
      <w:r>
        <w:rPr>
          <w:spacing w:val="1"/>
        </w:rPr>
        <w:t> </w:t>
      </w:r>
      <w:r>
        <w:rPr/>
        <w:t>Slight</w:t>
      </w:r>
      <w:r>
        <w:rPr>
          <w:spacing w:val="1"/>
        </w:rPr>
        <w:t> </w:t>
      </w:r>
      <w:r>
        <w:rPr/>
        <w:t>Damage,</w:t>
      </w:r>
      <w:r>
        <w:rPr>
          <w:spacing w:val="1"/>
        </w:rPr>
        <w:t> </w:t>
      </w:r>
      <w:r>
        <w:rPr/>
        <w:t>Moderate</w:t>
      </w:r>
      <w:r>
        <w:rPr>
          <w:spacing w:val="1"/>
        </w:rPr>
        <w:t> </w:t>
      </w:r>
      <w:r>
        <w:rPr/>
        <w:t>Damage,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Complete</w:t>
      </w:r>
      <w:r>
        <w:rPr>
          <w:spacing w:val="58"/>
        </w:rPr>
        <w:t> </w:t>
      </w:r>
      <w:r>
        <w:rPr/>
        <w:t>Damage.</w:t>
      </w:r>
      <w:r>
        <w:rPr>
          <w:spacing w:val="-56"/>
        </w:rPr>
        <w:t> </w:t>
      </w:r>
      <w:r>
        <w:rPr/>
        <w:t>The</w:t>
      </w:r>
      <w:r>
        <w:rPr>
          <w:spacing w:val="-8"/>
        </w:rPr>
        <w:t> </w:t>
      </w:r>
      <w:r>
        <w:rPr/>
        <w:t>probability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sustaining</w:t>
      </w:r>
      <w:r>
        <w:rPr>
          <w:spacing w:val="-7"/>
        </w:rPr>
        <w:t> </w:t>
      </w:r>
      <w:r>
        <w:rPr/>
        <w:t>Slight</w:t>
      </w:r>
      <w:r>
        <w:rPr>
          <w:spacing w:val="-7"/>
        </w:rPr>
        <w:t> </w:t>
      </w:r>
      <w:r>
        <w:rPr/>
        <w:t>Damage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small</w:t>
      </w:r>
      <w:r>
        <w:rPr>
          <w:spacing w:val="-8"/>
        </w:rPr>
        <w:t> </w:t>
      </w:r>
      <w:r>
        <w:rPr/>
        <w:t>until</w:t>
      </w:r>
      <w:r>
        <w:rPr>
          <w:spacing w:val="-56"/>
        </w:rPr>
        <w:t> </w:t>
      </w:r>
      <w:r>
        <w:rPr/>
        <w:t>the 0.1g PGA which tends to increase well beyond it.</w:t>
      </w:r>
      <w:r>
        <w:rPr>
          <w:spacing w:val="1"/>
        </w:rPr>
        <w:t> </w:t>
      </w:r>
      <w:r>
        <w:rPr/>
        <w:t>The opposite was observed on the y-axis or transverse</w:t>
      </w:r>
      <w:r>
        <w:rPr>
          <w:spacing w:val="1"/>
        </w:rPr>
        <w:t> </w:t>
      </w:r>
      <w:r>
        <w:rPr/>
        <w:t>section of the building due to having a much steeper</w:t>
      </w:r>
      <w:r>
        <w:rPr>
          <w:spacing w:val="1"/>
        </w:rPr>
        <w:t> </w:t>
      </w:r>
      <w:r>
        <w:rPr/>
        <w:t>incline on the Slight Damage curve suggesting a high</w:t>
      </w:r>
      <w:r>
        <w:rPr>
          <w:spacing w:val="1"/>
        </w:rPr>
        <w:t> </w:t>
      </w:r>
      <w:r>
        <w:rPr/>
        <w:t>probability of transitioning to a higher damage state,</w:t>
      </w:r>
      <w:r>
        <w:rPr>
          <w:spacing w:val="1"/>
        </w:rPr>
        <w:t> </w:t>
      </w:r>
      <w:r>
        <w:rPr/>
        <w:t>making the structure more susceptible to damage when</w:t>
      </w:r>
      <w:r>
        <w:rPr>
          <w:spacing w:val="1"/>
        </w:rPr>
        <w:t> </w:t>
      </w:r>
      <w:r>
        <w:rPr/>
        <w:t>subjected to strong seismic activity along the transverse</w:t>
      </w:r>
      <w:r>
        <w:rPr>
          <w:spacing w:val="1"/>
        </w:rPr>
        <w:t> </w:t>
      </w:r>
      <w:r>
        <w:rPr/>
        <w:t>section.</w:t>
      </w:r>
    </w:p>
    <w:p>
      <w:pPr>
        <w:pStyle w:val="BodyText"/>
        <w:ind w:left="776" w:right="1" w:firstLine="720"/>
        <w:jc w:val="both"/>
      </w:pPr>
      <w:r>
        <w:rPr/>
        <w:t>From what can be gathered from the generated</w:t>
      </w:r>
      <w:r>
        <w:rPr>
          <w:spacing w:val="-56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curve,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exceedance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damage</w:t>
      </w:r>
      <w:r>
        <w:rPr>
          <w:spacing w:val="-7"/>
        </w:rPr>
        <w:t> </w:t>
      </w:r>
      <w:r>
        <w:rPr/>
        <w:t>rank.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line</w:t>
      </w:r>
      <w:r>
        <w:rPr>
          <w:spacing w:val="-8"/>
        </w:rPr>
        <w:t> </w:t>
      </w:r>
      <w:r>
        <w:rPr/>
        <w:t>with</w:t>
      </w:r>
      <w:r>
        <w:rPr>
          <w:spacing w:val="-56"/>
        </w:rPr>
        <w:t> </w:t>
      </w:r>
      <w:r>
        <w:rPr/>
        <w:t>these, it can be inferred that the Adamson University</w:t>
      </w:r>
      <w:r>
        <w:rPr>
          <w:spacing w:val="1"/>
        </w:rPr>
        <w:t> </w:t>
      </w:r>
      <w:r>
        <w:rPr/>
        <w:t>Buildings did not meet the requirement that it must</w:t>
      </w:r>
      <w:r>
        <w:rPr>
          <w:spacing w:val="1"/>
        </w:rPr>
        <w:t> </w:t>
      </w:r>
      <w:r>
        <w:rPr/>
        <w:t>withstand a peak ground acceleration of about 40% of</w:t>
      </w:r>
      <w:r>
        <w:rPr>
          <w:spacing w:val="1"/>
        </w:rPr>
        <w:t> </w:t>
      </w:r>
      <w:r>
        <w:rPr/>
        <w:t>the gravitational acceleration as per National Structural</w:t>
      </w:r>
      <w:r>
        <w:rPr>
          <w:spacing w:val="1"/>
        </w:rPr>
        <w:t> </w:t>
      </w:r>
      <w:r>
        <w:rPr/>
        <w:t>Code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Philippines</w:t>
      </w:r>
      <w:r>
        <w:rPr>
          <w:spacing w:val="-8"/>
        </w:rPr>
        <w:t> </w:t>
      </w:r>
      <w:r>
        <w:rPr/>
        <w:t>2010.</w:t>
      </w:r>
    </w:p>
    <w:p>
      <w:pPr>
        <w:pStyle w:val="ListParagraph"/>
        <w:numPr>
          <w:ilvl w:val="0"/>
          <w:numId w:val="1"/>
        </w:numPr>
        <w:tabs>
          <w:tab w:pos="2365" w:val="left" w:leader="none"/>
        </w:tabs>
        <w:spacing w:line="240" w:lineRule="auto" w:before="128" w:after="0"/>
        <w:ind w:left="2364" w:right="0" w:hanging="467"/>
        <w:jc w:val="left"/>
        <w:rPr>
          <w:rFonts w:ascii="Book Antiqua"/>
          <w:sz w:val="20"/>
        </w:rPr>
      </w:pPr>
      <w:r>
        <w:rPr>
          <w:rFonts w:ascii="Book Antiqua"/>
          <w:color w:val="4F81BD"/>
          <w:w w:val="135"/>
          <w:sz w:val="24"/>
        </w:rPr>
        <w:t>R</w:t>
      </w:r>
      <w:r>
        <w:rPr>
          <w:rFonts w:ascii="Book Antiqua"/>
          <w:color w:val="4F81BD"/>
          <w:w w:val="135"/>
          <w:sz w:val="20"/>
        </w:rPr>
        <w:t>ecommendation</w:t>
      </w:r>
    </w:p>
    <w:p>
      <w:pPr>
        <w:pStyle w:val="BodyText"/>
        <w:spacing w:before="114"/>
        <w:ind w:left="776" w:firstLine="720"/>
        <w:jc w:val="right"/>
      </w:pPr>
      <w:r>
        <w:rPr/>
        <w:t>Using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set</w:t>
      </w:r>
      <w:r>
        <w:rPr>
          <w:spacing w:val="29"/>
        </w:rPr>
        <w:t> </w:t>
      </w:r>
      <w:r>
        <w:rPr/>
        <w:t>of</w:t>
      </w:r>
      <w:r>
        <w:rPr>
          <w:spacing w:val="27"/>
        </w:rPr>
        <w:t> </w:t>
      </w:r>
      <w:r>
        <w:rPr/>
        <w:t>data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conclusions</w:t>
      </w:r>
      <w:r>
        <w:rPr>
          <w:spacing w:val="27"/>
        </w:rPr>
        <w:t> </w:t>
      </w:r>
      <w:r>
        <w:rPr/>
        <w:t>derived</w:t>
      </w:r>
      <w:r>
        <w:rPr>
          <w:spacing w:val="-56"/>
        </w:rPr>
        <w:t> </w:t>
      </w:r>
      <w:r>
        <w:rPr>
          <w:w w:val="95"/>
        </w:rPr>
        <w:t>from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10"/>
          <w:w w:val="95"/>
        </w:rPr>
        <w:t> </w:t>
      </w:r>
      <w:r>
        <w:rPr>
          <w:w w:val="95"/>
        </w:rPr>
        <w:t>study,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authors</w:t>
      </w:r>
      <w:r>
        <w:rPr>
          <w:spacing w:val="14"/>
          <w:w w:val="95"/>
        </w:rPr>
        <w:t> </w:t>
      </w:r>
      <w:r>
        <w:rPr>
          <w:w w:val="95"/>
        </w:rPr>
        <w:t>recommended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following:</w:t>
      </w:r>
      <w:r>
        <w:rPr>
          <w:spacing w:val="-53"/>
          <w:w w:val="95"/>
        </w:rPr>
        <w:t> </w:t>
      </w:r>
      <w:r>
        <w:rPr/>
        <w:t>This</w:t>
      </w:r>
      <w:r>
        <w:rPr>
          <w:spacing w:val="60"/>
        </w:rPr>
        <w:t> </w:t>
      </w:r>
      <w:r>
        <w:rPr/>
        <w:t>study</w:t>
      </w:r>
      <w:r>
        <w:rPr>
          <w:spacing w:val="59"/>
        </w:rPr>
        <w:t> </w:t>
      </w:r>
      <w:r>
        <w:rPr/>
        <w:t>only</w:t>
      </w:r>
      <w:r>
        <w:rPr>
          <w:spacing w:val="59"/>
        </w:rPr>
        <w:t> </w:t>
      </w:r>
      <w:r>
        <w:rPr/>
        <w:t>covers   the</w:t>
      </w:r>
      <w:r>
        <w:rPr>
          <w:spacing w:val="58"/>
        </w:rPr>
        <w:t> </w:t>
      </w:r>
      <w:r>
        <w:rPr/>
        <w:t>susceptibility   of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/>
        <w:t>damage and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 deal with the</w:t>
      </w:r>
      <w:r>
        <w:rPr>
          <w:spacing w:val="-55"/>
        </w:rPr>
        <w:t> </w:t>
      </w:r>
      <w:r>
        <w:rPr/>
        <w:t>methods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be</w:t>
      </w:r>
      <w:r>
        <w:rPr>
          <w:spacing w:val="27"/>
        </w:rPr>
        <w:t> </w:t>
      </w:r>
      <w:r>
        <w:rPr/>
        <w:t>used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retrofitting</w:t>
      </w:r>
      <w:r>
        <w:rPr>
          <w:spacing w:val="30"/>
        </w:rPr>
        <w:t> </w:t>
      </w:r>
      <w:r>
        <w:rPr/>
        <w:t>(if</w:t>
      </w:r>
      <w:r>
        <w:rPr>
          <w:spacing w:val="29"/>
        </w:rPr>
        <w:t> </w:t>
      </w:r>
      <w:r>
        <w:rPr/>
        <w:t>possible)</w:t>
      </w:r>
      <w:r>
        <w:rPr>
          <w:spacing w:val="29"/>
        </w:rPr>
        <w:t> </w:t>
      </w:r>
      <w:r>
        <w:rPr/>
        <w:t>along</w:t>
      </w:r>
      <w:r>
        <w:rPr>
          <w:spacing w:val="-56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corresponding</w:t>
      </w:r>
      <w:r>
        <w:rPr>
          <w:spacing w:val="4"/>
        </w:rPr>
        <w:t> </w:t>
      </w:r>
      <w:r>
        <w:rPr/>
        <w:t>cost</w:t>
      </w:r>
      <w:r>
        <w:rPr>
          <w:spacing w:val="3"/>
        </w:rPr>
        <w:t> </w:t>
      </w:r>
      <w:r>
        <w:rPr/>
        <w:t>due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loss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serviceability</w:t>
      </w:r>
      <w:r>
        <w:rPr>
          <w:spacing w:val="-56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structure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cost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retrofitting</w:t>
      </w:r>
      <w:r>
        <w:rPr>
          <w:spacing w:val="-10"/>
        </w:rPr>
        <w:t> </w:t>
      </w:r>
      <w:r>
        <w:rPr/>
        <w:t>depending</w:t>
      </w:r>
      <w:r>
        <w:rPr>
          <w:spacing w:val="-10"/>
        </w:rPr>
        <w:t> </w:t>
      </w:r>
      <w:r>
        <w:rPr/>
        <w:t>on</w:t>
      </w:r>
      <w:r>
        <w:rPr>
          <w:spacing w:val="-56"/>
        </w:rPr>
        <w:t> </w:t>
      </w:r>
      <w:r>
        <w:rPr/>
        <w:t>the</w:t>
      </w:r>
      <w:r>
        <w:rPr>
          <w:spacing w:val="21"/>
        </w:rPr>
        <w:t> </w:t>
      </w:r>
      <w:r>
        <w:rPr/>
        <w:t>level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damage.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reason,</w:t>
      </w:r>
      <w:r>
        <w:rPr>
          <w:spacing w:val="22"/>
        </w:rPr>
        <w:t> </w:t>
      </w:r>
      <w:r>
        <w:rPr/>
        <w:t>incorporation</w:t>
      </w:r>
      <w:r>
        <w:rPr>
          <w:spacing w:val="21"/>
        </w:rPr>
        <w:t> </w:t>
      </w:r>
      <w:r>
        <w:rPr/>
        <w:t>of</w:t>
      </w:r>
    </w:p>
    <w:p>
      <w:pPr>
        <w:pStyle w:val="BodyText"/>
        <w:spacing w:before="100"/>
        <w:ind w:left="247" w:right="715"/>
        <w:jc w:val="both"/>
      </w:pPr>
      <w:r>
        <w:rPr/>
        <w:br w:type="column"/>
      </w:r>
      <w:r>
        <w:rPr/>
        <w:t>the</w:t>
      </w:r>
      <w:r>
        <w:rPr>
          <w:spacing w:val="26"/>
        </w:rPr>
        <w:t> </w:t>
      </w:r>
      <w:r>
        <w:rPr/>
        <w:t>Fragility</w:t>
      </w:r>
      <w:r>
        <w:rPr>
          <w:spacing w:val="27"/>
        </w:rPr>
        <w:t> </w:t>
      </w:r>
      <w:r>
        <w:rPr/>
        <w:t>curve</w:t>
      </w:r>
      <w:r>
        <w:rPr>
          <w:spacing w:val="27"/>
        </w:rPr>
        <w:t> </w:t>
      </w:r>
      <w:r>
        <w:rPr/>
        <w:t>reassessed</w:t>
      </w:r>
      <w:r>
        <w:rPr>
          <w:spacing w:val="26"/>
        </w:rPr>
        <w:t> </w:t>
      </w:r>
      <w:r>
        <w:rPr/>
        <w:t>from</w:t>
      </w:r>
      <w:r>
        <w:rPr>
          <w:spacing w:val="27"/>
        </w:rPr>
        <w:t> </w:t>
      </w:r>
      <w:r>
        <w:rPr/>
        <w:t>an</w:t>
      </w:r>
      <w:r>
        <w:rPr>
          <w:spacing w:val="26"/>
        </w:rPr>
        <w:t> </w:t>
      </w:r>
      <w:r>
        <w:rPr/>
        <w:t>economic</w:t>
      </w:r>
      <w:r>
        <w:rPr>
          <w:spacing w:val="27"/>
        </w:rPr>
        <w:t> </w:t>
      </w:r>
      <w:r>
        <w:rPr/>
        <w:t>point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conclusive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guidelines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problem.</w:t>
      </w:r>
    </w:p>
    <w:p>
      <w:pPr>
        <w:pStyle w:val="BodyText"/>
        <w:ind w:left="247" w:right="713" w:firstLine="720"/>
        <w:jc w:val="both"/>
      </w:pPr>
      <w:r>
        <w:rPr/>
        <w:t>The researchers would recommend doing tests</w:t>
      </w:r>
      <w:r>
        <w:rPr>
          <w:spacing w:val="1"/>
        </w:rPr>
        <w:t> </w:t>
      </w:r>
      <w:r>
        <w:rPr/>
        <w:t>to determine whether the FRC building is applicable for</w:t>
      </w:r>
      <w:r>
        <w:rPr>
          <w:spacing w:val="-56"/>
        </w:rPr>
        <w:t> </w:t>
      </w:r>
      <w:r>
        <w:rPr>
          <w:w w:val="95"/>
        </w:rPr>
        <w:t>any retrofitting measures that would allow it to withstand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9"/>
        </w:rPr>
        <w:t> </w:t>
      </w:r>
      <w:r>
        <w:rPr/>
        <w:t>level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ground</w:t>
      </w:r>
      <w:r>
        <w:rPr>
          <w:spacing w:val="-9"/>
        </w:rPr>
        <w:t> </w:t>
      </w:r>
      <w:r>
        <w:rPr/>
        <w:t>motion</w:t>
      </w:r>
      <w:r>
        <w:rPr>
          <w:spacing w:val="-6"/>
        </w:rPr>
        <w:t> </w:t>
      </w:r>
      <w:r>
        <w:rPr/>
        <w:t>as</w:t>
      </w:r>
      <w:r>
        <w:rPr>
          <w:spacing w:val="-9"/>
        </w:rPr>
        <w:t> </w:t>
      </w:r>
      <w:r>
        <w:rPr/>
        <w:t>per</w:t>
      </w:r>
      <w:r>
        <w:rPr>
          <w:spacing w:val="-9"/>
        </w:rPr>
        <w:t> </w:t>
      </w:r>
      <w:r>
        <w:rPr/>
        <w:t>NSCP</w:t>
      </w:r>
      <w:r>
        <w:rPr>
          <w:spacing w:val="-10"/>
        </w:rPr>
        <w:t> </w:t>
      </w:r>
      <w:r>
        <w:rPr/>
        <w:t>2010.</w:t>
      </w:r>
    </w:p>
    <w:p>
      <w:pPr>
        <w:pStyle w:val="BodyText"/>
        <w:spacing w:before="1"/>
        <w:ind w:left="247" w:right="713" w:firstLine="720"/>
        <w:jc w:val="both"/>
      </w:pPr>
      <w:r>
        <w:rPr/>
        <w:pict>
          <v:shape style="position:absolute;margin-left:562.656616pt;margin-top:58.815407pt;width:12.55pt;height:41.2pt;mso-position-horizontal-relative:page;mso-position-vertical-relative:paragraph;z-index:15828480" type="#_x0000_t202" id="docshape223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/>
        <w:t>This type of study is only one of the other</w:t>
      </w:r>
      <w:r>
        <w:rPr>
          <w:spacing w:val="1"/>
        </w:rPr>
        <w:t> </w:t>
      </w:r>
      <w:r>
        <w:rPr/>
        <w:t>possible methods of seismic vulnerability</w:t>
      </w:r>
      <w:r>
        <w:rPr>
          <w:spacing w:val="1"/>
        </w:rPr>
        <w:t> </w:t>
      </w:r>
      <w:r>
        <w:rPr/>
        <w:t>assessment.</w:t>
      </w:r>
      <w:r>
        <w:rPr>
          <w:spacing w:val="1"/>
        </w:rPr>
        <w:t> </w:t>
      </w:r>
      <w:r>
        <w:rPr/>
        <w:t>Usage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Monte</w:t>
      </w:r>
      <w:r>
        <w:rPr>
          <w:spacing w:val="1"/>
        </w:rPr>
        <w:t> </w:t>
      </w:r>
      <w:r>
        <w:rPr/>
        <w:t>Carlo</w:t>
      </w:r>
      <w:r>
        <w:rPr>
          <w:spacing w:val="1"/>
        </w:rPr>
        <w:t> </w:t>
      </w:r>
      <w:r>
        <w:rPr/>
        <w:t>Simulations and Latin Hypercube Sampling would be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discrepancy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results.</w:t>
      </w:r>
    </w:p>
    <w:p>
      <w:pPr>
        <w:pStyle w:val="BodyText"/>
        <w:ind w:left="247" w:right="712" w:firstLine="720"/>
        <w:jc w:val="both"/>
      </w:pPr>
      <w:r>
        <w:rPr/>
        <w:pict>
          <v:group style="position:absolute;margin-left:560.533997pt;margin-top:34.6068pt;width:18pt;height:18pt;mso-position-horizontal-relative:page;mso-position-vertical-relative:paragraph;z-index:15826432" id="docshapegroup224" coordorigin="11211,692" coordsize="360,360">
            <v:rect style="position:absolute;left:11210;top:692;width:360;height:360" id="docshape225" filled="true" fillcolor="#4f87c6" stroked="false">
              <v:fill type="solid"/>
            </v:rect>
            <v:shape style="position:absolute;left:11210;top:692;width:360;height:360" type="#_x0000_t202" id="docshape226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812012pt;margin-top:59.093899pt;width:13.35pt;height:147.2pt;mso-position-horizontal-relative:page;mso-position-vertical-relative:paragraph;z-index:15827968" type="#_x0000_t202" id="docshape227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 Administrator has to expose and updates</w:t>
      </w:r>
      <w:r>
        <w:rPr>
          <w:spacing w:val="-59"/>
          <w:w w:val="105"/>
        </w:rPr>
        <w:t> </w:t>
      </w:r>
      <w:r>
        <w:rPr>
          <w:w w:val="105"/>
        </w:rPr>
        <w:t>through seminars/trainings the staffs of Physical and</w:t>
      </w:r>
      <w:r>
        <w:rPr>
          <w:spacing w:val="1"/>
          <w:w w:val="105"/>
        </w:rPr>
        <w:t> </w:t>
      </w:r>
      <w:r>
        <w:rPr>
          <w:w w:val="105"/>
        </w:rPr>
        <w:t>Facility</w:t>
      </w:r>
      <w:r>
        <w:rPr>
          <w:spacing w:val="1"/>
          <w:w w:val="105"/>
        </w:rPr>
        <w:t> </w:t>
      </w:r>
      <w:r>
        <w:rPr>
          <w:w w:val="105"/>
        </w:rPr>
        <w:t>Office</w:t>
      </w:r>
      <w:r>
        <w:rPr>
          <w:spacing w:val="1"/>
          <w:w w:val="105"/>
        </w:rPr>
        <w:t> </w:t>
      </w:r>
      <w:r>
        <w:rPr>
          <w:w w:val="105"/>
        </w:rPr>
        <w:t>(PFO)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latest</w:t>
      </w:r>
      <w:r>
        <w:rPr>
          <w:spacing w:val="1"/>
          <w:w w:val="105"/>
        </w:rPr>
        <w:t> </w:t>
      </w:r>
      <w:r>
        <w:rPr>
          <w:w w:val="105"/>
        </w:rPr>
        <w:t>technology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/>
        <w:t>Structural Reliability, specifically, structural assessments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existing</w:t>
      </w:r>
      <w:r>
        <w:rPr>
          <w:spacing w:val="1"/>
          <w:w w:val="105"/>
        </w:rPr>
        <w:t> </w:t>
      </w:r>
      <w:r>
        <w:rPr>
          <w:w w:val="105"/>
        </w:rPr>
        <w:t>structures,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attending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nation’s</w:t>
      </w:r>
      <w:r>
        <w:rPr>
          <w:spacing w:val="1"/>
          <w:w w:val="105"/>
        </w:rPr>
        <w:t> </w:t>
      </w:r>
      <w:r>
        <w:rPr/>
        <w:t>recognized organization, such as Philippine Institute of</w:t>
      </w:r>
      <w:r>
        <w:rPr>
          <w:spacing w:val="1"/>
        </w:rPr>
        <w:t> </w:t>
      </w:r>
      <w:r>
        <w:rPr>
          <w:w w:val="105"/>
        </w:rPr>
        <w:t>Civil</w:t>
      </w:r>
      <w:r>
        <w:rPr>
          <w:spacing w:val="-10"/>
          <w:w w:val="105"/>
        </w:rPr>
        <w:t> </w:t>
      </w:r>
      <w:r>
        <w:rPr>
          <w:w w:val="105"/>
        </w:rPr>
        <w:t>Engineers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Association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Structural</w:t>
      </w:r>
      <w:r>
        <w:rPr>
          <w:spacing w:val="-9"/>
          <w:w w:val="105"/>
        </w:rPr>
        <w:t> </w:t>
      </w:r>
      <w:r>
        <w:rPr>
          <w:w w:val="105"/>
        </w:rPr>
        <w:t>Engineers</w:t>
      </w:r>
      <w:r>
        <w:rPr>
          <w:spacing w:val="-60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Philippines,</w:t>
      </w:r>
      <w:r>
        <w:rPr>
          <w:spacing w:val="-12"/>
          <w:w w:val="105"/>
        </w:rPr>
        <w:t> </w:t>
      </w:r>
      <w:r>
        <w:rPr>
          <w:w w:val="105"/>
        </w:rPr>
        <w:t>Inc.</w:t>
      </w:r>
    </w:p>
    <w:p>
      <w:pPr>
        <w:pStyle w:val="ListParagraph"/>
        <w:numPr>
          <w:ilvl w:val="0"/>
          <w:numId w:val="1"/>
        </w:numPr>
        <w:tabs>
          <w:tab w:pos="2118" w:val="left" w:leader="none"/>
        </w:tabs>
        <w:spacing w:line="240" w:lineRule="auto" w:before="129" w:after="0"/>
        <w:ind w:left="2117" w:right="0" w:hanging="555"/>
        <w:jc w:val="left"/>
        <w:rPr>
          <w:rFonts w:ascii="Book Antiqua"/>
          <w:sz w:val="20"/>
        </w:rPr>
      </w:pPr>
      <w:r>
        <w:rPr>
          <w:rFonts w:ascii="Book Antiqua"/>
          <w:color w:val="4F81BD"/>
          <w:w w:val="140"/>
          <w:sz w:val="24"/>
        </w:rPr>
        <w:t>I</w:t>
      </w:r>
      <w:r>
        <w:rPr>
          <w:rFonts w:ascii="Book Antiqua"/>
          <w:color w:val="4F81BD"/>
          <w:w w:val="140"/>
          <w:sz w:val="20"/>
        </w:rPr>
        <w:t>mplications</w:t>
      </w:r>
    </w:p>
    <w:p>
      <w:pPr>
        <w:pStyle w:val="BodyText"/>
        <w:spacing w:before="113"/>
        <w:ind w:left="247" w:right="714" w:firstLine="720"/>
        <w:jc w:val="both"/>
      </w:pPr>
      <w:r>
        <w:rPr/>
        <w:pict>
          <v:shape style="position:absolute;margin-left:562.810913pt;margin-top:114.334221pt;width:13.35pt;height:184.35pt;mso-position-horizontal-relative:page;mso-position-vertical-relative:paragraph;z-index:15826944" type="#_x0000_t202" id="docshape228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93.559578pt;width:13.9pt;height:17.6pt;mso-position-horizontal-relative:page;mso-position-vertical-relative:paragraph;z-index:15827456" type="#_x0000_t202" id="docshape229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Modeling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relies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empirical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mechanical methods (Cobum&amp; Spence, 2002). Damage</w:t>
      </w:r>
      <w:r>
        <w:rPr>
          <w:spacing w:val="1"/>
        </w:rPr>
        <w:t> </w:t>
      </w:r>
      <w:r>
        <w:rPr/>
        <w:t>probability functions can be derived from documented</w:t>
      </w:r>
      <w:r>
        <w:rPr>
          <w:spacing w:val="1"/>
        </w:rPr>
        <w:t> </w:t>
      </w:r>
      <w:r>
        <w:rPr/>
        <w:t>post-earthquake damage observations, as with the case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empirical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(Rota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al,2008).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estimates can also be derived using mechanical models</w:t>
      </w:r>
      <w:r>
        <w:rPr>
          <w:spacing w:val="1"/>
        </w:rPr>
        <w:t> </w:t>
      </w:r>
      <w:r>
        <w:rPr/>
        <w:t>such as the use of nonlinear analysis in the area of less</w:t>
      </w:r>
      <w:r>
        <w:rPr>
          <w:spacing w:val="1"/>
        </w:rPr>
        <w:t> </w:t>
      </w:r>
      <w:r>
        <w:rPr/>
        <w:t>earthquake prone regions due to lack of observational</w:t>
      </w:r>
      <w:r>
        <w:rPr>
          <w:spacing w:val="1"/>
        </w:rPr>
        <w:t> </w:t>
      </w:r>
      <w:r>
        <w:rPr/>
        <w:t>data (Karbassi and Nollet, 2013). As for this study, the</w:t>
      </w:r>
      <w:r>
        <w:rPr>
          <w:spacing w:val="1"/>
        </w:rPr>
        <w:t> </w:t>
      </w:r>
      <w:r>
        <w:rPr/>
        <w:t>latter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done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PGA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primary</w:t>
      </w:r>
      <w:r>
        <w:rPr>
          <w:spacing w:val="-8"/>
        </w:rPr>
        <w:t> </w:t>
      </w:r>
      <w:r>
        <w:rPr/>
        <w:t>parameter.</w:t>
      </w:r>
    </w:p>
    <w:p>
      <w:pPr>
        <w:pStyle w:val="BodyText"/>
        <w:ind w:left="247" w:right="712" w:firstLine="720"/>
        <w:jc w:val="both"/>
      </w:pPr>
      <w:r>
        <w:rPr/>
        <w:t>Unlike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Richter</w:t>
      </w:r>
      <w:r>
        <w:rPr>
          <w:spacing w:val="1"/>
        </w:rPr>
        <w:t> </w:t>
      </w:r>
      <w:r>
        <w:rPr/>
        <w:t>Scale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Moment</w:t>
      </w:r>
      <w:r>
        <w:rPr>
          <w:spacing w:val="-56"/>
        </w:rPr>
        <w:t> </w:t>
      </w:r>
      <w:r>
        <w:rPr/>
        <w:t>Magnitude Scale, PGA is not a measure of the total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earthquake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intensity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acceleration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geographic</w:t>
      </w:r>
      <w:r>
        <w:rPr>
          <w:spacing w:val="1"/>
        </w:rPr>
        <w:t> </w:t>
      </w:r>
      <w:r>
        <w:rPr/>
        <w:t>point.</w:t>
      </w:r>
      <w:r>
        <w:rPr>
          <w:spacing w:val="1"/>
        </w:rPr>
        <w:t> </w:t>
      </w:r>
      <w:r>
        <w:rPr/>
        <w:t>Hence, PGA is not indicative of any level of magnitude</w:t>
      </w:r>
      <w:r>
        <w:rPr>
          <w:spacing w:val="1"/>
        </w:rPr>
        <w:t> </w:t>
      </w:r>
      <w:r>
        <w:rPr/>
        <w:t>but the probability of achieving higher PGA repeatedly</w:t>
      </w:r>
      <w:r>
        <w:rPr>
          <w:spacing w:val="1"/>
        </w:rPr>
        <w:t> </w:t>
      </w:r>
      <w:r>
        <w:rPr/>
        <w:t>increases as the Magnitude increases. It can be inferred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PGA</w:t>
      </w:r>
      <w:r>
        <w:rPr>
          <w:spacing w:val="-56"/>
        </w:rPr>
        <w:t> </w:t>
      </w:r>
      <w:r>
        <w:rPr/>
        <w:t>repeatedly is directly proportional to the magnitude.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smaller</w:t>
      </w:r>
      <w:r>
        <w:rPr>
          <w:spacing w:val="1"/>
        </w:rPr>
        <w:t> </w:t>
      </w:r>
      <w:r>
        <w:rPr/>
        <w:t>magnitudes,</w:t>
      </w:r>
      <w:r>
        <w:rPr>
          <w:spacing w:val="1"/>
        </w:rPr>
        <w:t> </w:t>
      </w:r>
      <w:r>
        <w:rPr/>
        <w:t>high</w:t>
      </w:r>
      <w:r>
        <w:rPr>
          <w:spacing w:val="59"/>
        </w:rPr>
        <w:t> </w:t>
      </w:r>
      <w:r>
        <w:rPr/>
        <w:t>PGA’s</w:t>
      </w:r>
      <w:r>
        <w:rPr>
          <w:spacing w:val="59"/>
        </w:rPr>
        <w:t> </w:t>
      </w:r>
      <w:r>
        <w:rPr/>
        <w:t>can</w:t>
      </w:r>
      <w:r>
        <w:rPr>
          <w:spacing w:val="59"/>
        </w:rPr>
        <w:t> </w:t>
      </w:r>
      <w:r>
        <w:rPr/>
        <w:t>be</w:t>
      </w:r>
      <w:r>
        <w:rPr>
          <w:spacing w:val="-56"/>
        </w:rPr>
        <w:t> </w:t>
      </w:r>
      <w:r>
        <w:rPr/>
        <w:t>attained though repeated occurrence is much smaller</w:t>
      </w:r>
      <w:r>
        <w:rPr>
          <w:spacing w:val="1"/>
        </w:rPr>
        <w:t> </w:t>
      </w:r>
      <w:r>
        <w:rPr/>
        <w:t>(USGS,</w:t>
      </w:r>
      <w:r>
        <w:rPr>
          <w:spacing w:val="-7"/>
        </w:rPr>
        <w:t> </w:t>
      </w:r>
      <w:r>
        <w:rPr/>
        <w:t>1994).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1"/>
        </w:rPr>
      </w:pPr>
      <w:r>
        <w:rPr/>
        <w:pict>
          <v:rect style="position:absolute;margin-left:564.46698pt;margin-top:7.967301pt;width:10.25pt;height:11.1pt;mso-position-horizontal-relative:page;mso-position-vertical-relative:paragraph;z-index:-15632384;mso-wrap-distance-left:0;mso-wrap-distance-right:0" id="docshape230" filled="true" fillcolor="#c6d9f1" stroked="false">
            <v:fill type="solid"/>
            <w10:wrap type="topAndBottom"/>
          </v:rect>
        </w:pict>
      </w:r>
      <w:r>
        <w:rPr/>
        <w:pict>
          <v:rect style="position:absolute;margin-left:564.46698pt;margin-top:24.1173pt;width:10.25pt;height:11.1pt;mso-position-horizontal-relative:page;mso-position-vertical-relative:paragraph;z-index:-15631872;mso-wrap-distance-left:0;mso-wrap-distance-right:0" id="docshape231" filled="true" fillcolor="#8db3e2" stroked="false">
            <v:fill type="solid"/>
            <w10:wrap type="topAndBottom"/>
          </v:rect>
        </w:pict>
      </w:r>
      <w:r>
        <w:rPr/>
        <w:pict>
          <v:rect style="position:absolute;margin-left:564.46698pt;margin-top:39.817299pt;width:10.25pt;height:11.1pt;mso-position-horizontal-relative:page;mso-position-vertical-relative:paragraph;z-index:-15631360;mso-wrap-distance-left:0;mso-wrap-distance-right:0" id="docshape232" filled="true" fillcolor="#4f81bd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8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10" w:h="15840"/>
          <w:pgMar w:header="574" w:footer="679" w:top="880" w:bottom="280" w:left="160" w:right="220"/>
          <w:cols w:num="2" w:equalWidth="0">
            <w:col w:w="5652" w:space="40"/>
            <w:col w:w="5838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02"/>
          <w:headerReference w:type="even" r:id="rId103"/>
          <w:footerReference w:type="default" r:id="rId104"/>
          <w:footerReference w:type="even" r:id="rId105"/>
          <w:pgSz w:w="11910" w:h="15840"/>
          <w:pgMar w:header="574" w:footer="952" w:top="880" w:bottom="1140" w:left="160" w:right="220"/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60"/>
      </w:pPr>
      <w:r>
        <w:rPr/>
        <w:drawing>
          <wp:inline distT="0" distB="0" distL="0" distR="0">
            <wp:extent cx="2580351" cy="2151697"/>
            <wp:effectExtent l="0" t="0" r="0" b="0"/>
            <wp:docPr id="12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351" cy="21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2"/>
        <w:ind w:left="776" w:firstLine="720"/>
        <w:jc w:val="both"/>
      </w:pPr>
      <w:r>
        <w:rPr/>
        <w:pict>
          <v:group style="position:absolute;margin-left:13.534pt;margin-top:16.907301pt;width:18pt;height:18pt;mso-position-horizontal-relative:page;mso-position-vertical-relative:paragraph;z-index:15829504" id="docshapegroup243" coordorigin="271,338" coordsize="360,360">
            <v:rect style="position:absolute;left:270;top:338;width:360;height:360" id="docshape244" filled="true" fillcolor="#4f87c6" stroked="false">
              <v:fill type="solid"/>
            </v:rect>
            <v:shape style="position:absolute;left:270;top:338;width:360;height:360" type="#_x0000_t202" id="docshape245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81038pt;margin-top:41.40538pt;width:13.35pt;height:147.2pt;mso-position-horizontal-relative:page;mso-position-vertical-relative:paragraph;z-index:15831040" type="#_x0000_t202" id="docshape246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656608pt;margin-top:-30.804575pt;width:12.55pt;height:41.2pt;mso-position-horizontal-relative:page;mso-position-vertical-relative:paragraph;z-index:15831552" type="#_x0000_t202" id="docshape247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/>
        <w:t>All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obeys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principle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physics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Inertia.</w:t>
      </w:r>
      <w:r>
        <w:rPr>
          <w:spacing w:val="1"/>
        </w:rPr>
        <w:t> </w:t>
      </w:r>
      <w:r>
        <w:rPr/>
        <w:t>Anybody will continue to perpetuate its current state</w:t>
      </w:r>
      <w:r>
        <w:rPr>
          <w:spacing w:val="1"/>
        </w:rPr>
        <w:t> </w:t>
      </w:r>
      <w:r>
        <w:rPr/>
        <w:t>unless influenced by outside force. If it is moving at a</w:t>
      </w:r>
      <w:r>
        <w:rPr>
          <w:spacing w:val="1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direction</w:t>
      </w:r>
      <w:r>
        <w:rPr>
          <w:spacing w:val="-10"/>
        </w:rPr>
        <w:t> </w:t>
      </w:r>
      <w:r>
        <w:rPr/>
        <w:t>at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speed,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continue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do</w:t>
      </w:r>
      <w:r>
        <w:rPr>
          <w:spacing w:val="-56"/>
        </w:rPr>
        <w:t> </w:t>
      </w:r>
      <w:r>
        <w:rPr/>
        <w:t>so</w:t>
      </w:r>
      <w:r>
        <w:rPr>
          <w:spacing w:val="-3"/>
        </w:rPr>
        <w:t> </w:t>
      </w:r>
      <w:r>
        <w:rPr/>
        <w:t>unless</w:t>
      </w:r>
      <w:r>
        <w:rPr>
          <w:spacing w:val="-3"/>
        </w:rPr>
        <w:t> </w:t>
      </w:r>
      <w:r>
        <w:rPr/>
        <w:t>acted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force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will</w:t>
      </w:r>
      <w:r>
        <w:rPr>
          <w:spacing w:val="-4"/>
        </w:rPr>
        <w:t> </w:t>
      </w:r>
      <w:r>
        <w:rPr/>
        <w:t>remain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if</w:t>
      </w:r>
      <w:r>
        <w:rPr>
          <w:spacing w:val="-56"/>
        </w:rPr>
        <w:t> </w:t>
      </w:r>
      <w:r>
        <w:rPr/>
        <w:t>let be. Buildings, as it is made of matter, behave in a</w:t>
      </w:r>
      <w:r>
        <w:rPr>
          <w:spacing w:val="1"/>
        </w:rPr>
        <w:t> </w:t>
      </w:r>
      <w:r>
        <w:rPr/>
        <w:t>similar</w:t>
      </w:r>
      <w:r>
        <w:rPr>
          <w:spacing w:val="-8"/>
        </w:rPr>
        <w:t> </w:t>
      </w:r>
      <w:r>
        <w:rPr/>
        <w:t>manner.</w:t>
      </w:r>
    </w:p>
    <w:p>
      <w:pPr>
        <w:pStyle w:val="BodyText"/>
        <w:ind w:left="776" w:firstLine="720"/>
        <w:jc w:val="both"/>
      </w:pPr>
      <w:r>
        <w:rPr/>
        <w:pict>
          <v:shape style="position:absolute;margin-left:15.81038pt;margin-top:113.453728pt;width:13.35pt;height:184.35pt;mso-position-horizontal-relative:page;mso-position-vertical-relative:paragraph;z-index:15830016" type="#_x0000_t202" id="docshape248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92.679077pt;width:13.9pt;height:17.6pt;mso-position-horizontal-relative:page;mso-position-vertical-relative:paragraph;z-index:15830528" type="#_x0000_t202" id="docshape249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t>Earthquakes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direction,</w:t>
      </w:r>
      <w:r>
        <w:rPr>
          <w:spacing w:val="-56"/>
        </w:rPr>
        <w:t> </w:t>
      </w:r>
      <w:r>
        <w:rPr/>
        <w:t>relative to a particular axis. Let us say that the X-axis is</w:t>
      </w:r>
      <w:r>
        <w:rPr>
          <w:spacing w:val="1"/>
        </w:rPr>
        <w:t> </w:t>
      </w:r>
      <w:r>
        <w:rPr>
          <w:w w:val="95"/>
        </w:rPr>
        <w:t>the longitudinal section of the building. Ground motion is</w:t>
      </w:r>
      <w:r>
        <w:rPr>
          <w:spacing w:val="1"/>
          <w:w w:val="95"/>
        </w:rPr>
        <w:t> </w:t>
      </w:r>
      <w:r>
        <w:rPr/>
        <w:t>not</w:t>
      </w:r>
      <w:r>
        <w:rPr>
          <w:spacing w:val="1"/>
        </w:rPr>
        <w:t> </w:t>
      </w:r>
      <w:r>
        <w:rPr/>
        <w:t>inclined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6"/>
        </w:rPr>
        <w:t> </w:t>
      </w:r>
      <w:r>
        <w:rPr>
          <w:spacing w:val="-1"/>
        </w:rPr>
        <w:t>longitudinal</w:t>
      </w:r>
      <w:r>
        <w:rPr>
          <w:spacing w:val="-13"/>
        </w:rPr>
        <w:t> </w:t>
      </w:r>
      <w:r>
        <w:rPr/>
        <w:t>section</w:t>
      </w:r>
      <w:r>
        <w:rPr>
          <w:spacing w:val="-13"/>
        </w:rPr>
        <w:t> </w:t>
      </w:r>
      <w:r>
        <w:rPr/>
        <w:t>may</w:t>
      </w:r>
      <w:r>
        <w:rPr>
          <w:spacing w:val="-12"/>
        </w:rPr>
        <w:t> </w:t>
      </w:r>
      <w:r>
        <w:rPr/>
        <w:t>it</w:t>
      </w:r>
      <w:r>
        <w:rPr>
          <w:spacing w:val="-15"/>
        </w:rPr>
        <w:t> </w:t>
      </w:r>
      <w:r>
        <w:rPr/>
        <w:t>be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left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right.</w:t>
      </w:r>
      <w:r>
        <w:rPr>
          <w:spacing w:val="-14"/>
        </w:rPr>
        <w:t> </w:t>
      </w:r>
      <w:r>
        <w:rPr/>
        <w:t>It</w:t>
      </w:r>
      <w:r>
        <w:rPr>
          <w:spacing w:val="-56"/>
        </w:rPr>
        <w:t> </w:t>
      </w:r>
      <w:r>
        <w:rPr/>
        <w:t>goes both ways. One can illustrate it when moving a</w:t>
      </w:r>
      <w:r>
        <w:rPr>
          <w:spacing w:val="1"/>
        </w:rPr>
        <w:t> </w:t>
      </w:r>
      <w:r>
        <w:rPr/>
        <w:t>piece of string back and forth. By doing so, wave like</w:t>
      </w:r>
      <w:r>
        <w:rPr>
          <w:spacing w:val="1"/>
        </w:rPr>
        <w:t> </w:t>
      </w:r>
      <w:r>
        <w:rPr/>
        <w:t>patterns are created. The dips in the waves indicate the</w:t>
      </w:r>
      <w:r>
        <w:rPr>
          <w:spacing w:val="1"/>
        </w:rPr>
        <w:t> </w:t>
      </w:r>
      <w:r>
        <w:rPr/>
        <w:t>sudden change in the direction of the acceleration while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amplitude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indication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magnitude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change.</w:t>
      </w:r>
    </w:p>
    <w:p>
      <w:pPr>
        <w:pStyle w:val="BodyText"/>
        <w:spacing w:before="100"/>
        <w:ind w:left="247" w:right="714" w:firstLine="720"/>
        <w:jc w:val="both"/>
      </w:pPr>
      <w:r>
        <w:rPr/>
        <w:br w:type="column"/>
      </w:r>
      <w:r>
        <w:rPr/>
        <w:t>This is because of inertial lag. Inertial lag, by</w:t>
      </w:r>
      <w:r>
        <w:rPr>
          <w:spacing w:val="1"/>
        </w:rPr>
        <w:t> </w:t>
      </w:r>
      <w:r>
        <w:rPr/>
        <w:t>definition, is the delay in the response of a flow to the</w:t>
      </w:r>
      <w:r>
        <w:rPr>
          <w:spacing w:val="1"/>
        </w:rPr>
        <w:t> </w:t>
      </w:r>
      <w:r>
        <w:rPr/>
        <w:t>forces</w:t>
      </w:r>
      <w:r>
        <w:rPr>
          <w:spacing w:val="1"/>
        </w:rPr>
        <w:t> </w:t>
      </w:r>
      <w:r>
        <w:rPr/>
        <w:t>acting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Mechanical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of</w:t>
      </w:r>
      <w:r>
        <w:rPr>
          <w:spacing w:val="58"/>
        </w:rPr>
        <w:t> </w:t>
      </w:r>
      <w:r>
        <w:rPr/>
        <w:t>any</w:t>
      </w:r>
      <w:r>
        <w:rPr>
          <w:spacing w:val="1"/>
        </w:rPr>
        <w:t> </w:t>
      </w:r>
      <w:r>
        <w:rPr/>
        <w:t>object is not instantaneous. No object is perfectly rigid.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regards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structure,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bottom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column</w:t>
      </w:r>
      <w:r>
        <w:rPr>
          <w:spacing w:val="-3"/>
        </w:rPr>
        <w:t> </w:t>
      </w:r>
      <w:r>
        <w:rPr/>
        <w:t>is</w:t>
      </w:r>
      <w:r>
        <w:rPr>
          <w:spacing w:val="-57"/>
        </w:rPr>
        <w:t> </w:t>
      </w:r>
      <w:r>
        <w:rPr/>
        <w:t>the first to respond to any form of ground movement</w:t>
      </w:r>
      <w:r>
        <w:rPr>
          <w:spacing w:val="1"/>
        </w:rPr>
        <w:t> </w:t>
      </w:r>
      <w:r>
        <w:rPr/>
        <w:t>before it reaches the top. But unlike the string, columns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sufficiently</w:t>
      </w:r>
      <w:r>
        <w:rPr>
          <w:spacing w:val="1"/>
        </w:rPr>
        <w:t> </w:t>
      </w:r>
      <w:r>
        <w:rPr/>
        <w:t>rigid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essentially</w:t>
      </w:r>
      <w:r>
        <w:rPr>
          <w:spacing w:val="1"/>
        </w:rPr>
        <w:t> </w:t>
      </w:r>
      <w:r>
        <w:rPr/>
        <w:t>brittle.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greater the acceleration, the greater the inertial lag for</w:t>
      </w:r>
      <w:r>
        <w:rPr>
          <w:spacing w:val="1"/>
        </w:rPr>
        <w:t> </w:t>
      </w:r>
      <w:r>
        <w:rPr/>
        <w:t>every</w:t>
      </w:r>
      <w:r>
        <w:rPr>
          <w:spacing w:val="-13"/>
        </w:rPr>
        <w:t> </w:t>
      </w:r>
      <w:r>
        <w:rPr/>
        <w:t>abrupt</w:t>
      </w:r>
      <w:r>
        <w:rPr>
          <w:spacing w:val="-11"/>
        </w:rPr>
        <w:t> </w:t>
      </w:r>
      <w:r>
        <w:rPr/>
        <w:t>change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direction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acceleration.</w:t>
      </w:r>
      <w:r>
        <w:rPr>
          <w:spacing w:val="-12"/>
        </w:rPr>
        <w:t> </w:t>
      </w:r>
      <w:r>
        <w:rPr/>
        <w:t>The</w:t>
      </w:r>
      <w:r>
        <w:rPr>
          <w:spacing w:val="-56"/>
        </w:rPr>
        <w:t> </w:t>
      </w:r>
      <w:r>
        <w:rPr/>
        <w:t>greater the inertial lag, the higher the probability of any</w:t>
      </w:r>
      <w:r>
        <w:rPr>
          <w:spacing w:val="-56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structural</w:t>
      </w:r>
      <w:r>
        <w:rPr>
          <w:spacing w:val="-9"/>
        </w:rPr>
        <w:t> </w:t>
      </w:r>
      <w:r>
        <w:rPr/>
        <w:t>member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break</w:t>
      </w:r>
      <w:r>
        <w:rPr>
          <w:spacing w:val="-9"/>
        </w:rPr>
        <w:t> </w:t>
      </w:r>
      <w:r>
        <w:rPr/>
        <w:t>off.</w:t>
      </w:r>
    </w:p>
    <w:p>
      <w:pPr>
        <w:pStyle w:val="BodyText"/>
        <w:ind w:left="247" w:right="713" w:firstLine="720"/>
        <w:jc w:val="both"/>
      </w:pPr>
      <w:r>
        <w:rPr/>
        <w:t>As so, even though PGA isn’t indicative of the</w:t>
      </w:r>
      <w:r>
        <w:rPr>
          <w:spacing w:val="1"/>
        </w:rPr>
        <w:t> </w:t>
      </w:r>
      <w:r>
        <w:rPr/>
        <w:t>total energy being introduced by the ground to the</w:t>
      </w:r>
      <w:r>
        <w:rPr>
          <w:spacing w:val="1"/>
        </w:rPr>
        <w:t> </w:t>
      </w:r>
      <w:r>
        <w:rPr/>
        <w:t>building,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illustrate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 incurs as it achieves that level of acceleration.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damages</w:t>
      </w:r>
      <w:r>
        <w:rPr>
          <w:spacing w:val="1"/>
        </w:rPr>
        <w:t> </w:t>
      </w:r>
      <w:r>
        <w:rPr/>
        <w:t>accumulate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abrupt</w:t>
      </w:r>
      <w:r>
        <w:rPr>
          <w:spacing w:val="-56"/>
        </w:rPr>
        <w:t> </w:t>
      </w:r>
      <w:r>
        <w:rPr/>
        <w:t>periodic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ground</w:t>
      </w:r>
      <w:r>
        <w:rPr>
          <w:spacing w:val="-56"/>
        </w:rPr>
        <w:t> </w:t>
      </w:r>
      <w:r>
        <w:rPr/>
        <w:t>acceleration until the accumulated damage exceeds its</w:t>
      </w:r>
      <w:r>
        <w:rPr>
          <w:spacing w:val="1"/>
        </w:rPr>
        <w:t> </w:t>
      </w:r>
      <w:r>
        <w:rPr/>
        <w:t>allowable</w:t>
      </w:r>
      <w:r>
        <w:rPr>
          <w:spacing w:val="-6"/>
        </w:rPr>
        <w:t> </w:t>
      </w:r>
      <w:r>
        <w:rPr/>
        <w:t>limit</w:t>
      </w:r>
      <w:r>
        <w:rPr>
          <w:spacing w:val="-4"/>
        </w:rPr>
        <w:t> </w:t>
      </w:r>
      <w:r>
        <w:rPr/>
        <w:t>subsequently</w:t>
      </w:r>
      <w:r>
        <w:rPr>
          <w:spacing w:val="-3"/>
        </w:rPr>
        <w:t> </w:t>
      </w:r>
      <w:r>
        <w:rPr/>
        <w:t>causing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collapse.</w:t>
      </w:r>
    </w:p>
    <w:p>
      <w:pPr>
        <w:pStyle w:val="BodyText"/>
        <w:spacing w:before="1"/>
        <w:ind w:left="247" w:right="713" w:firstLine="720"/>
        <w:jc w:val="both"/>
      </w:pPr>
      <w:r>
        <w:rPr/>
        <w:t>Intensity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essentially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qualitative scale of the level of damage which can be</w:t>
      </w:r>
      <w:r>
        <w:rPr>
          <w:spacing w:val="1"/>
        </w:rPr>
        <w:t> </w:t>
      </w:r>
      <w:r>
        <w:rPr/>
        <w:t>described in terms of perceived shaking or potential</w:t>
      </w:r>
      <w:r>
        <w:rPr>
          <w:spacing w:val="1"/>
        </w:rPr>
        <w:t> </w:t>
      </w:r>
      <w:r>
        <w:rPr/>
        <w:t>damage to manmade structures. But it does not indicate</w:t>
      </w:r>
      <w:r>
        <w:rPr>
          <w:spacing w:val="-56"/>
        </w:rPr>
        <w:t> </w:t>
      </w:r>
      <w:r>
        <w:rPr/>
        <w:t>the amount of energy released during an earthquake</w:t>
      </w:r>
      <w:r>
        <w:rPr>
          <w:spacing w:val="1"/>
        </w:rPr>
        <w:t> </w:t>
      </w:r>
      <w:r>
        <w:rPr/>
        <w:t>unlike its Magnitude. Despite that, the amount damage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sustain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increasing</w:t>
      </w:r>
      <w:r>
        <w:rPr>
          <w:spacing w:val="-56"/>
        </w:rPr>
        <w:t> </w:t>
      </w:r>
      <w:r>
        <w:rPr/>
        <w:t>magnitude, under the assumption of constant duration</w:t>
      </w:r>
      <w:r>
        <w:rPr>
          <w:spacing w:val="1"/>
        </w:rPr>
        <w:t> </w:t>
      </w:r>
      <w:r>
        <w:rPr/>
        <w:t>(USGS,</w:t>
      </w:r>
      <w:r>
        <w:rPr>
          <w:spacing w:val="-7"/>
        </w:rPr>
        <w:t> </w:t>
      </w:r>
      <w:r>
        <w:rPr/>
        <w:t>1994).</w:t>
      </w:r>
    </w:p>
    <w:p>
      <w:pPr>
        <w:pStyle w:val="BodyText"/>
        <w:ind w:left="247" w:right="715" w:firstLine="720"/>
        <w:jc w:val="both"/>
      </w:pPr>
      <w:r>
        <w:rPr/>
        <w:t>Below is an example of a proposed correlation</w:t>
      </w:r>
      <w:r>
        <w:rPr>
          <w:spacing w:val="1"/>
        </w:rPr>
        <w:t> </w:t>
      </w:r>
      <w:r>
        <w:rPr/>
        <w:t>of the Modified Mercalli Intensity Scale with PGA in</w:t>
      </w:r>
      <w:r>
        <w:rPr>
          <w:spacing w:val="1"/>
        </w:rPr>
        <w:t> </w:t>
      </w:r>
      <w:r>
        <w:rPr/>
        <w:t>Costa</w:t>
      </w:r>
      <w:r>
        <w:rPr>
          <w:spacing w:val="-6"/>
        </w:rPr>
        <w:t> </w:t>
      </w:r>
      <w:r>
        <w:rPr/>
        <w:t>Rica.</w:t>
      </w:r>
    </w:p>
    <w:p>
      <w:pPr>
        <w:spacing w:after="0"/>
        <w:jc w:val="both"/>
        <w:sectPr>
          <w:type w:val="continuous"/>
          <w:pgSz w:w="11910" w:h="15840"/>
          <w:pgMar w:header="574" w:footer="892" w:top="880" w:bottom="280" w:left="160" w:right="220"/>
          <w:cols w:num="2" w:equalWidth="0">
            <w:col w:w="5652" w:space="40"/>
            <w:col w:w="5838"/>
          </w:cols>
        </w:sectPr>
      </w:pPr>
    </w:p>
    <w:p>
      <w:pPr>
        <w:pStyle w:val="BodyText"/>
        <w:spacing w:before="120"/>
        <w:ind w:left="361" w:right="305"/>
        <w:jc w:val="center"/>
      </w:pPr>
      <w:r>
        <w:rPr>
          <w:rFonts w:ascii="Trebuchet MS"/>
          <w:i/>
          <w:color w:val="4F81BD"/>
          <w:w w:val="95"/>
        </w:rPr>
        <w:t>Table</w:t>
      </w:r>
      <w:r>
        <w:rPr>
          <w:rFonts w:ascii="Trebuchet MS"/>
          <w:i/>
          <w:color w:val="4F81BD"/>
          <w:spacing w:val="7"/>
          <w:w w:val="95"/>
        </w:rPr>
        <w:t> </w:t>
      </w:r>
      <w:r>
        <w:rPr>
          <w:rFonts w:ascii="Trebuchet MS"/>
          <w:i/>
          <w:color w:val="4F81BD"/>
          <w:w w:val="95"/>
        </w:rPr>
        <w:t>4.8.1:</w:t>
      </w:r>
      <w:r>
        <w:rPr>
          <w:rFonts w:ascii="Trebuchet MS"/>
          <w:i/>
          <w:color w:val="4F81BD"/>
          <w:spacing w:val="7"/>
          <w:w w:val="95"/>
        </w:rPr>
        <w:t> </w:t>
      </w:r>
      <w:r>
        <w:rPr>
          <w:w w:val="95"/>
        </w:rPr>
        <w:t>Proposed</w:t>
      </w:r>
      <w:r>
        <w:rPr>
          <w:spacing w:val="8"/>
          <w:w w:val="95"/>
        </w:rPr>
        <w:t> </w:t>
      </w:r>
      <w:r>
        <w:rPr>
          <w:w w:val="95"/>
        </w:rPr>
        <w:t>ranges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PGA</w:t>
      </w:r>
      <w:r>
        <w:rPr>
          <w:spacing w:val="10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Instrumental</w:t>
      </w:r>
      <w:r>
        <w:rPr>
          <w:spacing w:val="8"/>
          <w:w w:val="95"/>
        </w:rPr>
        <w:t> </w:t>
      </w:r>
      <w:r>
        <w:rPr>
          <w:w w:val="95"/>
        </w:rPr>
        <w:t>MMI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Costa</w:t>
      </w:r>
      <w:r>
        <w:rPr>
          <w:spacing w:val="9"/>
          <w:w w:val="95"/>
        </w:rPr>
        <w:t> </w:t>
      </w:r>
      <w:r>
        <w:rPr>
          <w:w w:val="95"/>
        </w:rPr>
        <w:t>Rica</w:t>
      </w:r>
      <w:r>
        <w:rPr>
          <w:spacing w:val="9"/>
          <w:w w:val="95"/>
        </w:rPr>
        <w:t> </w:t>
      </w:r>
      <w:r>
        <w:rPr>
          <w:w w:val="95"/>
        </w:rPr>
        <w:t>(Linkimer,</w:t>
      </w:r>
      <w:r>
        <w:rPr>
          <w:spacing w:val="8"/>
          <w:w w:val="95"/>
        </w:rPr>
        <w:t> </w:t>
      </w:r>
      <w:r>
        <w:rPr>
          <w:w w:val="95"/>
        </w:rPr>
        <w:t>2008)</w:t>
      </w: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1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6"/>
        <w:gridCol w:w="2160"/>
        <w:gridCol w:w="1800"/>
        <w:gridCol w:w="1910"/>
        <w:gridCol w:w="1652"/>
      </w:tblGrid>
      <w:tr>
        <w:trPr>
          <w:trHeight w:val="558" w:hRule="atLeast"/>
        </w:trPr>
        <w:tc>
          <w:tcPr>
            <w:tcW w:w="1626" w:type="dxa"/>
          </w:tcPr>
          <w:p>
            <w:pPr>
              <w:pStyle w:val="TableParagraph"/>
              <w:spacing w:line="240" w:lineRule="auto" w:before="160"/>
              <w:ind w:left="194" w:right="186"/>
              <w:rPr>
                <w:sz w:val="20"/>
              </w:rPr>
            </w:pPr>
            <w:r>
              <w:rPr>
                <w:w w:val="90"/>
                <w:sz w:val="20"/>
              </w:rPr>
              <w:t>Intensity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(MM)</w:t>
            </w:r>
          </w:p>
        </w:tc>
        <w:tc>
          <w:tcPr>
            <w:tcW w:w="2160" w:type="dxa"/>
          </w:tcPr>
          <w:p>
            <w:pPr>
              <w:pStyle w:val="TableParagraph"/>
              <w:spacing w:line="240" w:lineRule="auto" w:before="40"/>
              <w:ind w:left="648" w:right="352" w:hanging="284"/>
              <w:jc w:val="left"/>
              <w:rPr>
                <w:sz w:val="20"/>
              </w:rPr>
            </w:pPr>
            <w:r>
              <w:rPr>
                <w:sz w:val="20"/>
              </w:rPr>
              <w:t>PGA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Range</w:t>
            </w:r>
            <w:r>
              <w:rPr>
                <w:spacing w:val="-56"/>
                <w:sz w:val="20"/>
              </w:rPr>
              <w:t> </w:t>
            </w:r>
            <w:r>
              <w:rPr>
                <w:sz w:val="20"/>
              </w:rPr>
              <w:t>(cm/s^2)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40"/>
              <w:ind w:left="670" w:right="172" w:hanging="485"/>
              <w:jc w:val="left"/>
              <w:rPr>
                <w:sz w:val="20"/>
              </w:rPr>
            </w:pPr>
            <w:r>
              <w:rPr>
                <w:sz w:val="20"/>
              </w:rPr>
              <w:t>PGA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Range</w:t>
            </w:r>
            <w:r>
              <w:rPr>
                <w:spacing w:val="-56"/>
                <w:sz w:val="20"/>
              </w:rPr>
              <w:t> </w:t>
            </w:r>
            <w:r>
              <w:rPr>
                <w:sz w:val="20"/>
              </w:rPr>
              <w:t>(%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g)</w:t>
            </w:r>
          </w:p>
        </w:tc>
        <w:tc>
          <w:tcPr>
            <w:tcW w:w="1910" w:type="dxa"/>
          </w:tcPr>
          <w:p>
            <w:pPr>
              <w:pStyle w:val="TableParagraph"/>
              <w:spacing w:line="240" w:lineRule="auto" w:before="40"/>
              <w:ind w:left="524" w:right="227" w:hanging="284"/>
              <w:jc w:val="left"/>
              <w:rPr>
                <w:sz w:val="20"/>
              </w:rPr>
            </w:pPr>
            <w:r>
              <w:rPr>
                <w:sz w:val="20"/>
              </w:rPr>
              <w:t>PGA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Range</w:t>
            </w:r>
            <w:r>
              <w:rPr>
                <w:spacing w:val="-56"/>
                <w:sz w:val="20"/>
              </w:rPr>
              <w:t> </w:t>
            </w:r>
            <w:r>
              <w:rPr>
                <w:sz w:val="20"/>
              </w:rPr>
              <w:t>(cm/s^2)</w:t>
            </w:r>
          </w:p>
        </w:tc>
        <w:tc>
          <w:tcPr>
            <w:tcW w:w="1652" w:type="dxa"/>
          </w:tcPr>
          <w:p>
            <w:pPr>
              <w:pStyle w:val="TableParagraph"/>
              <w:spacing w:line="240" w:lineRule="auto" w:before="40"/>
              <w:ind w:left="597" w:right="97" w:hanging="485"/>
              <w:jc w:val="left"/>
              <w:rPr>
                <w:sz w:val="20"/>
              </w:rPr>
            </w:pPr>
            <w:r>
              <w:rPr>
                <w:sz w:val="20"/>
              </w:rPr>
              <w:t>PGA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Range</w:t>
            </w:r>
            <w:r>
              <w:rPr>
                <w:spacing w:val="-56"/>
                <w:sz w:val="20"/>
              </w:rPr>
              <w:t> </w:t>
            </w:r>
            <w:r>
              <w:rPr>
                <w:sz w:val="20"/>
              </w:rPr>
              <w:t>(%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g)</w:t>
            </w:r>
          </w:p>
        </w:tc>
      </w:tr>
      <w:tr>
        <w:trPr>
          <w:trHeight w:val="296" w:hRule="atLeast"/>
        </w:trPr>
        <w:tc>
          <w:tcPr>
            <w:tcW w:w="1626" w:type="dxa"/>
          </w:tcPr>
          <w:p>
            <w:pPr>
              <w:pStyle w:val="TableParagraph"/>
              <w:spacing w:line="240" w:lineRule="auto" w:before="41"/>
              <w:ind w:left="194" w:right="184"/>
              <w:rPr>
                <w:sz w:val="18"/>
              </w:rPr>
            </w:pPr>
            <w:r>
              <w:rPr>
                <w:w w:val="90"/>
                <w:sz w:val="18"/>
              </w:rPr>
              <w:t>II</w:t>
            </w:r>
          </w:p>
        </w:tc>
        <w:tc>
          <w:tcPr>
            <w:tcW w:w="2160" w:type="dxa"/>
          </w:tcPr>
          <w:p>
            <w:pPr>
              <w:pStyle w:val="TableParagraph"/>
              <w:spacing w:line="240" w:lineRule="auto" w:before="41"/>
              <w:ind w:left="585" w:right="575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4.9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41"/>
              <w:ind w:left="503" w:right="493"/>
              <w:rPr>
                <w:sz w:val="18"/>
              </w:rPr>
            </w:pPr>
            <w:r>
              <w:rPr>
                <w:w w:val="95"/>
                <w:sz w:val="18"/>
              </w:rPr>
              <w:t>&lt;</w:t>
            </w:r>
            <w:r>
              <w:rPr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0.5</w:t>
            </w:r>
          </w:p>
        </w:tc>
        <w:tc>
          <w:tcPr>
            <w:tcW w:w="1910" w:type="dxa"/>
          </w:tcPr>
          <w:p>
            <w:pPr>
              <w:pStyle w:val="TableParagraph"/>
              <w:spacing w:line="240" w:lineRule="auto" w:before="41"/>
              <w:ind w:left="712" w:right="701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5.6</w:t>
            </w:r>
          </w:p>
        </w:tc>
        <w:tc>
          <w:tcPr>
            <w:tcW w:w="1652" w:type="dxa"/>
          </w:tcPr>
          <w:p>
            <w:pPr>
              <w:pStyle w:val="TableParagraph"/>
              <w:spacing w:line="240" w:lineRule="auto" w:before="41"/>
              <w:ind w:left="436" w:right="423"/>
              <w:rPr>
                <w:sz w:val="18"/>
              </w:rPr>
            </w:pPr>
            <w:r>
              <w:rPr>
                <w:w w:val="95"/>
                <w:sz w:val="18"/>
              </w:rPr>
              <w:t>&lt;</w:t>
            </w:r>
            <w:r>
              <w:rPr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0.6</w:t>
            </w:r>
          </w:p>
        </w:tc>
      </w:tr>
      <w:tr>
        <w:trPr>
          <w:trHeight w:val="296" w:hRule="atLeast"/>
        </w:trPr>
        <w:tc>
          <w:tcPr>
            <w:tcW w:w="1626" w:type="dxa"/>
          </w:tcPr>
          <w:p>
            <w:pPr>
              <w:pStyle w:val="TableParagraph"/>
              <w:spacing w:line="240" w:lineRule="auto" w:before="40"/>
              <w:ind w:left="194" w:right="184"/>
              <w:rPr>
                <w:sz w:val="18"/>
              </w:rPr>
            </w:pPr>
            <w:r>
              <w:rPr>
                <w:w w:val="90"/>
                <w:sz w:val="18"/>
              </w:rPr>
              <w:t>III</w:t>
            </w:r>
          </w:p>
        </w:tc>
        <w:tc>
          <w:tcPr>
            <w:tcW w:w="2160" w:type="dxa"/>
          </w:tcPr>
          <w:p>
            <w:pPr>
              <w:pStyle w:val="TableParagraph"/>
              <w:spacing w:line="240" w:lineRule="auto" w:before="40"/>
              <w:ind w:left="585" w:right="575"/>
              <w:rPr>
                <w:sz w:val="18"/>
              </w:rPr>
            </w:pPr>
            <w:r>
              <w:rPr>
                <w:sz w:val="18"/>
              </w:rPr>
              <w:t>4.9-13.3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40"/>
              <w:ind w:left="503" w:right="493"/>
              <w:rPr>
                <w:sz w:val="18"/>
              </w:rPr>
            </w:pPr>
            <w:r>
              <w:rPr>
                <w:sz w:val="18"/>
              </w:rPr>
              <w:t>0.5-1.4</w:t>
            </w:r>
          </w:p>
        </w:tc>
        <w:tc>
          <w:tcPr>
            <w:tcW w:w="1910" w:type="dxa"/>
          </w:tcPr>
          <w:p>
            <w:pPr>
              <w:pStyle w:val="TableParagraph"/>
              <w:spacing w:line="240" w:lineRule="auto" w:before="40"/>
              <w:ind w:left="638"/>
              <w:jc w:val="left"/>
              <w:rPr>
                <w:sz w:val="18"/>
              </w:rPr>
            </w:pPr>
            <w:r>
              <w:rPr>
                <w:sz w:val="18"/>
              </w:rPr>
              <w:t>5.6-15.0</w:t>
            </w:r>
          </w:p>
        </w:tc>
        <w:tc>
          <w:tcPr>
            <w:tcW w:w="1652" w:type="dxa"/>
          </w:tcPr>
          <w:p>
            <w:pPr>
              <w:pStyle w:val="TableParagraph"/>
              <w:spacing w:line="240" w:lineRule="auto" w:before="40"/>
              <w:ind w:left="436" w:right="423"/>
              <w:rPr>
                <w:sz w:val="18"/>
              </w:rPr>
            </w:pPr>
            <w:r>
              <w:rPr>
                <w:sz w:val="18"/>
              </w:rPr>
              <w:t>0.6-1.5</w:t>
            </w:r>
          </w:p>
        </w:tc>
      </w:tr>
      <w:tr>
        <w:trPr>
          <w:trHeight w:val="295" w:hRule="atLeast"/>
        </w:trPr>
        <w:tc>
          <w:tcPr>
            <w:tcW w:w="1626" w:type="dxa"/>
          </w:tcPr>
          <w:p>
            <w:pPr>
              <w:pStyle w:val="TableParagraph"/>
              <w:spacing w:line="240" w:lineRule="auto" w:before="40"/>
              <w:ind w:left="194" w:right="184"/>
              <w:rPr>
                <w:sz w:val="18"/>
              </w:rPr>
            </w:pPr>
            <w:r>
              <w:rPr>
                <w:w w:val="95"/>
                <w:sz w:val="18"/>
              </w:rPr>
              <w:t>IV</w:t>
            </w:r>
          </w:p>
        </w:tc>
        <w:tc>
          <w:tcPr>
            <w:tcW w:w="2160" w:type="dxa"/>
          </w:tcPr>
          <w:p>
            <w:pPr>
              <w:pStyle w:val="TableParagraph"/>
              <w:spacing w:line="240" w:lineRule="auto" w:before="40"/>
              <w:ind w:left="585" w:right="575"/>
              <w:rPr>
                <w:sz w:val="18"/>
              </w:rPr>
            </w:pPr>
            <w:r>
              <w:rPr>
                <w:sz w:val="18"/>
              </w:rPr>
              <w:t>4.9-13.3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40"/>
              <w:ind w:left="503" w:right="493"/>
              <w:rPr>
                <w:sz w:val="18"/>
              </w:rPr>
            </w:pPr>
            <w:r>
              <w:rPr>
                <w:sz w:val="18"/>
              </w:rPr>
              <w:t>1.4-3.7</w:t>
            </w:r>
          </w:p>
        </w:tc>
        <w:tc>
          <w:tcPr>
            <w:tcW w:w="1910" w:type="dxa"/>
          </w:tcPr>
          <w:p>
            <w:pPr>
              <w:pStyle w:val="TableParagraph"/>
              <w:spacing w:line="240" w:lineRule="auto" w:before="40"/>
              <w:ind w:right="577"/>
              <w:jc w:val="right"/>
              <w:rPr>
                <w:sz w:val="18"/>
              </w:rPr>
            </w:pPr>
            <w:r>
              <w:rPr>
                <w:sz w:val="18"/>
              </w:rPr>
              <w:t>15.0-40.3</w:t>
            </w:r>
          </w:p>
        </w:tc>
        <w:tc>
          <w:tcPr>
            <w:tcW w:w="1652" w:type="dxa"/>
          </w:tcPr>
          <w:p>
            <w:pPr>
              <w:pStyle w:val="TableParagraph"/>
              <w:spacing w:line="240" w:lineRule="auto" w:before="40"/>
              <w:ind w:left="436" w:right="423"/>
              <w:rPr>
                <w:sz w:val="18"/>
              </w:rPr>
            </w:pPr>
            <w:r>
              <w:rPr>
                <w:w w:val="105"/>
                <w:sz w:val="18"/>
              </w:rPr>
              <w:t>1.5-4.1</w:t>
            </w:r>
          </w:p>
        </w:tc>
      </w:tr>
      <w:tr>
        <w:trPr>
          <w:trHeight w:val="294" w:hRule="atLeast"/>
        </w:trPr>
        <w:tc>
          <w:tcPr>
            <w:tcW w:w="1626" w:type="dxa"/>
          </w:tcPr>
          <w:p>
            <w:pPr>
              <w:pStyle w:val="TableParagraph"/>
              <w:spacing w:line="240" w:lineRule="auto" w:before="40"/>
              <w:ind w:left="9"/>
              <w:rPr>
                <w:sz w:val="18"/>
              </w:rPr>
            </w:pPr>
            <w:r>
              <w:rPr>
                <w:w w:val="86"/>
                <w:sz w:val="18"/>
              </w:rPr>
              <w:t>V</w:t>
            </w:r>
          </w:p>
        </w:tc>
        <w:tc>
          <w:tcPr>
            <w:tcW w:w="2160" w:type="dxa"/>
          </w:tcPr>
          <w:p>
            <w:pPr>
              <w:pStyle w:val="TableParagraph"/>
              <w:spacing w:line="240" w:lineRule="auto" w:before="40"/>
              <w:ind w:left="585" w:right="575"/>
              <w:rPr>
                <w:sz w:val="18"/>
              </w:rPr>
            </w:pPr>
            <w:r>
              <w:rPr>
                <w:sz w:val="18"/>
              </w:rPr>
              <w:t>36.0-80.3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40"/>
              <w:ind w:left="503" w:right="493"/>
              <w:rPr>
                <w:sz w:val="18"/>
              </w:rPr>
            </w:pPr>
            <w:r>
              <w:rPr>
                <w:sz w:val="18"/>
              </w:rPr>
              <w:t>3.7-8.2</w:t>
            </w:r>
          </w:p>
        </w:tc>
        <w:tc>
          <w:tcPr>
            <w:tcW w:w="1910" w:type="dxa"/>
          </w:tcPr>
          <w:p>
            <w:pPr>
              <w:pStyle w:val="TableParagraph"/>
              <w:spacing w:line="240" w:lineRule="auto" w:before="40"/>
              <w:ind w:right="577"/>
              <w:jc w:val="right"/>
              <w:rPr>
                <w:sz w:val="18"/>
              </w:rPr>
            </w:pPr>
            <w:r>
              <w:rPr>
                <w:sz w:val="18"/>
              </w:rPr>
              <w:t>40.3-84.7</w:t>
            </w:r>
          </w:p>
        </w:tc>
        <w:tc>
          <w:tcPr>
            <w:tcW w:w="1652" w:type="dxa"/>
          </w:tcPr>
          <w:p>
            <w:pPr>
              <w:pStyle w:val="TableParagraph"/>
              <w:spacing w:line="240" w:lineRule="auto" w:before="40"/>
              <w:ind w:left="436" w:right="423"/>
              <w:rPr>
                <w:sz w:val="18"/>
              </w:rPr>
            </w:pPr>
            <w:r>
              <w:rPr>
                <w:sz w:val="18"/>
              </w:rPr>
              <w:t>4.1-8.6</w:t>
            </w:r>
          </w:p>
        </w:tc>
      </w:tr>
      <w:tr>
        <w:trPr>
          <w:trHeight w:val="296" w:hRule="atLeast"/>
        </w:trPr>
        <w:tc>
          <w:tcPr>
            <w:tcW w:w="1626" w:type="dxa"/>
          </w:tcPr>
          <w:p>
            <w:pPr>
              <w:pStyle w:val="TableParagraph"/>
              <w:spacing w:line="240" w:lineRule="auto" w:before="41"/>
              <w:ind w:left="194" w:right="186"/>
              <w:rPr>
                <w:sz w:val="18"/>
              </w:rPr>
            </w:pPr>
            <w:r>
              <w:rPr>
                <w:w w:val="95"/>
                <w:sz w:val="18"/>
              </w:rPr>
              <w:t>VI</w:t>
            </w:r>
          </w:p>
        </w:tc>
        <w:tc>
          <w:tcPr>
            <w:tcW w:w="2160" w:type="dxa"/>
          </w:tcPr>
          <w:p>
            <w:pPr>
              <w:pStyle w:val="TableParagraph"/>
              <w:spacing w:line="240" w:lineRule="auto" w:before="41"/>
              <w:ind w:left="585" w:right="575"/>
              <w:rPr>
                <w:sz w:val="18"/>
              </w:rPr>
            </w:pPr>
            <w:r>
              <w:rPr>
                <w:sz w:val="18"/>
              </w:rPr>
              <w:t>80.3-146.7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41"/>
              <w:ind w:left="503" w:right="493"/>
              <w:rPr>
                <w:sz w:val="18"/>
              </w:rPr>
            </w:pPr>
            <w:r>
              <w:rPr>
                <w:sz w:val="18"/>
              </w:rPr>
              <w:t>8.2-15.0</w:t>
            </w:r>
          </w:p>
        </w:tc>
        <w:tc>
          <w:tcPr>
            <w:tcW w:w="1910" w:type="dxa"/>
          </w:tcPr>
          <w:p>
            <w:pPr>
              <w:pStyle w:val="TableParagraph"/>
              <w:spacing w:line="240" w:lineRule="auto" w:before="41"/>
              <w:ind w:right="529"/>
              <w:jc w:val="right"/>
              <w:rPr>
                <w:sz w:val="18"/>
              </w:rPr>
            </w:pPr>
            <w:r>
              <w:rPr>
                <w:sz w:val="18"/>
              </w:rPr>
              <w:t>84.7-139.6</w:t>
            </w:r>
          </w:p>
        </w:tc>
        <w:tc>
          <w:tcPr>
            <w:tcW w:w="1652" w:type="dxa"/>
          </w:tcPr>
          <w:p>
            <w:pPr>
              <w:pStyle w:val="TableParagraph"/>
              <w:spacing w:line="240" w:lineRule="auto" w:before="41"/>
              <w:ind w:left="436" w:right="423"/>
              <w:rPr>
                <w:sz w:val="18"/>
              </w:rPr>
            </w:pPr>
            <w:r>
              <w:rPr>
                <w:sz w:val="18"/>
              </w:rPr>
              <w:t>8.6-14.2</w:t>
            </w:r>
          </w:p>
        </w:tc>
      </w:tr>
      <w:tr>
        <w:trPr>
          <w:trHeight w:val="296" w:hRule="atLeast"/>
        </w:trPr>
        <w:tc>
          <w:tcPr>
            <w:tcW w:w="1626" w:type="dxa"/>
          </w:tcPr>
          <w:p>
            <w:pPr>
              <w:pStyle w:val="TableParagraph"/>
              <w:spacing w:line="240" w:lineRule="auto" w:before="41"/>
              <w:ind w:left="194" w:right="185"/>
              <w:rPr>
                <w:sz w:val="18"/>
              </w:rPr>
            </w:pPr>
            <w:r>
              <w:rPr>
                <w:w w:val="95"/>
                <w:sz w:val="18"/>
              </w:rPr>
              <w:t>VII</w:t>
            </w:r>
          </w:p>
        </w:tc>
        <w:tc>
          <w:tcPr>
            <w:tcW w:w="2160" w:type="dxa"/>
          </w:tcPr>
          <w:p>
            <w:pPr>
              <w:pStyle w:val="TableParagraph"/>
              <w:spacing w:line="240" w:lineRule="auto" w:before="41"/>
              <w:ind w:left="585" w:right="575"/>
              <w:rPr>
                <w:sz w:val="18"/>
              </w:rPr>
            </w:pPr>
            <w:r>
              <w:rPr>
                <w:sz w:val="18"/>
              </w:rPr>
              <w:t>146.7-268.0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41"/>
              <w:ind w:left="503" w:right="493"/>
              <w:rPr>
                <w:sz w:val="18"/>
              </w:rPr>
            </w:pPr>
            <w:r>
              <w:rPr>
                <w:sz w:val="18"/>
              </w:rPr>
              <w:t>15.0-27.3</w:t>
            </w:r>
          </w:p>
        </w:tc>
        <w:tc>
          <w:tcPr>
            <w:tcW w:w="1910" w:type="dxa"/>
          </w:tcPr>
          <w:p>
            <w:pPr>
              <w:pStyle w:val="TableParagraph"/>
              <w:spacing w:line="240" w:lineRule="auto" w:before="41"/>
              <w:ind w:right="481"/>
              <w:jc w:val="right"/>
              <w:rPr>
                <w:sz w:val="18"/>
              </w:rPr>
            </w:pPr>
            <w:r>
              <w:rPr>
                <w:sz w:val="18"/>
              </w:rPr>
              <w:t>139.6-230.2</w:t>
            </w:r>
          </w:p>
        </w:tc>
        <w:tc>
          <w:tcPr>
            <w:tcW w:w="1652" w:type="dxa"/>
          </w:tcPr>
          <w:p>
            <w:pPr>
              <w:pStyle w:val="TableParagraph"/>
              <w:spacing w:line="240" w:lineRule="auto" w:before="41"/>
              <w:ind w:left="436" w:right="424"/>
              <w:rPr>
                <w:sz w:val="18"/>
              </w:rPr>
            </w:pPr>
            <w:r>
              <w:rPr>
                <w:sz w:val="18"/>
              </w:rPr>
              <w:t>14.2-23.5</w:t>
            </w:r>
          </w:p>
        </w:tc>
      </w:tr>
    </w:tbl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40"/>
          <w:pgMar w:header="574" w:footer="892" w:top="880" w:bottom="280" w:left="160" w:right="220"/>
        </w:sectPr>
      </w:pPr>
    </w:p>
    <w:p>
      <w:pPr>
        <w:pStyle w:val="BodyText"/>
        <w:spacing w:before="100"/>
        <w:ind w:left="776" w:firstLine="720"/>
        <w:jc w:val="both"/>
      </w:pPr>
      <w:r>
        <w:rPr/>
        <w:pict>
          <v:rect style="position:absolute;margin-left:17.466999pt;margin-top:28.873014pt;width:10.25pt;height:11.1pt;mso-position-horizontal-relative:page;mso-position-vertical-relative:paragraph;z-index:-16735744" id="docshape250" filled="true" fillcolor="#c6d9f1" stroked="false">
            <v:fill type="solid"/>
            <w10:wrap type="none"/>
          </v:rect>
        </w:pict>
      </w:r>
      <w:r>
        <w:rPr/>
        <w:t>This correlation may serve as a good fit for</w:t>
      </w:r>
      <w:r>
        <w:rPr>
          <w:spacing w:val="1"/>
        </w:rPr>
        <w:t> </w:t>
      </w:r>
      <w:r>
        <w:rPr/>
        <w:t>structures in Costa Rica but this relationship is strictly</w:t>
      </w:r>
      <w:r>
        <w:rPr>
          <w:spacing w:val="1"/>
        </w:rPr>
        <w:t> </w:t>
      </w:r>
      <w:r>
        <w:rPr/>
        <w:t>limited to parameters obtained in that particular area.</w:t>
      </w:r>
      <w:r>
        <w:rPr>
          <w:spacing w:val="1"/>
        </w:rPr>
        <w:t> </w:t>
      </w:r>
      <w:r>
        <w:rPr/>
        <w:t>Even</w:t>
      </w:r>
      <w:r>
        <w:rPr>
          <w:spacing w:val="-5"/>
        </w:rPr>
        <w:t> </w:t>
      </w:r>
      <w:r>
        <w:rPr/>
        <w:t>then,</w:t>
      </w:r>
      <w:r>
        <w:rPr>
          <w:spacing w:val="-5"/>
        </w:rPr>
        <w:t> </w:t>
      </w:r>
      <w:r>
        <w:rPr/>
        <w:t>“locations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intensity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will</w:t>
      </w:r>
      <w:r>
        <w:rPr>
          <w:spacing w:val="-57"/>
        </w:rPr>
        <w:t> </w:t>
      </w:r>
      <w:r>
        <w:rPr/>
        <w:t>not necessarily experience the same level of damage</w:t>
      </w:r>
      <w:r>
        <w:rPr>
          <w:spacing w:val="1"/>
        </w:rPr>
        <w:t> </w:t>
      </w:r>
      <w:r>
        <w:rPr/>
        <w:t>since damage depends heavily on the type of structure,</w:t>
      </w:r>
      <w:r>
        <w:rPr>
          <w:spacing w:val="1"/>
        </w:rPr>
        <w:t> </w:t>
      </w:r>
      <w:r>
        <w:rPr/>
        <w:t>the nature of the construction, and the details of the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site”</w:t>
      </w:r>
      <w:r>
        <w:rPr>
          <w:spacing w:val="1"/>
        </w:rPr>
        <w:t> </w:t>
      </w:r>
      <w:r>
        <w:rPr/>
        <w:t>(USGS,</w:t>
      </w:r>
      <w:r>
        <w:rPr>
          <w:spacing w:val="1"/>
        </w:rPr>
        <w:t> </w:t>
      </w:r>
      <w:r>
        <w:rPr/>
        <w:t>2012).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instrument-only</w:t>
      </w:r>
      <w:r>
        <w:rPr>
          <w:spacing w:val="43"/>
        </w:rPr>
        <w:t> </w:t>
      </w:r>
      <w:r>
        <w:rPr/>
        <w:t>based</w:t>
      </w:r>
      <w:r>
        <w:rPr>
          <w:spacing w:val="42"/>
        </w:rPr>
        <w:t> </w:t>
      </w:r>
      <w:r>
        <w:rPr/>
        <w:t>approach</w:t>
      </w:r>
      <w:r>
        <w:rPr>
          <w:spacing w:val="42"/>
        </w:rPr>
        <w:t> </w:t>
      </w:r>
      <w:r>
        <w:rPr/>
        <w:t>for</w:t>
      </w:r>
      <w:r>
        <w:rPr>
          <w:spacing w:val="42"/>
        </w:rPr>
        <w:t> </w:t>
      </w:r>
      <w:r>
        <w:rPr/>
        <w:t>Generalized</w:t>
      </w:r>
    </w:p>
    <w:p>
      <w:pPr>
        <w:pStyle w:val="BodyText"/>
        <w:spacing w:before="100"/>
        <w:ind w:left="247" w:right="713"/>
        <w:jc w:val="both"/>
      </w:pPr>
      <w:r>
        <w:rPr/>
        <w:br w:type="column"/>
      </w:r>
      <w:r>
        <w:rPr/>
        <w:t>Damage Intensity relative to ground motion parameters</w:t>
      </w:r>
      <w:r>
        <w:rPr>
          <w:spacing w:val="-56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PGA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PGV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buildings</w:t>
      </w:r>
      <w:r>
        <w:rPr>
          <w:spacing w:val="1"/>
        </w:rPr>
        <w:t> </w:t>
      </w:r>
      <w:r>
        <w:rPr/>
        <w:t>and,</w:t>
      </w:r>
      <w:r>
        <w:rPr>
          <w:spacing w:val="58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may not provide useful information about the damage</w:t>
      </w:r>
      <w:r>
        <w:rPr>
          <w:spacing w:val="1"/>
        </w:rPr>
        <w:t> </w:t>
      </w:r>
      <w:r>
        <w:rPr/>
        <w:t>state of the built environment following an earthquake</w:t>
      </w:r>
      <w:r>
        <w:rPr>
          <w:spacing w:val="1"/>
        </w:rPr>
        <w:t> </w:t>
      </w:r>
      <w:r>
        <w:rPr/>
        <w:t>(Tan</w:t>
      </w:r>
      <w:r>
        <w:rPr>
          <w:spacing w:val="-5"/>
        </w:rPr>
        <w:t> </w:t>
      </w:r>
      <w:r>
        <w:rPr/>
        <w:t>&amp;Irfanoglu,</w:t>
      </w:r>
      <w:r>
        <w:rPr>
          <w:spacing w:val="-4"/>
        </w:rPr>
        <w:t> </w:t>
      </w:r>
      <w:r>
        <w:rPr/>
        <w:t>2012).</w:t>
      </w:r>
      <w:r>
        <w:rPr>
          <w:spacing w:val="-5"/>
        </w:rPr>
        <w:t> </w:t>
      </w:r>
      <w:r>
        <w:rPr/>
        <w:t>Duration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contributes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6"/>
        </w:rPr>
        <w:t> </w:t>
      </w:r>
      <w:r>
        <w:rPr/>
        <w:t>damage</w:t>
      </w:r>
      <w:r>
        <w:rPr>
          <w:spacing w:val="28"/>
        </w:rPr>
        <w:t> </w:t>
      </w:r>
      <w:r>
        <w:rPr/>
        <w:t>sustained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structure.</w:t>
      </w:r>
      <w:r>
        <w:rPr>
          <w:spacing w:val="29"/>
        </w:rPr>
        <w:t> </w:t>
      </w:r>
      <w:r>
        <w:rPr/>
        <w:t>An</w:t>
      </w:r>
      <w:r>
        <w:rPr>
          <w:spacing w:val="28"/>
        </w:rPr>
        <w:t> </w:t>
      </w:r>
      <w:r>
        <w:rPr/>
        <w:t>earthquake</w:t>
      </w:r>
      <w:r>
        <w:rPr>
          <w:spacing w:val="28"/>
        </w:rPr>
        <w:t> </w:t>
      </w:r>
      <w:r>
        <w:rPr/>
        <w:t>could</w:t>
      </w:r>
      <w:r>
        <w:rPr>
          <w:spacing w:val="-56"/>
        </w:rPr>
        <w:t> </w:t>
      </w:r>
      <w:r>
        <w:rPr/>
        <w:t>be relatively weak but occur at a long period of time</w:t>
      </w:r>
      <w:r>
        <w:rPr>
          <w:spacing w:val="1"/>
        </w:rPr>
        <w:t> </w:t>
      </w:r>
      <w:r>
        <w:rPr/>
        <w:t>effectively</w:t>
      </w:r>
      <w:r>
        <w:rPr>
          <w:spacing w:val="9"/>
        </w:rPr>
        <w:t> </w:t>
      </w:r>
      <w:r>
        <w:rPr/>
        <w:t>inducing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9"/>
        </w:rPr>
        <w:t> </w:t>
      </w:r>
      <w:r>
        <w:rPr/>
        <w:t>amount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damage</w:t>
      </w:r>
      <w:r>
        <w:rPr>
          <w:spacing w:val="7"/>
        </w:rPr>
        <w:t> </w:t>
      </w:r>
      <w:r>
        <w:rPr/>
        <w:t>a</w:t>
      </w:r>
    </w:p>
    <w:p>
      <w:pPr>
        <w:spacing w:after="0"/>
        <w:jc w:val="both"/>
        <w:sectPr>
          <w:type w:val="continuous"/>
          <w:pgSz w:w="11910" w:h="15840"/>
          <w:pgMar w:header="574" w:footer="892" w:top="880" w:bottom="280" w:left="160" w:right="220"/>
          <w:cols w:num="2" w:equalWidth="0">
            <w:col w:w="5651" w:space="40"/>
            <w:col w:w="5839"/>
          </w:cols>
        </w:sectPr>
      </w:pPr>
    </w:p>
    <w:p>
      <w:pPr>
        <w:pStyle w:val="BodyText"/>
        <w:spacing w:before="7"/>
        <w:rPr>
          <w:sz w:val="21"/>
        </w:rPr>
      </w:pPr>
    </w:p>
    <w:p>
      <w:pPr>
        <w:spacing w:after="0"/>
        <w:rPr>
          <w:sz w:val="21"/>
        </w:rPr>
        <w:sectPr>
          <w:pgSz w:w="11910" w:h="15840"/>
          <w:pgMar w:header="574" w:footer="892" w:top="880" w:bottom="1080" w:left="160" w:right="220"/>
        </w:sectPr>
      </w:pPr>
    </w:p>
    <w:p>
      <w:pPr>
        <w:pStyle w:val="BodyText"/>
        <w:spacing w:before="100"/>
        <w:ind w:left="776" w:right="1"/>
        <w:jc w:val="both"/>
      </w:pPr>
      <w:bookmarkStart w:name="References Références Referencias" w:id="11"/>
      <w:bookmarkEnd w:id="11"/>
      <w:r>
        <w:rPr/>
      </w:r>
      <w:r>
        <w:rPr/>
        <w:t>relatively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earthquake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58"/>
        </w:rPr>
        <w:t> </w:t>
      </w:r>
      <w:r>
        <w:rPr/>
        <w:t>short</w:t>
      </w:r>
      <w:r>
        <w:rPr>
          <w:spacing w:val="1"/>
        </w:rPr>
        <w:t> </w:t>
      </w:r>
      <w:r>
        <w:rPr/>
        <w:t>amount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time.</w:t>
      </w:r>
    </w:p>
    <w:p>
      <w:pPr>
        <w:pStyle w:val="BodyText"/>
        <w:spacing w:before="1"/>
        <w:ind w:left="776" w:firstLine="720"/>
        <w:jc w:val="both"/>
      </w:pPr>
      <w:r>
        <w:rPr/>
        <w:t>Because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these</w:t>
      </w:r>
      <w:r>
        <w:rPr>
          <w:spacing w:val="39"/>
        </w:rPr>
        <w:t> </w:t>
      </w:r>
      <w:r>
        <w:rPr/>
        <w:t>variations,</w:t>
      </w:r>
      <w:r>
        <w:rPr>
          <w:spacing w:val="40"/>
        </w:rPr>
        <w:t> </w:t>
      </w:r>
      <w:r>
        <w:rPr/>
        <w:t>using</w:t>
      </w:r>
      <w:r>
        <w:rPr>
          <w:spacing w:val="41"/>
        </w:rPr>
        <w:t> </w:t>
      </w:r>
      <w:r>
        <w:rPr/>
        <w:t>Damage</w:t>
      </w:r>
      <w:r>
        <w:rPr>
          <w:spacing w:val="38"/>
        </w:rPr>
        <w:t> </w:t>
      </w:r>
      <w:r>
        <w:rPr>
          <w:w w:val="105"/>
        </w:rPr>
        <w:t>as</w:t>
      </w:r>
      <w:r>
        <w:rPr>
          <w:spacing w:val="-59"/>
          <w:w w:val="105"/>
        </w:rPr>
        <w:t> </w:t>
      </w:r>
      <w:r>
        <w:rPr/>
        <w:t>an indicator of determining the threshold of Magnitude</w:t>
      </w:r>
      <w:r>
        <w:rPr>
          <w:spacing w:val="-56"/>
        </w:rPr>
        <w:t> </w:t>
      </w:r>
      <w:r>
        <w:rPr/>
        <w:t>at which it will be considered unsafe will only yield a</w:t>
      </w:r>
      <w:r>
        <w:rPr>
          <w:spacing w:val="1"/>
        </w:rPr>
        <w:t> </w:t>
      </w:r>
      <w:r>
        <w:rPr/>
        <w:t>probabilistic</w:t>
      </w:r>
      <w:r>
        <w:rPr>
          <w:spacing w:val="1"/>
        </w:rPr>
        <w:t> </w:t>
      </w:r>
      <w:r>
        <w:rPr/>
        <w:t>range of Magnitudes. 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so,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influencing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buildings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 area which is outside the coverage of this</w:t>
      </w:r>
      <w:r>
        <w:rPr>
          <w:spacing w:val="1"/>
        </w:rPr>
        <w:t> </w:t>
      </w:r>
      <w:r>
        <w:rPr/>
        <w:t>study. The scope of this study is only limited to the</w:t>
      </w:r>
      <w:r>
        <w:rPr>
          <w:spacing w:val="1"/>
        </w:rPr>
        <w:t> </w:t>
      </w:r>
      <w:r>
        <w:rPr/>
        <w:t>development of Fragility Curves to </w:t>
      </w:r>
      <w:r>
        <w:rPr>
          <w:w w:val="105"/>
        </w:rPr>
        <w:t>assess </w:t>
      </w:r>
      <w:r>
        <w:rPr/>
        <w:t>the seismic</w:t>
      </w:r>
      <w:r>
        <w:rPr>
          <w:spacing w:val="1"/>
        </w:rPr>
        <w:t> </w:t>
      </w:r>
      <w:r>
        <w:rPr/>
        <w:t>performance of the building in question using PGA </w:t>
      </w:r>
      <w:r>
        <w:rPr>
          <w:w w:val="105"/>
        </w:rPr>
        <w:t>as </w:t>
      </w:r>
      <w:r>
        <w:rPr/>
        <w:t>a</w:t>
      </w:r>
      <w:r>
        <w:rPr>
          <w:spacing w:val="1"/>
        </w:rPr>
        <w:t> </w:t>
      </w:r>
      <w:r>
        <w:rPr/>
        <w:t>parameter. That is to say, the purpose of this study is to</w:t>
      </w:r>
      <w:r>
        <w:rPr>
          <w:spacing w:val="-56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probabilistic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observational/qualitative</w:t>
      </w:r>
      <w:r>
        <w:rPr>
          <w:spacing w:val="-11"/>
        </w:rPr>
        <w:t> </w:t>
      </w:r>
      <w:r>
        <w:rPr/>
        <w:t>material</w:t>
      </w:r>
      <w:r>
        <w:rPr>
          <w:spacing w:val="-11"/>
        </w:rPr>
        <w:t> </w:t>
      </w:r>
      <w:r>
        <w:rPr/>
        <w:t>damage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its</w:t>
      </w:r>
      <w:r>
        <w:rPr>
          <w:spacing w:val="-56"/>
        </w:rPr>
        <w:t> </w:t>
      </w:r>
      <w:r>
        <w:rPr/>
        <w:t>quantitative counterparts derived from Damage Indices</w:t>
      </w:r>
      <w:r>
        <w:rPr>
          <w:spacing w:val="1"/>
        </w:rPr>
        <w:t> </w:t>
      </w:r>
      <w:r>
        <w:rPr/>
        <w:t>using PGA and does not take in to consideration other</w:t>
      </w:r>
      <w:r>
        <w:rPr>
          <w:spacing w:val="1"/>
        </w:rPr>
        <w:t> </w:t>
      </w:r>
      <w:r>
        <w:rPr/>
        <w:t>factors that could influence the change in the actual</w:t>
      </w:r>
      <w:r>
        <w:rPr>
          <w:spacing w:val="1"/>
        </w:rPr>
        <w:t> </w:t>
      </w:r>
      <w:r>
        <w:rPr/>
        <w:t>incurred</w:t>
      </w:r>
      <w:r>
        <w:rPr>
          <w:spacing w:val="-11"/>
        </w:rPr>
        <w:t> </w:t>
      </w:r>
      <w:r>
        <w:rPr/>
        <w:t>damage</w:t>
      </w:r>
      <w:r>
        <w:rPr>
          <w:spacing w:val="-10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theoretical</w:t>
      </w:r>
      <w:r>
        <w:rPr>
          <w:spacing w:val="-10"/>
        </w:rPr>
        <w:t> </w:t>
      </w:r>
      <w:r>
        <w:rPr/>
        <w:t>damage.</w:t>
      </w:r>
    </w:p>
    <w:p>
      <w:pPr>
        <w:pStyle w:val="BodyText"/>
        <w:spacing w:before="19"/>
        <w:ind w:left="776" w:firstLine="720"/>
        <w:jc w:val="both"/>
      </w:pPr>
      <w:r>
        <w:rPr/>
        <w:t>As it is usually</w:t>
      </w:r>
      <w:r>
        <w:rPr>
          <w:spacing w:val="1"/>
        </w:rPr>
        <w:t> </w:t>
      </w:r>
      <w:r>
        <w:rPr/>
        <w:t>the case</w:t>
      </w:r>
      <w:r>
        <w:rPr>
          <w:spacing w:val="1"/>
        </w:rPr>
        <w:t> </w:t>
      </w:r>
      <w:r>
        <w:rPr/>
        <w:t>in seismic damages,</w:t>
      </w:r>
      <w:r>
        <w:rPr>
          <w:spacing w:val="1"/>
        </w:rPr>
        <w:t> </w:t>
      </w:r>
      <w:r>
        <w:rPr/>
        <w:t>failure of a member is the product of all modes of</w:t>
      </w:r>
      <w:r>
        <w:rPr>
          <w:spacing w:val="1"/>
        </w:rPr>
        <w:t> </w:t>
      </w:r>
      <w:r>
        <w:rPr>
          <w:w w:val="95"/>
        </w:rPr>
        <w:t>failures. However, the mode of failure only considered in</w:t>
      </w:r>
      <w:r>
        <w:rPr>
          <w:spacing w:val="1"/>
          <w:w w:val="95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limited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shear.</w:t>
      </w:r>
    </w:p>
    <w:p>
      <w:pPr>
        <w:pStyle w:val="BodyText"/>
        <w:spacing w:before="169"/>
        <w:ind w:left="1187"/>
        <w:rPr>
          <w:rFonts w:ascii="Book Antiqua" w:hAnsi="Book Antiqua"/>
        </w:rPr>
      </w:pPr>
      <w:r>
        <w:rPr>
          <w:rFonts w:ascii="Book Antiqua" w:hAnsi="Book Antiqua"/>
          <w:color w:val="4F81BD"/>
          <w:w w:val="130"/>
          <w:sz w:val="24"/>
        </w:rPr>
        <w:t>R</w:t>
      </w:r>
      <w:r>
        <w:rPr>
          <w:rFonts w:ascii="Book Antiqua" w:hAnsi="Book Antiqua"/>
          <w:color w:val="4F81BD"/>
          <w:w w:val="130"/>
        </w:rPr>
        <w:t>eferences</w:t>
      </w:r>
      <w:r>
        <w:rPr>
          <w:rFonts w:ascii="Book Antiqua" w:hAnsi="Book Antiqua"/>
          <w:color w:val="4F81BD"/>
          <w:spacing w:val="2"/>
          <w:w w:val="130"/>
        </w:rPr>
        <w:t> </w:t>
      </w:r>
      <w:r>
        <w:rPr>
          <w:rFonts w:ascii="Book Antiqua" w:hAnsi="Book Antiqua"/>
          <w:color w:val="4F81BD"/>
          <w:w w:val="130"/>
          <w:sz w:val="24"/>
        </w:rPr>
        <w:t>R</w:t>
      </w:r>
      <w:r>
        <w:rPr>
          <w:rFonts w:ascii="Book Antiqua" w:hAnsi="Book Antiqua"/>
          <w:color w:val="4F81BD"/>
          <w:w w:val="130"/>
        </w:rPr>
        <w:t>éférences</w:t>
      </w:r>
      <w:r>
        <w:rPr>
          <w:rFonts w:ascii="Book Antiqua" w:hAnsi="Book Antiqua"/>
          <w:color w:val="4F81BD"/>
          <w:spacing w:val="3"/>
          <w:w w:val="130"/>
        </w:rPr>
        <w:t> </w:t>
      </w:r>
      <w:r>
        <w:rPr>
          <w:rFonts w:ascii="Book Antiqua" w:hAnsi="Book Antiqua"/>
          <w:color w:val="4F81BD"/>
          <w:w w:val="130"/>
          <w:sz w:val="24"/>
        </w:rPr>
        <w:t>R</w:t>
      </w:r>
      <w:r>
        <w:rPr>
          <w:rFonts w:ascii="Book Antiqua" w:hAnsi="Book Antiqua"/>
          <w:color w:val="4F81BD"/>
          <w:w w:val="130"/>
        </w:rPr>
        <w:t>eferencias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114" w:after="0"/>
        <w:ind w:left="1135" w:right="0" w:hanging="360"/>
        <w:jc w:val="both"/>
        <w:rPr>
          <w:sz w:val="20"/>
        </w:rPr>
      </w:pPr>
      <w:r>
        <w:rPr>
          <w:sz w:val="20"/>
        </w:rPr>
        <w:t>Cinitha,</w:t>
      </w:r>
      <w:r>
        <w:rPr>
          <w:spacing w:val="1"/>
          <w:sz w:val="20"/>
        </w:rPr>
        <w:t> </w:t>
      </w:r>
      <w:r>
        <w:rPr>
          <w:sz w:val="20"/>
        </w:rPr>
        <w:t>P.</w:t>
      </w:r>
      <w:r>
        <w:rPr>
          <w:spacing w:val="1"/>
          <w:sz w:val="20"/>
        </w:rPr>
        <w:t> </w:t>
      </w:r>
      <w:r>
        <w:rPr>
          <w:sz w:val="20"/>
        </w:rPr>
        <w:t>K.</w:t>
      </w:r>
      <w:r>
        <w:rPr>
          <w:spacing w:val="1"/>
          <w:sz w:val="20"/>
        </w:rPr>
        <w:t> </w:t>
      </w:r>
      <w:r>
        <w:rPr>
          <w:sz w:val="20"/>
        </w:rPr>
        <w:t>Umesha,</w:t>
      </w:r>
      <w:r>
        <w:rPr>
          <w:spacing w:val="1"/>
          <w:sz w:val="20"/>
        </w:rPr>
        <w:t> </w:t>
      </w:r>
      <w:r>
        <w:rPr>
          <w:sz w:val="20"/>
        </w:rPr>
        <w:t>Nagesh</w:t>
      </w:r>
      <w:r>
        <w:rPr>
          <w:spacing w:val="1"/>
          <w:sz w:val="20"/>
        </w:rPr>
        <w:t> </w:t>
      </w:r>
      <w:r>
        <w:rPr>
          <w:sz w:val="20"/>
        </w:rPr>
        <w:t>R.</w:t>
      </w:r>
      <w:r>
        <w:rPr>
          <w:spacing w:val="1"/>
          <w:sz w:val="20"/>
        </w:rPr>
        <w:t> </w:t>
      </w:r>
      <w:r>
        <w:rPr>
          <w:sz w:val="20"/>
        </w:rPr>
        <w:t>Iyer.</w:t>
      </w:r>
      <w:r>
        <w:rPr>
          <w:spacing w:val="1"/>
          <w:sz w:val="20"/>
        </w:rPr>
        <w:t> </w:t>
      </w:r>
      <w:r>
        <w:rPr>
          <w:sz w:val="20"/>
        </w:rPr>
        <w:t>(2014).</w:t>
      </w:r>
      <w:r>
        <w:rPr>
          <w:spacing w:val="1"/>
          <w:sz w:val="20"/>
        </w:rPr>
        <w:t> </w:t>
      </w:r>
      <w:r>
        <w:rPr>
          <w:sz w:val="20"/>
        </w:rPr>
        <w:t>Enhancing the seismic response of buildings with</w:t>
      </w:r>
      <w:r>
        <w:rPr>
          <w:spacing w:val="1"/>
          <w:sz w:val="20"/>
        </w:rPr>
        <w:t> </w:t>
      </w:r>
      <w:r>
        <w:rPr>
          <w:sz w:val="20"/>
        </w:rPr>
        <w:t>energy</w:t>
      </w:r>
      <w:r>
        <w:rPr>
          <w:spacing w:val="-12"/>
          <w:sz w:val="20"/>
        </w:rPr>
        <w:t> </w:t>
      </w:r>
      <w:r>
        <w:rPr>
          <w:sz w:val="20"/>
        </w:rPr>
        <w:t>dissipation</w:t>
      </w:r>
      <w:r>
        <w:rPr>
          <w:spacing w:val="-12"/>
          <w:sz w:val="20"/>
        </w:rPr>
        <w:t> </w:t>
      </w:r>
      <w:r>
        <w:rPr>
          <w:sz w:val="20"/>
        </w:rPr>
        <w:t>methods-An</w:t>
      </w:r>
      <w:r>
        <w:rPr>
          <w:spacing w:val="-12"/>
          <w:sz w:val="20"/>
        </w:rPr>
        <w:t> </w:t>
      </w:r>
      <w:r>
        <w:rPr>
          <w:sz w:val="20"/>
        </w:rPr>
        <w:t>overview.</w:t>
      </w:r>
      <w:r>
        <w:rPr>
          <w:spacing w:val="-13"/>
          <w:sz w:val="20"/>
        </w:rPr>
        <w:t> </w:t>
      </w:r>
      <w:r>
        <w:rPr>
          <w:sz w:val="20"/>
        </w:rPr>
        <w:t>Journal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56"/>
          <w:sz w:val="20"/>
        </w:rPr>
        <w:t> </w:t>
      </w:r>
      <w:r>
        <w:rPr>
          <w:sz w:val="20"/>
        </w:rPr>
        <w:t>Civil</w:t>
      </w:r>
      <w:r>
        <w:rPr>
          <w:spacing w:val="-7"/>
          <w:sz w:val="20"/>
        </w:rPr>
        <w:t> </w:t>
      </w:r>
      <w:r>
        <w:rPr>
          <w:sz w:val="20"/>
        </w:rPr>
        <w:t>Engineering</w:t>
      </w:r>
      <w:r>
        <w:rPr>
          <w:spacing w:val="-5"/>
          <w:sz w:val="20"/>
        </w:rPr>
        <w:t> </w:t>
      </w:r>
      <w:r>
        <w:rPr>
          <w:sz w:val="20"/>
        </w:rPr>
        <w:t>Research,</w:t>
      </w:r>
      <w:r>
        <w:rPr>
          <w:spacing w:val="-6"/>
          <w:sz w:val="20"/>
        </w:rPr>
        <w:t> </w:t>
      </w:r>
      <w:r>
        <w:rPr>
          <w:sz w:val="20"/>
        </w:rPr>
        <w:t>4,</w:t>
      </w:r>
      <w:r>
        <w:rPr>
          <w:spacing w:val="-6"/>
          <w:sz w:val="20"/>
        </w:rPr>
        <w:t> </w:t>
      </w:r>
      <w:r>
        <w:rPr>
          <w:sz w:val="20"/>
        </w:rPr>
        <w:t>17-22.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  <w:tab w:pos="2325" w:val="left" w:leader="none"/>
          <w:tab w:pos="3015" w:val="left" w:leader="none"/>
          <w:tab w:pos="4223" w:val="left" w:leader="none"/>
          <w:tab w:pos="5254" w:val="left" w:leader="none"/>
        </w:tabs>
        <w:spacing w:line="240" w:lineRule="auto" w:before="20" w:after="0"/>
        <w:ind w:left="1134" w:right="1" w:hanging="360"/>
        <w:jc w:val="left"/>
        <w:rPr>
          <w:sz w:val="20"/>
        </w:rPr>
      </w:pPr>
      <w:r>
        <w:rPr>
          <w:sz w:val="20"/>
        </w:rPr>
        <w:t>AFP.</w:t>
      </w:r>
      <w:r>
        <w:rPr>
          <w:spacing w:val="33"/>
          <w:sz w:val="20"/>
        </w:rPr>
        <w:t> </w:t>
      </w:r>
      <w:r>
        <w:rPr>
          <w:sz w:val="20"/>
        </w:rPr>
        <w:t>(2017,</w:t>
      </w:r>
      <w:r>
        <w:rPr>
          <w:spacing w:val="32"/>
          <w:sz w:val="20"/>
        </w:rPr>
        <w:t> </w:t>
      </w:r>
      <w:r>
        <w:rPr>
          <w:sz w:val="20"/>
        </w:rPr>
        <w:t>August</w:t>
      </w:r>
      <w:r>
        <w:rPr>
          <w:spacing w:val="33"/>
          <w:sz w:val="20"/>
        </w:rPr>
        <w:t> </w:t>
      </w:r>
      <w:r>
        <w:rPr>
          <w:sz w:val="20"/>
        </w:rPr>
        <w:t>11).</w:t>
      </w:r>
      <w:r>
        <w:rPr>
          <w:spacing w:val="32"/>
          <w:sz w:val="20"/>
        </w:rPr>
        <w:t> </w:t>
      </w:r>
      <w:r>
        <w:rPr>
          <w:sz w:val="20"/>
        </w:rPr>
        <w:t>Strong</w:t>
      </w:r>
      <w:r>
        <w:rPr>
          <w:spacing w:val="34"/>
          <w:sz w:val="20"/>
        </w:rPr>
        <w:t> </w:t>
      </w:r>
      <w:r>
        <w:rPr>
          <w:sz w:val="20"/>
        </w:rPr>
        <w:t>6.2</w:t>
      </w:r>
      <w:r>
        <w:rPr>
          <w:spacing w:val="33"/>
          <w:sz w:val="20"/>
        </w:rPr>
        <w:t> </w:t>
      </w:r>
      <w:r>
        <w:rPr>
          <w:sz w:val="20"/>
        </w:rPr>
        <w:t>magnitude</w:t>
      </w:r>
      <w:r>
        <w:rPr>
          <w:spacing w:val="-56"/>
          <w:sz w:val="20"/>
        </w:rPr>
        <w:t> </w:t>
      </w:r>
      <w:r>
        <w:rPr>
          <w:sz w:val="20"/>
        </w:rPr>
        <w:t>earthquake</w:t>
        <w:tab/>
        <w:t>rocks</w:t>
        <w:tab/>
        <w:t>Philippines.</w:t>
        <w:tab/>
        <w:t>Retrieved</w:t>
        <w:tab/>
      </w:r>
      <w:r>
        <w:rPr>
          <w:spacing w:val="-4"/>
          <w:w w:val="95"/>
          <w:sz w:val="20"/>
        </w:rPr>
        <w:t>from</w:t>
      </w:r>
      <w:r>
        <w:rPr>
          <w:spacing w:val="-53"/>
          <w:w w:val="95"/>
          <w:sz w:val="20"/>
        </w:rPr>
        <w:t> </w:t>
      </w:r>
      <w:r>
        <w:rPr>
          <w:w w:val="95"/>
          <w:sz w:val="20"/>
        </w:rPr>
        <w:t>Hindustan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Times:</w:t>
      </w:r>
      <w:r>
        <w:rPr>
          <w:spacing w:val="1"/>
          <w:w w:val="95"/>
          <w:sz w:val="20"/>
        </w:rPr>
        <w:t> </w:t>
      </w:r>
      <w:hyperlink r:id="rId107">
        <w:r>
          <w:rPr>
            <w:w w:val="95"/>
            <w:sz w:val="20"/>
          </w:rPr>
          <w:t>http://www.hindustantimes.com/</w:t>
        </w:r>
      </w:hyperlink>
      <w:r>
        <w:rPr>
          <w:spacing w:val="-53"/>
          <w:w w:val="95"/>
          <w:sz w:val="20"/>
        </w:rPr>
        <w:t> </w:t>
      </w:r>
      <w:r>
        <w:rPr>
          <w:sz w:val="20"/>
        </w:rPr>
        <w:t>world-news/strong-6-2-magnitude-earthquake-roc</w:t>
      </w:r>
      <w:r>
        <w:rPr>
          <w:spacing w:val="1"/>
          <w:sz w:val="20"/>
        </w:rPr>
        <w:t> </w:t>
      </w:r>
      <w:r>
        <w:rPr>
          <w:sz w:val="20"/>
        </w:rPr>
        <w:t>ks-philippines/story-ZnQyRdDbwRMI1dzYW2sSCJ.</w:t>
      </w:r>
      <w:r>
        <w:rPr>
          <w:spacing w:val="1"/>
          <w:sz w:val="20"/>
        </w:rPr>
        <w:t> </w:t>
      </w:r>
      <w:r>
        <w:rPr>
          <w:sz w:val="20"/>
        </w:rPr>
        <w:t>html</w:t>
      </w:r>
    </w:p>
    <w:p>
      <w:pPr>
        <w:pStyle w:val="ListParagraph"/>
        <w:numPr>
          <w:ilvl w:val="2"/>
          <w:numId w:val="2"/>
        </w:numPr>
        <w:tabs>
          <w:tab w:pos="1135" w:val="left" w:leader="none"/>
        </w:tabs>
        <w:spacing w:line="240" w:lineRule="auto" w:before="21" w:after="0"/>
        <w:ind w:left="1134" w:right="1" w:hanging="360"/>
        <w:jc w:val="both"/>
        <w:rPr>
          <w:sz w:val="20"/>
        </w:rPr>
      </w:pPr>
      <w:r>
        <w:rPr>
          <w:sz w:val="20"/>
        </w:rPr>
        <w:t>Ang,</w:t>
      </w:r>
      <w:r>
        <w:rPr>
          <w:spacing w:val="56"/>
          <w:sz w:val="20"/>
        </w:rPr>
        <w:t> </w:t>
      </w:r>
      <w:r>
        <w:rPr>
          <w:sz w:val="20"/>
        </w:rPr>
        <w:t>A.</w:t>
      </w:r>
      <w:r>
        <w:rPr>
          <w:spacing w:val="56"/>
          <w:sz w:val="20"/>
        </w:rPr>
        <w:t> </w:t>
      </w:r>
      <w:r>
        <w:rPr>
          <w:sz w:val="20"/>
        </w:rPr>
        <w:t>H.,</w:t>
      </w:r>
      <w:r>
        <w:rPr>
          <w:spacing w:val="57"/>
          <w:sz w:val="20"/>
        </w:rPr>
        <w:t> </w:t>
      </w:r>
      <w:r>
        <w:rPr>
          <w:sz w:val="20"/>
        </w:rPr>
        <w:t>&amp;</w:t>
      </w:r>
      <w:r>
        <w:rPr>
          <w:spacing w:val="57"/>
          <w:sz w:val="20"/>
        </w:rPr>
        <w:t> </w:t>
      </w:r>
      <w:r>
        <w:rPr>
          <w:sz w:val="20"/>
        </w:rPr>
        <w:t>Tang,</w:t>
      </w:r>
      <w:r>
        <w:rPr>
          <w:spacing w:val="57"/>
          <w:sz w:val="20"/>
        </w:rPr>
        <w:t> </w:t>
      </w:r>
      <w:r>
        <w:rPr>
          <w:sz w:val="20"/>
        </w:rPr>
        <w:t>W.</w:t>
      </w:r>
      <w:r>
        <w:rPr>
          <w:spacing w:val="57"/>
          <w:sz w:val="20"/>
        </w:rPr>
        <w:t> </w:t>
      </w:r>
      <w:r>
        <w:rPr>
          <w:sz w:val="20"/>
        </w:rPr>
        <w:t>H.</w:t>
      </w:r>
      <w:r>
        <w:rPr>
          <w:spacing w:val="56"/>
          <w:sz w:val="20"/>
        </w:rPr>
        <w:t> </w:t>
      </w:r>
      <w:r>
        <w:rPr>
          <w:sz w:val="20"/>
        </w:rPr>
        <w:t>(2007).</w:t>
      </w:r>
      <w:r>
        <w:rPr>
          <w:spacing w:val="56"/>
          <w:sz w:val="20"/>
        </w:rPr>
        <w:t> </w:t>
      </w:r>
      <w:r>
        <w:rPr>
          <w:sz w:val="20"/>
        </w:rPr>
        <w:t>Probability</w:t>
      </w:r>
      <w:r>
        <w:rPr>
          <w:spacing w:val="-56"/>
          <w:sz w:val="20"/>
        </w:rPr>
        <w:t> </w:t>
      </w:r>
      <w:r>
        <w:rPr>
          <w:sz w:val="20"/>
        </w:rPr>
        <w:t>Concepts in Engineering: Emphasis on Applications</w:t>
      </w:r>
      <w:r>
        <w:rPr>
          <w:spacing w:val="1"/>
          <w:sz w:val="20"/>
        </w:rPr>
        <w:t> </w:t>
      </w:r>
      <w:r>
        <w:rPr>
          <w:sz w:val="20"/>
        </w:rPr>
        <w:t>to Civil and Environmental Engineering Volume </w:t>
      </w:r>
      <w:r>
        <w:rPr>
          <w:w w:val="105"/>
          <w:sz w:val="20"/>
        </w:rPr>
        <w:t>1</w:t>
      </w:r>
      <w:r>
        <w:rPr>
          <w:spacing w:val="1"/>
          <w:w w:val="105"/>
          <w:sz w:val="20"/>
        </w:rPr>
        <w:t> </w:t>
      </w:r>
      <w:r>
        <w:rPr>
          <w:sz w:val="20"/>
        </w:rPr>
        <w:t>(2</w:t>
      </w:r>
      <w:r>
        <w:rPr>
          <w:sz w:val="20"/>
          <w:vertAlign w:val="superscript"/>
        </w:rPr>
        <w:t>nd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ed.).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New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Jersey: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John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Wiley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&amp;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Sons,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Inc.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19" w:after="0"/>
        <w:ind w:left="1135" w:right="0" w:hanging="361"/>
        <w:jc w:val="both"/>
        <w:rPr>
          <w:sz w:val="20"/>
        </w:rPr>
      </w:pPr>
      <w:r>
        <w:rPr>
          <w:sz w:val="20"/>
        </w:rPr>
        <w:t>Ang,</w:t>
      </w:r>
      <w:r>
        <w:rPr>
          <w:spacing w:val="-13"/>
          <w:sz w:val="20"/>
        </w:rPr>
        <w:t> </w:t>
      </w:r>
      <w:r>
        <w:rPr>
          <w:sz w:val="20"/>
        </w:rPr>
        <w:t>K.</w:t>
      </w:r>
      <w:r>
        <w:rPr>
          <w:spacing w:val="-13"/>
          <w:sz w:val="20"/>
        </w:rPr>
        <w:t> </w:t>
      </w:r>
      <w:r>
        <w:rPr>
          <w:sz w:val="20"/>
        </w:rPr>
        <w:t>P.,</w:t>
      </w:r>
      <w:r>
        <w:rPr>
          <w:spacing w:val="-13"/>
          <w:sz w:val="20"/>
        </w:rPr>
        <w:t> </w:t>
      </w:r>
      <w:r>
        <w:rPr>
          <w:sz w:val="20"/>
        </w:rPr>
        <w:t>Valentin,</w:t>
      </w:r>
      <w:r>
        <w:rPr>
          <w:spacing w:val="-13"/>
          <w:sz w:val="20"/>
        </w:rPr>
        <w:t> </w:t>
      </w:r>
      <w:r>
        <w:rPr>
          <w:sz w:val="20"/>
        </w:rPr>
        <w:t>R.</w:t>
      </w:r>
      <w:r>
        <w:rPr>
          <w:spacing w:val="-13"/>
          <w:sz w:val="20"/>
        </w:rPr>
        <w:t> </w:t>
      </w:r>
      <w:r>
        <w:rPr>
          <w:sz w:val="20"/>
        </w:rPr>
        <w:t>D.,</w:t>
      </w:r>
      <w:r>
        <w:rPr>
          <w:spacing w:val="-12"/>
          <w:sz w:val="20"/>
        </w:rPr>
        <w:t> </w:t>
      </w:r>
      <w:r>
        <w:rPr>
          <w:sz w:val="20"/>
        </w:rPr>
        <w:t>Naval,</w:t>
      </w:r>
      <w:r>
        <w:rPr>
          <w:spacing w:val="-13"/>
          <w:sz w:val="20"/>
        </w:rPr>
        <w:t> </w:t>
      </w:r>
      <w:r>
        <w:rPr>
          <w:sz w:val="20"/>
        </w:rPr>
        <w:t>A.</w:t>
      </w:r>
      <w:r>
        <w:rPr>
          <w:spacing w:val="-12"/>
          <w:sz w:val="20"/>
        </w:rPr>
        <w:t> </w:t>
      </w:r>
      <w:r>
        <w:rPr>
          <w:sz w:val="20"/>
        </w:rPr>
        <w:t>G.,</w:t>
      </w:r>
      <w:r>
        <w:rPr>
          <w:spacing w:val="-13"/>
          <w:sz w:val="20"/>
        </w:rPr>
        <w:t> </w:t>
      </w:r>
      <w:r>
        <w:rPr>
          <w:sz w:val="20"/>
        </w:rPr>
        <w:t>&amp;</w:t>
      </w:r>
      <w:r>
        <w:rPr>
          <w:spacing w:val="-13"/>
          <w:sz w:val="20"/>
        </w:rPr>
        <w:t> </w:t>
      </w:r>
      <w:r>
        <w:rPr>
          <w:sz w:val="20"/>
        </w:rPr>
        <w:t>Manabat,</w:t>
      </w:r>
    </w:p>
    <w:p>
      <w:pPr>
        <w:pStyle w:val="BodyText"/>
        <w:spacing w:before="1"/>
        <w:ind w:left="1135"/>
        <w:jc w:val="both"/>
      </w:pPr>
      <w:r>
        <w:rPr/>
        <w:t>J.</w:t>
      </w:r>
      <w:r>
        <w:rPr>
          <w:spacing w:val="1"/>
        </w:rPr>
        <w:t> </w:t>
      </w:r>
      <w:r>
        <w:rPr/>
        <w:t>D.</w:t>
      </w:r>
      <w:r>
        <w:rPr>
          <w:spacing w:val="1"/>
        </w:rPr>
        <w:t> </w:t>
      </w:r>
      <w:r>
        <w:rPr/>
        <w:t>(2018,</w:t>
      </w:r>
      <w:r>
        <w:rPr>
          <w:spacing w:val="1"/>
        </w:rPr>
        <w:t> </w:t>
      </w:r>
      <w:r>
        <w:rPr/>
        <w:t>March).</w:t>
      </w:r>
      <w:r>
        <w:rPr>
          <w:spacing w:val="1"/>
        </w:rPr>
        <w:t> </w:t>
      </w:r>
      <w:r>
        <w:rPr/>
        <w:t>Seismic</w:t>
      </w:r>
      <w:r>
        <w:rPr>
          <w:spacing w:val="59"/>
        </w:rPr>
        <w:t> </w:t>
      </w:r>
      <w:r>
        <w:rPr/>
        <w:t>vulnerability</w:t>
      </w:r>
      <w:r>
        <w:rPr>
          <w:spacing w:val="1"/>
        </w:rPr>
        <w:t> </w:t>
      </w:r>
      <w:r>
        <w:rPr/>
        <w:t>assessment of Father Regis Clet (FRC) in Adamson</w:t>
      </w:r>
      <w:r>
        <w:rPr>
          <w:spacing w:val="1"/>
        </w:rPr>
        <w:t> </w:t>
      </w:r>
      <w:r>
        <w:rPr/>
        <w:t>University based from As-Built Plan. Undergraduate</w:t>
      </w:r>
      <w:r>
        <w:rPr>
          <w:spacing w:val="-56"/>
        </w:rPr>
        <w:t> </w:t>
      </w:r>
      <w:r>
        <w:rPr/>
        <w:t>Thesis.</w:t>
      </w:r>
      <w:r>
        <w:rPr>
          <w:spacing w:val="-13"/>
        </w:rPr>
        <w:t> </w:t>
      </w:r>
      <w:r>
        <w:rPr/>
        <w:t>Manila,</w:t>
      </w:r>
      <w:r>
        <w:rPr>
          <w:spacing w:val="-12"/>
        </w:rPr>
        <w:t> </w:t>
      </w:r>
      <w:r>
        <w:rPr/>
        <w:t>Philippines:</w:t>
      </w:r>
      <w:r>
        <w:rPr>
          <w:spacing w:val="-11"/>
        </w:rPr>
        <w:t> </w:t>
      </w:r>
      <w:r>
        <w:rPr/>
        <w:t>Adamson</w:t>
      </w:r>
      <w:r>
        <w:rPr>
          <w:spacing w:val="-12"/>
        </w:rPr>
        <w:t> </w:t>
      </w:r>
      <w:r>
        <w:rPr/>
        <w:t>University.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20" w:after="0"/>
        <w:ind w:left="1135" w:right="0" w:hanging="361"/>
        <w:jc w:val="both"/>
        <w:rPr>
          <w:sz w:val="20"/>
        </w:rPr>
      </w:pPr>
      <w:r>
        <w:rPr>
          <w:sz w:val="20"/>
        </w:rPr>
        <w:t>Arago,</w:t>
      </w:r>
      <w:r>
        <w:rPr>
          <w:spacing w:val="-11"/>
          <w:sz w:val="20"/>
        </w:rPr>
        <w:t> </w:t>
      </w:r>
      <w:r>
        <w:rPr>
          <w:sz w:val="20"/>
        </w:rPr>
        <w:t>B.</w:t>
      </w:r>
      <w:r>
        <w:rPr>
          <w:spacing w:val="-12"/>
          <w:sz w:val="20"/>
        </w:rPr>
        <w:t> </w:t>
      </w:r>
      <w:r>
        <w:rPr>
          <w:sz w:val="20"/>
        </w:rPr>
        <w:t>B.,</w:t>
      </w:r>
      <w:r>
        <w:rPr>
          <w:spacing w:val="-10"/>
          <w:sz w:val="20"/>
        </w:rPr>
        <w:t> </w:t>
      </w:r>
      <w:r>
        <w:rPr>
          <w:sz w:val="20"/>
        </w:rPr>
        <w:t>Calipusan,</w:t>
      </w:r>
      <w:r>
        <w:rPr>
          <w:spacing w:val="-10"/>
          <w:sz w:val="20"/>
        </w:rPr>
        <w:t> </w:t>
      </w:r>
      <w:r>
        <w:rPr>
          <w:sz w:val="20"/>
        </w:rPr>
        <w:t>C.</w:t>
      </w:r>
      <w:r>
        <w:rPr>
          <w:spacing w:val="-12"/>
          <w:sz w:val="20"/>
        </w:rPr>
        <w:t> </w:t>
      </w:r>
      <w:r>
        <w:rPr>
          <w:sz w:val="20"/>
        </w:rPr>
        <w:t>L.,</w:t>
      </w:r>
      <w:r>
        <w:rPr>
          <w:spacing w:val="-10"/>
          <w:sz w:val="20"/>
        </w:rPr>
        <w:t> </w:t>
      </w:r>
      <w:r>
        <w:rPr>
          <w:sz w:val="20"/>
        </w:rPr>
        <w:t>Ornido,</w:t>
      </w:r>
      <w:r>
        <w:rPr>
          <w:spacing w:val="-10"/>
          <w:sz w:val="20"/>
        </w:rPr>
        <w:t> </w:t>
      </w:r>
      <w:r>
        <w:rPr>
          <w:sz w:val="20"/>
        </w:rPr>
        <w:t>J.</w:t>
      </w:r>
      <w:r>
        <w:rPr>
          <w:spacing w:val="-10"/>
          <w:sz w:val="20"/>
        </w:rPr>
        <w:t> </w:t>
      </w:r>
      <w:r>
        <w:rPr>
          <w:sz w:val="20"/>
        </w:rPr>
        <w:t>V.,</w:t>
      </w:r>
      <w:r>
        <w:rPr>
          <w:spacing w:val="-10"/>
          <w:sz w:val="20"/>
        </w:rPr>
        <w:t> </w:t>
      </w:r>
      <w:r>
        <w:rPr>
          <w:sz w:val="20"/>
        </w:rPr>
        <w:t>&amp;</w:t>
      </w:r>
      <w:r>
        <w:rPr>
          <w:spacing w:val="-10"/>
          <w:sz w:val="20"/>
        </w:rPr>
        <w:t> </w:t>
      </w:r>
      <w:r>
        <w:rPr>
          <w:sz w:val="20"/>
        </w:rPr>
        <w:t>Vitug,</w:t>
      </w:r>
    </w:p>
    <w:p>
      <w:pPr>
        <w:pStyle w:val="BodyText"/>
        <w:ind w:left="1135"/>
        <w:jc w:val="both"/>
      </w:pPr>
      <w:r>
        <w:rPr/>
        <w:t>M.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(2018,</w:t>
      </w:r>
      <w:r>
        <w:rPr>
          <w:spacing w:val="1"/>
        </w:rPr>
        <w:t> </w:t>
      </w:r>
      <w:r>
        <w:rPr/>
        <w:t>March).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/>
        <w:t>vulnerability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Meralco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Adamson</w:t>
      </w:r>
      <w:r>
        <w:rPr>
          <w:spacing w:val="1"/>
        </w:rPr>
        <w:t> </w:t>
      </w:r>
      <w:r>
        <w:rPr/>
        <w:t>University based on As-Built Plan. Undergraduate</w:t>
      </w:r>
      <w:r>
        <w:rPr>
          <w:spacing w:val="1"/>
        </w:rPr>
        <w:t> </w:t>
      </w:r>
      <w:r>
        <w:rPr/>
        <w:t>Thesis.</w:t>
      </w:r>
      <w:r>
        <w:rPr>
          <w:spacing w:val="-13"/>
        </w:rPr>
        <w:t> </w:t>
      </w:r>
      <w:r>
        <w:rPr/>
        <w:t>Manila,</w:t>
      </w:r>
      <w:r>
        <w:rPr>
          <w:spacing w:val="-12"/>
        </w:rPr>
        <w:t> </w:t>
      </w:r>
      <w:r>
        <w:rPr/>
        <w:t>Philippines:</w:t>
      </w:r>
      <w:r>
        <w:rPr>
          <w:spacing w:val="-11"/>
        </w:rPr>
        <w:t> </w:t>
      </w:r>
      <w:r>
        <w:rPr/>
        <w:t>Adamson</w:t>
      </w:r>
      <w:r>
        <w:rPr>
          <w:spacing w:val="-12"/>
        </w:rPr>
        <w:t> </w:t>
      </w:r>
      <w:r>
        <w:rPr/>
        <w:t>University.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20" w:after="0"/>
        <w:ind w:left="1135" w:right="0" w:hanging="360"/>
        <w:jc w:val="both"/>
        <w:rPr>
          <w:sz w:val="20"/>
        </w:rPr>
      </w:pPr>
      <w:r>
        <w:rPr>
          <w:sz w:val="20"/>
        </w:rPr>
        <w:t>Arandia,</w:t>
      </w:r>
      <w:r>
        <w:rPr>
          <w:spacing w:val="54"/>
          <w:sz w:val="20"/>
        </w:rPr>
        <w:t> </w:t>
      </w:r>
      <w:r>
        <w:rPr>
          <w:sz w:val="20"/>
        </w:rPr>
        <w:t>D.</w:t>
      </w:r>
      <w:r>
        <w:rPr>
          <w:spacing w:val="55"/>
          <w:sz w:val="20"/>
        </w:rPr>
        <w:t> </w:t>
      </w:r>
      <w:r>
        <w:rPr>
          <w:sz w:val="20"/>
        </w:rPr>
        <w:t>M.,</w:t>
      </w:r>
      <w:r>
        <w:rPr>
          <w:spacing w:val="55"/>
          <w:sz w:val="20"/>
        </w:rPr>
        <w:t> </w:t>
      </w:r>
      <w:r>
        <w:rPr>
          <w:sz w:val="20"/>
        </w:rPr>
        <w:t>Rosete,</w:t>
      </w:r>
      <w:r>
        <w:rPr>
          <w:spacing w:val="57"/>
          <w:sz w:val="20"/>
        </w:rPr>
        <w:t> </w:t>
      </w:r>
      <w:r>
        <w:rPr>
          <w:sz w:val="20"/>
        </w:rPr>
        <w:t>N.</w:t>
      </w:r>
      <w:r>
        <w:rPr>
          <w:spacing w:val="55"/>
          <w:sz w:val="20"/>
        </w:rPr>
        <w:t> </w:t>
      </w:r>
      <w:r>
        <w:rPr>
          <w:sz w:val="20"/>
        </w:rPr>
        <w:t>B.,</w:t>
      </w:r>
      <w:r>
        <w:rPr>
          <w:spacing w:val="55"/>
          <w:sz w:val="20"/>
        </w:rPr>
        <w:t> </w:t>
      </w:r>
      <w:r>
        <w:rPr>
          <w:sz w:val="20"/>
        </w:rPr>
        <w:t>Santos,</w:t>
      </w:r>
      <w:r>
        <w:rPr>
          <w:spacing w:val="54"/>
          <w:sz w:val="20"/>
        </w:rPr>
        <w:t> </w:t>
      </w:r>
      <w:r>
        <w:rPr>
          <w:sz w:val="20"/>
        </w:rPr>
        <w:t>J.</w:t>
      </w:r>
      <w:r>
        <w:rPr>
          <w:spacing w:val="55"/>
          <w:sz w:val="20"/>
        </w:rPr>
        <w:t> </w:t>
      </w:r>
      <w:r>
        <w:rPr>
          <w:sz w:val="20"/>
        </w:rPr>
        <w:t>A.,</w:t>
      </w:r>
      <w:r>
        <w:rPr>
          <w:spacing w:val="55"/>
          <w:sz w:val="20"/>
        </w:rPr>
        <w:t> </w:t>
      </w:r>
      <w:r>
        <w:rPr>
          <w:sz w:val="20"/>
        </w:rPr>
        <w:t>&amp;</w:t>
      </w:r>
      <w:r>
        <w:rPr>
          <w:spacing w:val="-56"/>
          <w:sz w:val="20"/>
        </w:rPr>
        <w:t> </w:t>
      </w:r>
      <w:r>
        <w:rPr>
          <w:sz w:val="20"/>
        </w:rPr>
        <w:t>Sarmiento,</w:t>
      </w:r>
      <w:r>
        <w:rPr>
          <w:spacing w:val="-11"/>
          <w:sz w:val="20"/>
        </w:rPr>
        <w:t> </w:t>
      </w:r>
      <w:r>
        <w:rPr>
          <w:sz w:val="20"/>
        </w:rPr>
        <w:t>C.</w:t>
      </w:r>
      <w:r>
        <w:rPr>
          <w:spacing w:val="-10"/>
          <w:sz w:val="20"/>
        </w:rPr>
        <w:t> </w:t>
      </w:r>
      <w:r>
        <w:rPr>
          <w:sz w:val="20"/>
        </w:rPr>
        <w:t>S.</w:t>
      </w:r>
      <w:r>
        <w:rPr>
          <w:spacing w:val="-10"/>
          <w:sz w:val="20"/>
        </w:rPr>
        <w:t> </w:t>
      </w:r>
      <w:r>
        <w:rPr>
          <w:sz w:val="20"/>
        </w:rPr>
        <w:t>(2018,</w:t>
      </w:r>
      <w:r>
        <w:rPr>
          <w:spacing w:val="-11"/>
          <w:sz w:val="20"/>
        </w:rPr>
        <w:t> </w:t>
      </w:r>
      <w:r>
        <w:rPr>
          <w:sz w:val="20"/>
        </w:rPr>
        <w:t>March).</w:t>
      </w:r>
      <w:r>
        <w:rPr>
          <w:spacing w:val="-10"/>
          <w:sz w:val="20"/>
        </w:rPr>
        <w:t> </w:t>
      </w:r>
      <w:r>
        <w:rPr>
          <w:sz w:val="20"/>
        </w:rPr>
        <w:t>Seismic</w:t>
      </w:r>
      <w:r>
        <w:rPr>
          <w:spacing w:val="-9"/>
          <w:sz w:val="20"/>
        </w:rPr>
        <w:t> </w:t>
      </w:r>
      <w:r>
        <w:rPr>
          <w:sz w:val="20"/>
        </w:rPr>
        <w:t>vulnerability</w:t>
      </w:r>
      <w:r>
        <w:rPr>
          <w:spacing w:val="-56"/>
          <w:sz w:val="20"/>
        </w:rPr>
        <w:t> </w:t>
      </w:r>
      <w:r>
        <w:rPr>
          <w:sz w:val="20"/>
        </w:rPr>
        <w:t>assessment of Saint Vincent Building in Adamson</w:t>
      </w:r>
      <w:r>
        <w:rPr>
          <w:spacing w:val="1"/>
          <w:sz w:val="20"/>
        </w:rPr>
        <w:t> </w:t>
      </w:r>
      <w:r>
        <w:rPr>
          <w:sz w:val="20"/>
        </w:rPr>
        <w:t>University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developed</w:t>
      </w:r>
      <w:r>
        <w:rPr>
          <w:spacing w:val="1"/>
          <w:sz w:val="20"/>
        </w:rPr>
        <w:t> </w:t>
      </w:r>
      <w:r>
        <w:rPr>
          <w:sz w:val="20"/>
        </w:rPr>
        <w:t>As-Built</w:t>
      </w:r>
      <w:r>
        <w:rPr>
          <w:spacing w:val="1"/>
          <w:sz w:val="20"/>
        </w:rPr>
        <w:t> </w:t>
      </w:r>
      <w:r>
        <w:rPr>
          <w:sz w:val="20"/>
        </w:rPr>
        <w:t>Plans.</w:t>
      </w:r>
      <w:r>
        <w:rPr>
          <w:spacing w:val="-56"/>
          <w:sz w:val="20"/>
        </w:rPr>
        <w:t> </w:t>
      </w:r>
      <w:r>
        <w:rPr>
          <w:sz w:val="20"/>
        </w:rPr>
        <w:t>Undergraduate</w:t>
      </w:r>
      <w:r>
        <w:rPr>
          <w:spacing w:val="1"/>
          <w:sz w:val="20"/>
        </w:rPr>
        <w:t> </w:t>
      </w:r>
      <w:r>
        <w:rPr>
          <w:sz w:val="20"/>
        </w:rPr>
        <w:t>Thesis.</w:t>
      </w:r>
      <w:r>
        <w:rPr>
          <w:spacing w:val="1"/>
          <w:sz w:val="20"/>
        </w:rPr>
        <w:t> </w:t>
      </w:r>
      <w:r>
        <w:rPr>
          <w:sz w:val="20"/>
        </w:rPr>
        <w:t>Manila,</w:t>
      </w:r>
      <w:r>
        <w:rPr>
          <w:spacing w:val="1"/>
          <w:sz w:val="20"/>
        </w:rPr>
        <w:t> </w:t>
      </w:r>
      <w:r>
        <w:rPr>
          <w:sz w:val="20"/>
        </w:rPr>
        <w:t>Philippines:</w:t>
      </w:r>
      <w:r>
        <w:rPr>
          <w:spacing w:val="1"/>
          <w:sz w:val="20"/>
        </w:rPr>
        <w:t> </w:t>
      </w:r>
      <w:r>
        <w:rPr>
          <w:sz w:val="20"/>
        </w:rPr>
        <w:t>Adamson</w:t>
      </w:r>
      <w:r>
        <w:rPr>
          <w:spacing w:val="-8"/>
          <w:sz w:val="20"/>
        </w:rPr>
        <w:t> </w:t>
      </w:r>
      <w:r>
        <w:rPr>
          <w:sz w:val="20"/>
        </w:rPr>
        <w:t>University.</w:t>
      </w:r>
    </w:p>
    <w:p>
      <w:pPr>
        <w:pStyle w:val="ListParagraph"/>
        <w:numPr>
          <w:ilvl w:val="2"/>
          <w:numId w:val="2"/>
        </w:numPr>
        <w:tabs>
          <w:tab w:pos="607" w:val="left" w:leader="none"/>
        </w:tabs>
        <w:spacing w:line="240" w:lineRule="auto" w:before="102" w:after="0"/>
        <w:ind w:left="606" w:right="713" w:hanging="360"/>
        <w:jc w:val="both"/>
        <w:rPr>
          <w:sz w:val="20"/>
        </w:rPr>
      </w:pPr>
      <w:r>
        <w:rPr>
          <w:w w:val="108"/>
          <w:sz w:val="20"/>
        </w:rPr>
        <w:br w:type="column"/>
      </w:r>
      <w:r>
        <w:rPr>
          <w:sz w:val="20"/>
        </w:rPr>
        <w:t>Baylon,</w:t>
      </w:r>
      <w:r>
        <w:rPr>
          <w:spacing w:val="1"/>
          <w:sz w:val="20"/>
        </w:rPr>
        <w:t> </w:t>
      </w:r>
      <w:r>
        <w:rPr>
          <w:sz w:val="20"/>
        </w:rPr>
        <w:t>M.</w:t>
      </w:r>
      <w:r>
        <w:rPr>
          <w:spacing w:val="1"/>
          <w:sz w:val="20"/>
        </w:rPr>
        <w:t> </w:t>
      </w:r>
      <w:r>
        <w:rPr>
          <w:sz w:val="20"/>
        </w:rPr>
        <w:t>B.</w:t>
      </w:r>
      <w:r>
        <w:rPr>
          <w:spacing w:val="1"/>
          <w:sz w:val="20"/>
        </w:rPr>
        <w:t> </w:t>
      </w:r>
      <w:r>
        <w:rPr>
          <w:sz w:val="20"/>
        </w:rPr>
        <w:t>(2015).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assessment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56"/>
          <w:sz w:val="20"/>
        </w:rPr>
        <w:t> </w:t>
      </w:r>
      <w:r>
        <w:rPr>
          <w:sz w:val="20"/>
        </w:rPr>
        <w:t>transportation</w:t>
      </w:r>
      <w:r>
        <w:rPr>
          <w:spacing w:val="1"/>
          <w:sz w:val="20"/>
        </w:rPr>
        <w:t> </w:t>
      </w:r>
      <w:r>
        <w:rPr>
          <w:sz w:val="20"/>
        </w:rPr>
        <w:t>lifeline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Metro</w:t>
      </w:r>
      <w:r>
        <w:rPr>
          <w:spacing w:val="1"/>
          <w:sz w:val="20"/>
        </w:rPr>
        <w:t> </w:t>
      </w:r>
      <w:r>
        <w:rPr>
          <w:sz w:val="20"/>
        </w:rPr>
        <w:t>Manila.</w:t>
      </w:r>
      <w:r>
        <w:rPr>
          <w:spacing w:val="1"/>
          <w:sz w:val="20"/>
        </w:rPr>
        <w:t> </w:t>
      </w:r>
      <w:r>
        <w:rPr>
          <w:sz w:val="20"/>
        </w:rPr>
        <w:t>2nd</w:t>
      </w:r>
      <w:r>
        <w:rPr>
          <w:spacing w:val="1"/>
          <w:sz w:val="20"/>
        </w:rPr>
        <w:t> </w:t>
      </w:r>
      <w:r>
        <w:rPr>
          <w:sz w:val="20"/>
        </w:rPr>
        <w:t>CAMANAVA</w:t>
      </w:r>
      <w:r>
        <w:rPr>
          <w:spacing w:val="1"/>
          <w:sz w:val="20"/>
        </w:rPr>
        <w:t> </w:t>
      </w:r>
      <w:r>
        <w:rPr>
          <w:sz w:val="20"/>
        </w:rPr>
        <w:t>Studies</w:t>
      </w:r>
      <w:r>
        <w:rPr>
          <w:spacing w:val="1"/>
          <w:sz w:val="20"/>
        </w:rPr>
        <w:t> </w:t>
      </w:r>
      <w:r>
        <w:rPr>
          <w:sz w:val="20"/>
        </w:rPr>
        <w:t>Conference</w:t>
      </w:r>
      <w:r>
        <w:rPr>
          <w:spacing w:val="1"/>
          <w:sz w:val="20"/>
        </w:rPr>
        <w:t> </w:t>
      </w:r>
      <w:r>
        <w:rPr>
          <w:sz w:val="20"/>
        </w:rPr>
        <w:t>(pp.</w:t>
      </w:r>
      <w:r>
        <w:rPr>
          <w:spacing w:val="1"/>
          <w:sz w:val="20"/>
        </w:rPr>
        <w:t> </w:t>
      </w:r>
      <w:r>
        <w:rPr>
          <w:sz w:val="20"/>
        </w:rPr>
        <w:t>1-7).</w:t>
      </w:r>
      <w:r>
        <w:rPr>
          <w:spacing w:val="1"/>
          <w:sz w:val="20"/>
        </w:rPr>
        <w:t> </w:t>
      </w:r>
      <w:r>
        <w:rPr>
          <w:sz w:val="20"/>
        </w:rPr>
        <w:t>Caloocan:</w:t>
      </w:r>
      <w:r>
        <w:rPr>
          <w:spacing w:val="-9"/>
          <w:sz w:val="20"/>
        </w:rPr>
        <w:t> </w:t>
      </w:r>
      <w:r>
        <w:rPr>
          <w:sz w:val="20"/>
        </w:rPr>
        <w:t>University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East</w:t>
      </w:r>
      <w:r>
        <w:rPr>
          <w:spacing w:val="-9"/>
          <w:sz w:val="20"/>
        </w:rPr>
        <w:t> </w:t>
      </w:r>
      <w:r>
        <w:rPr>
          <w:sz w:val="20"/>
        </w:rPr>
        <w:t>-</w:t>
      </w:r>
      <w:r>
        <w:rPr>
          <w:spacing w:val="-7"/>
          <w:sz w:val="20"/>
        </w:rPr>
        <w:t> </w:t>
      </w:r>
      <w:r>
        <w:rPr>
          <w:sz w:val="20"/>
        </w:rPr>
        <w:t>Caloocan.</w:t>
      </w:r>
    </w:p>
    <w:p>
      <w:pPr>
        <w:pStyle w:val="ListParagraph"/>
        <w:numPr>
          <w:ilvl w:val="2"/>
          <w:numId w:val="2"/>
        </w:numPr>
        <w:tabs>
          <w:tab w:pos="607" w:val="left" w:leader="none"/>
        </w:tabs>
        <w:spacing w:line="240" w:lineRule="auto" w:before="0" w:after="0"/>
        <w:ind w:left="606" w:right="714" w:hanging="360"/>
        <w:jc w:val="both"/>
        <w:rPr>
          <w:sz w:val="20"/>
        </w:rPr>
      </w:pPr>
      <w:r>
        <w:rPr>
          <w:sz w:val="20"/>
        </w:rPr>
        <w:t>Baylon, M. B. (2017). Developing seismic fragility</w:t>
      </w:r>
      <w:r>
        <w:rPr>
          <w:spacing w:val="1"/>
          <w:sz w:val="20"/>
        </w:rPr>
        <w:t> </w:t>
      </w:r>
      <w:r>
        <w:rPr>
          <w:sz w:val="20"/>
        </w:rPr>
        <w:t>curves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assessing</w:t>
      </w:r>
      <w:r>
        <w:rPr>
          <w:spacing w:val="1"/>
          <w:sz w:val="20"/>
        </w:rPr>
        <w:t> </w:t>
      </w:r>
      <w:r>
        <w:rPr>
          <w:sz w:val="20"/>
        </w:rPr>
        <w:t>bridge</w:t>
      </w:r>
      <w:r>
        <w:rPr>
          <w:spacing w:val="1"/>
          <w:sz w:val="20"/>
        </w:rPr>
        <w:t> </w:t>
      </w:r>
      <w:r>
        <w:rPr>
          <w:sz w:val="20"/>
        </w:rPr>
        <w:t>pier.</w:t>
      </w:r>
      <w:r>
        <w:rPr>
          <w:spacing w:val="1"/>
          <w:sz w:val="20"/>
        </w:rPr>
        <w:t> </w:t>
      </w:r>
      <w:r>
        <w:rPr>
          <w:sz w:val="20"/>
        </w:rPr>
        <w:t>Berlin:</w:t>
      </w:r>
      <w:r>
        <w:rPr>
          <w:spacing w:val="1"/>
          <w:sz w:val="20"/>
        </w:rPr>
        <w:t> </w:t>
      </w:r>
      <w:r>
        <w:rPr>
          <w:sz w:val="20"/>
        </w:rPr>
        <w:t>Lambert</w:t>
      </w:r>
      <w:r>
        <w:rPr>
          <w:spacing w:val="1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Publishing.</w:t>
      </w:r>
    </w:p>
    <w:p>
      <w:pPr>
        <w:pStyle w:val="ListParagraph"/>
        <w:numPr>
          <w:ilvl w:val="2"/>
          <w:numId w:val="2"/>
        </w:numPr>
        <w:tabs>
          <w:tab w:pos="606" w:val="left" w:leader="none"/>
        </w:tabs>
        <w:spacing w:line="240" w:lineRule="auto" w:before="1" w:after="0"/>
        <w:ind w:left="605" w:right="715" w:hanging="360"/>
        <w:jc w:val="both"/>
        <w:rPr>
          <w:sz w:val="20"/>
        </w:rPr>
      </w:pPr>
      <w:r>
        <w:rPr>
          <w:w w:val="105"/>
          <w:sz w:val="20"/>
        </w:rPr>
        <w:t>Baylon, M. B. (2017). Seismic assessment of LRT</w:t>
      </w:r>
      <w:r>
        <w:rPr>
          <w:spacing w:val="1"/>
          <w:w w:val="105"/>
          <w:sz w:val="20"/>
        </w:rPr>
        <w:t> </w:t>
      </w:r>
      <w:r>
        <w:rPr>
          <w:sz w:val="20"/>
        </w:rPr>
        <w:t>Line 1 Monumento to 5th Avenue carriageway pier</w:t>
      </w:r>
      <w:r>
        <w:rPr>
          <w:spacing w:val="-56"/>
          <w:sz w:val="20"/>
        </w:rPr>
        <w:t> </w:t>
      </w:r>
      <w:r>
        <w:rPr>
          <w:sz w:val="20"/>
        </w:rPr>
        <w:t>using fragility curve. International journal of real</w:t>
      </w:r>
      <w:r>
        <w:rPr>
          <w:spacing w:val="1"/>
          <w:sz w:val="20"/>
        </w:rPr>
        <w:t> </w:t>
      </w:r>
      <w:r>
        <w:rPr>
          <w:w w:val="105"/>
          <w:sz w:val="20"/>
        </w:rPr>
        <w:t>estates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studies,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49-59.</w:t>
      </w:r>
    </w:p>
    <w:p>
      <w:pPr>
        <w:pStyle w:val="ListParagraph"/>
        <w:numPr>
          <w:ilvl w:val="2"/>
          <w:numId w:val="2"/>
        </w:numPr>
        <w:tabs>
          <w:tab w:pos="606" w:val="left" w:leader="none"/>
        </w:tabs>
        <w:spacing w:line="240" w:lineRule="auto" w:before="0" w:after="0"/>
        <w:ind w:left="605" w:right="712" w:hanging="360"/>
        <w:jc w:val="both"/>
        <w:rPr>
          <w:sz w:val="20"/>
        </w:rPr>
      </w:pPr>
      <w:r>
        <w:rPr/>
        <w:pict>
          <v:group style="position:absolute;margin-left:560.533997pt;margin-top:56.441395pt;width:18pt;height:18pt;mso-position-horizontal-relative:page;mso-position-vertical-relative:paragraph;z-index:15832576" id="docshapegroup251" coordorigin="11211,1129" coordsize="360,360">
            <v:rect style="position:absolute;left:11210;top:1128;width:360;height:360" id="docshape252" filled="true" fillcolor="#4f87c6" stroked="false">
              <v:fill type="solid"/>
            </v:rect>
            <v:shape style="position:absolute;left:11210;top:1128;width:360;height:360" type="#_x0000_t202" id="docshape253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62.656616pt;margin-top:8.729519pt;width:12.55pt;height:41.2pt;mso-position-horizontal-relative:page;mso-position-vertical-relative:paragraph;z-index:15834624" type="#_x0000_t202" id="docshape254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Baylon, M. B., &amp; Garciano, L. E. (2012). Harnessing</w:t>
      </w:r>
      <w:r>
        <w:rPr>
          <w:spacing w:val="-56"/>
          <w:sz w:val="20"/>
        </w:rPr>
        <w:t> </w:t>
      </w:r>
      <w:r>
        <w:rPr>
          <w:sz w:val="20"/>
        </w:rPr>
        <w:t>ordinary monte carlo simulation in computing the</w:t>
      </w:r>
      <w:r>
        <w:rPr>
          <w:spacing w:val="1"/>
          <w:sz w:val="20"/>
        </w:rPr>
        <w:t> </w:t>
      </w:r>
      <w:r>
        <w:rPr>
          <w:sz w:val="20"/>
        </w:rPr>
        <w:t>performance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transportation</w:t>
      </w:r>
      <w:r>
        <w:rPr>
          <w:spacing w:val="1"/>
          <w:sz w:val="20"/>
        </w:rPr>
        <w:t> </w:t>
      </w:r>
      <w:r>
        <w:rPr>
          <w:sz w:val="20"/>
        </w:rPr>
        <w:t>lifeline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Philippines.</w:t>
      </w:r>
      <w:r>
        <w:rPr>
          <w:spacing w:val="1"/>
          <w:sz w:val="20"/>
        </w:rPr>
        <w:t> </w:t>
      </w:r>
      <w:r>
        <w:rPr>
          <w:sz w:val="20"/>
        </w:rPr>
        <w:t>1</w:t>
      </w:r>
      <w:r>
        <w:rPr>
          <w:sz w:val="20"/>
          <w:vertAlign w:val="superscript"/>
        </w:rPr>
        <w:t>st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International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Conference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Technology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(InCiTe2012)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(pp.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1-14).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Manila: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Far</w:t>
      </w:r>
      <w:r>
        <w:rPr>
          <w:spacing w:val="-56"/>
          <w:sz w:val="20"/>
          <w:vertAlign w:val="baseline"/>
        </w:rPr>
        <w:t> </w:t>
      </w:r>
      <w:r>
        <w:rPr>
          <w:sz w:val="20"/>
          <w:vertAlign w:val="baseline"/>
        </w:rPr>
        <w:t>Eastern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University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East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Asia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College.</w:t>
      </w:r>
    </w:p>
    <w:p>
      <w:pPr>
        <w:pStyle w:val="ListParagraph"/>
        <w:numPr>
          <w:ilvl w:val="2"/>
          <w:numId w:val="2"/>
        </w:numPr>
        <w:tabs>
          <w:tab w:pos="607" w:val="left" w:leader="none"/>
        </w:tabs>
        <w:spacing w:line="240" w:lineRule="auto" w:before="0" w:after="0"/>
        <w:ind w:left="606" w:right="714" w:hanging="360"/>
        <w:jc w:val="both"/>
        <w:rPr>
          <w:sz w:val="20"/>
        </w:rPr>
      </w:pPr>
      <w:r>
        <w:rPr/>
        <w:pict>
          <v:shape style="position:absolute;margin-left:562.812012pt;margin-top:9.145231pt;width:13.35pt;height:147.2pt;mso-position-horizontal-relative:page;mso-position-vertical-relative:paragraph;z-index:15834112" type="#_x0000_t202" id="docshape255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Baylon, M., Garciano, L. E., &amp; Koike, T. (2012).</w:t>
      </w:r>
      <w:r>
        <w:rPr>
          <w:spacing w:val="1"/>
          <w:sz w:val="20"/>
        </w:rPr>
        <w:t> </w:t>
      </w:r>
      <w:r>
        <w:rPr>
          <w:sz w:val="20"/>
        </w:rPr>
        <w:t>Assessing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performance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transportation</w:t>
      </w:r>
      <w:r>
        <w:rPr>
          <w:spacing w:val="1"/>
          <w:sz w:val="20"/>
        </w:rPr>
        <w:t> </w:t>
      </w:r>
      <w:r>
        <w:rPr>
          <w:sz w:val="20"/>
        </w:rPr>
        <w:t>lifeline in the philippines, the light rail transit (LRT)</w:t>
      </w:r>
      <w:r>
        <w:rPr>
          <w:spacing w:val="1"/>
          <w:sz w:val="20"/>
        </w:rPr>
        <w:t> </w:t>
      </w:r>
      <w:r>
        <w:rPr>
          <w:sz w:val="20"/>
        </w:rPr>
        <w:t>system,</w:t>
      </w:r>
      <w:r>
        <w:rPr>
          <w:spacing w:val="1"/>
          <w:sz w:val="20"/>
        </w:rPr>
        <w:t> </w:t>
      </w:r>
      <w:r>
        <w:rPr>
          <w:sz w:val="20"/>
        </w:rPr>
        <w:t>under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large</w:t>
      </w:r>
      <w:r>
        <w:rPr>
          <w:spacing w:val="59"/>
          <w:sz w:val="20"/>
        </w:rPr>
        <w:t> </w:t>
      </w:r>
      <w:r>
        <w:rPr>
          <w:sz w:val="20"/>
        </w:rPr>
        <w:t>magnitude</w:t>
      </w:r>
      <w:r>
        <w:rPr>
          <w:spacing w:val="59"/>
          <w:sz w:val="20"/>
        </w:rPr>
        <w:t> </w:t>
      </w:r>
      <w:r>
        <w:rPr>
          <w:sz w:val="20"/>
        </w:rPr>
        <w:t>earthquake.</w:t>
      </w:r>
      <w:r>
        <w:rPr>
          <w:spacing w:val="-56"/>
          <w:sz w:val="20"/>
        </w:rPr>
        <w:t> </w:t>
      </w:r>
      <w:r>
        <w:rPr>
          <w:sz w:val="20"/>
        </w:rPr>
        <w:t>IABSE</w:t>
      </w:r>
      <w:r>
        <w:rPr>
          <w:spacing w:val="1"/>
          <w:sz w:val="20"/>
        </w:rPr>
        <w:t> </w:t>
      </w:r>
      <w:r>
        <w:rPr>
          <w:sz w:val="20"/>
        </w:rPr>
        <w:t>Congress</w:t>
      </w:r>
      <w:r>
        <w:rPr>
          <w:spacing w:val="1"/>
          <w:sz w:val="20"/>
        </w:rPr>
        <w:t> </w:t>
      </w:r>
      <w:r>
        <w:rPr>
          <w:sz w:val="20"/>
        </w:rPr>
        <w:t>Report</w:t>
      </w:r>
      <w:r>
        <w:rPr>
          <w:spacing w:val="1"/>
          <w:sz w:val="20"/>
        </w:rPr>
        <w:t> </w:t>
      </w:r>
      <w:r>
        <w:rPr>
          <w:sz w:val="20"/>
        </w:rPr>
        <w:t>18th</w:t>
      </w:r>
      <w:r>
        <w:rPr>
          <w:spacing w:val="1"/>
          <w:sz w:val="20"/>
        </w:rPr>
        <w:t> </w:t>
      </w:r>
      <w:r>
        <w:rPr>
          <w:sz w:val="20"/>
        </w:rPr>
        <w:t>Congress</w:t>
      </w:r>
      <w:r>
        <w:rPr>
          <w:spacing w:val="58"/>
          <w:sz w:val="20"/>
        </w:rPr>
        <w:t> </w:t>
      </w:r>
      <w:r>
        <w:rPr>
          <w:sz w:val="20"/>
        </w:rPr>
        <w:t>of</w:t>
      </w:r>
      <w:r>
        <w:rPr>
          <w:spacing w:val="59"/>
          <w:sz w:val="20"/>
        </w:rPr>
        <w:t> </w:t>
      </w:r>
      <w:r>
        <w:rPr>
          <w:sz w:val="20"/>
        </w:rPr>
        <w:t>IABSE</w:t>
      </w:r>
      <w:r>
        <w:rPr>
          <w:spacing w:val="1"/>
          <w:sz w:val="20"/>
        </w:rPr>
        <w:t> </w:t>
      </w:r>
      <w:r>
        <w:rPr>
          <w:sz w:val="20"/>
        </w:rPr>
        <w:t>(pp. 1710-1717). Seoul: International Association for</w:t>
      </w:r>
      <w:r>
        <w:rPr>
          <w:spacing w:val="-56"/>
          <w:sz w:val="20"/>
        </w:rPr>
        <w:t> </w:t>
      </w:r>
      <w:r>
        <w:rPr>
          <w:sz w:val="20"/>
        </w:rPr>
        <w:t>Bridge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Structural</w:t>
      </w:r>
      <w:r>
        <w:rPr>
          <w:spacing w:val="-6"/>
          <w:sz w:val="20"/>
        </w:rPr>
        <w:t> </w:t>
      </w:r>
      <w:r>
        <w:rPr>
          <w:sz w:val="20"/>
        </w:rPr>
        <w:t>Engineering.</w:t>
      </w:r>
    </w:p>
    <w:p>
      <w:pPr>
        <w:pStyle w:val="ListParagraph"/>
        <w:numPr>
          <w:ilvl w:val="2"/>
          <w:numId w:val="2"/>
        </w:numPr>
        <w:tabs>
          <w:tab w:pos="607" w:val="left" w:leader="none"/>
        </w:tabs>
        <w:spacing w:line="240" w:lineRule="auto" w:before="0" w:after="0"/>
        <w:ind w:left="606" w:right="714" w:hanging="360"/>
        <w:jc w:val="both"/>
        <w:rPr>
          <w:sz w:val="20"/>
        </w:rPr>
      </w:pPr>
      <w:r>
        <w:rPr>
          <w:sz w:val="20"/>
        </w:rPr>
        <w:t>Bilgin,</w:t>
      </w:r>
      <w:r>
        <w:rPr>
          <w:spacing w:val="1"/>
          <w:sz w:val="20"/>
        </w:rPr>
        <w:t> </w:t>
      </w:r>
      <w:r>
        <w:rPr>
          <w:sz w:val="20"/>
        </w:rPr>
        <w:t>H.</w:t>
      </w:r>
      <w:r>
        <w:rPr>
          <w:spacing w:val="1"/>
          <w:sz w:val="20"/>
        </w:rPr>
        <w:t> </w:t>
      </w:r>
      <w:r>
        <w:rPr>
          <w:sz w:val="20"/>
        </w:rPr>
        <w:t>(2013).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Assessment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Public Buildings in Turkey. Engineering Structures,</w:t>
      </w:r>
      <w:r>
        <w:rPr>
          <w:spacing w:val="1"/>
          <w:sz w:val="20"/>
        </w:rPr>
        <w:t> </w:t>
      </w:r>
      <w:r>
        <w:rPr>
          <w:sz w:val="20"/>
        </w:rPr>
        <w:t>1283-1294.</w:t>
      </w:r>
    </w:p>
    <w:p>
      <w:pPr>
        <w:pStyle w:val="ListParagraph"/>
        <w:numPr>
          <w:ilvl w:val="2"/>
          <w:numId w:val="2"/>
        </w:numPr>
        <w:tabs>
          <w:tab w:pos="607" w:val="left" w:leader="none"/>
          <w:tab w:pos="1772" w:val="left" w:leader="none"/>
          <w:tab w:pos="2518" w:val="left" w:leader="none"/>
          <w:tab w:pos="3611" w:val="left" w:leader="none"/>
          <w:tab w:pos="4372" w:val="left" w:leader="none"/>
        </w:tabs>
        <w:spacing w:line="240" w:lineRule="auto" w:before="0" w:after="0"/>
        <w:ind w:left="605" w:right="714" w:hanging="360"/>
        <w:jc w:val="left"/>
        <w:rPr>
          <w:sz w:val="20"/>
        </w:rPr>
      </w:pPr>
      <w:r>
        <w:rPr/>
        <w:pict>
          <v:shape style="position:absolute;margin-left:562.810913pt;margin-top:61.765583pt;width:13.35pt;height:184.35pt;mso-position-horizontal-relative:page;mso-position-vertical-relative:paragraph;z-index:15833088" type="#_x0000_t202" id="docshape256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40.99094pt;width:13.9pt;height:17.6pt;mso-position-horizontal-relative:page;mso-position-vertical-relative:paragraph;z-index:15833600" type="#_x0000_t202" id="docshape257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Brooks-Bartlett,</w:t>
      </w:r>
      <w:r>
        <w:rPr>
          <w:spacing w:val="1"/>
          <w:sz w:val="20"/>
        </w:rPr>
        <w:t> </w:t>
      </w:r>
      <w:r>
        <w:rPr>
          <w:sz w:val="20"/>
        </w:rPr>
        <w:t>J.</w:t>
      </w:r>
      <w:r>
        <w:rPr>
          <w:spacing w:val="1"/>
          <w:sz w:val="20"/>
        </w:rPr>
        <w:t> </w:t>
      </w:r>
      <w:r>
        <w:rPr>
          <w:sz w:val="20"/>
        </w:rPr>
        <w:t>(2018,</w:t>
      </w:r>
      <w:r>
        <w:rPr>
          <w:spacing w:val="1"/>
          <w:sz w:val="20"/>
        </w:rPr>
        <w:t> </w:t>
      </w:r>
      <w:r>
        <w:rPr>
          <w:sz w:val="20"/>
        </w:rPr>
        <w:t>January</w:t>
      </w:r>
      <w:r>
        <w:rPr>
          <w:spacing w:val="1"/>
          <w:sz w:val="20"/>
        </w:rPr>
        <w:t> </w:t>
      </w:r>
      <w:r>
        <w:rPr>
          <w:sz w:val="20"/>
        </w:rPr>
        <w:t>3).</w:t>
      </w:r>
      <w:r>
        <w:rPr>
          <w:spacing w:val="1"/>
          <w:sz w:val="20"/>
        </w:rPr>
        <w:t> </w:t>
      </w:r>
      <w:r>
        <w:rPr>
          <w:sz w:val="20"/>
        </w:rPr>
        <w:t>Probability</w:t>
      </w:r>
      <w:r>
        <w:rPr>
          <w:spacing w:val="-56"/>
          <w:sz w:val="20"/>
        </w:rPr>
        <w:t> </w:t>
      </w:r>
      <w:r>
        <w:rPr>
          <w:w w:val="95"/>
          <w:sz w:val="20"/>
        </w:rPr>
        <w:t>concepts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explained: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Maximum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likelihood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estimation.</w:t>
      </w:r>
      <w:r>
        <w:rPr>
          <w:spacing w:val="-53"/>
          <w:w w:val="95"/>
          <w:sz w:val="20"/>
        </w:rPr>
        <w:t> </w:t>
      </w:r>
      <w:r>
        <w:rPr>
          <w:sz w:val="20"/>
        </w:rPr>
        <w:t>Retrieved</w:t>
        <w:tab/>
        <w:t>from</w:t>
        <w:tab/>
        <w:t>Towards</w:t>
        <w:tab/>
        <w:t>Data</w:t>
        <w:tab/>
        <w:t>Science:</w:t>
      </w:r>
      <w:r>
        <w:rPr>
          <w:spacing w:val="1"/>
          <w:sz w:val="20"/>
        </w:rPr>
        <w:t> </w:t>
      </w:r>
      <w:r>
        <w:rPr>
          <w:sz w:val="20"/>
        </w:rPr>
        <w:t>https://towardsdatascience.com/probability-conce</w:t>
      </w:r>
      <w:r>
        <w:rPr>
          <w:spacing w:val="1"/>
          <w:sz w:val="20"/>
        </w:rPr>
        <w:t> </w:t>
      </w:r>
      <w:r>
        <w:rPr>
          <w:sz w:val="20"/>
        </w:rPr>
        <w:t>pts-explained-maximum-likelihood-estimation-c7b4</w:t>
      </w:r>
      <w:r>
        <w:rPr>
          <w:spacing w:val="-56"/>
          <w:sz w:val="20"/>
        </w:rPr>
        <w:t> </w:t>
      </w:r>
      <w:r>
        <w:rPr>
          <w:sz w:val="20"/>
        </w:rPr>
        <w:t>342fdbb1.</w:t>
      </w:r>
    </w:p>
    <w:p>
      <w:pPr>
        <w:pStyle w:val="ListParagraph"/>
        <w:numPr>
          <w:ilvl w:val="2"/>
          <w:numId w:val="2"/>
        </w:numPr>
        <w:tabs>
          <w:tab w:pos="606" w:val="left" w:leader="none"/>
        </w:tabs>
        <w:spacing w:line="240" w:lineRule="auto" w:before="0" w:after="0"/>
        <w:ind w:left="605" w:right="716" w:hanging="360"/>
        <w:jc w:val="left"/>
        <w:rPr>
          <w:sz w:val="20"/>
        </w:rPr>
      </w:pPr>
      <w:r>
        <w:rPr>
          <w:sz w:val="20"/>
        </w:rPr>
        <w:t>Charlottesville,</w:t>
      </w:r>
      <w:r>
        <w:rPr>
          <w:spacing w:val="29"/>
          <w:sz w:val="20"/>
        </w:rPr>
        <w:t> </w:t>
      </w:r>
      <w:r>
        <w:rPr>
          <w:sz w:val="20"/>
        </w:rPr>
        <w:t>C.o.</w:t>
      </w:r>
      <w:r>
        <w:rPr>
          <w:spacing w:val="29"/>
          <w:sz w:val="20"/>
        </w:rPr>
        <w:t> </w:t>
      </w:r>
      <w:r>
        <w:rPr>
          <w:sz w:val="20"/>
        </w:rPr>
        <w:t>(2014).</w:t>
      </w:r>
      <w:r>
        <w:rPr>
          <w:spacing w:val="30"/>
          <w:sz w:val="20"/>
        </w:rPr>
        <w:t> </w:t>
      </w:r>
      <w:r>
        <w:rPr>
          <w:sz w:val="20"/>
        </w:rPr>
        <w:t>Guideline</w:t>
      </w:r>
      <w:r>
        <w:rPr>
          <w:spacing w:val="29"/>
          <w:sz w:val="20"/>
        </w:rPr>
        <w:t> </w:t>
      </w:r>
      <w:r>
        <w:rPr>
          <w:sz w:val="20"/>
        </w:rPr>
        <w:t>for</w:t>
      </w:r>
      <w:r>
        <w:rPr>
          <w:spacing w:val="30"/>
          <w:sz w:val="20"/>
        </w:rPr>
        <w:t> </w:t>
      </w:r>
      <w:r>
        <w:rPr>
          <w:sz w:val="20"/>
        </w:rPr>
        <w:t>AS-Built</w:t>
      </w:r>
      <w:r>
        <w:rPr>
          <w:spacing w:val="-55"/>
          <w:sz w:val="20"/>
        </w:rPr>
        <w:t> </w:t>
      </w:r>
      <w:r>
        <w:rPr>
          <w:sz w:val="20"/>
        </w:rPr>
        <w:t>Plans.</w:t>
      </w:r>
    </w:p>
    <w:p>
      <w:pPr>
        <w:pStyle w:val="ListParagraph"/>
        <w:numPr>
          <w:ilvl w:val="2"/>
          <w:numId w:val="2"/>
        </w:numPr>
        <w:tabs>
          <w:tab w:pos="606" w:val="left" w:leader="none"/>
        </w:tabs>
        <w:spacing w:line="240" w:lineRule="auto" w:before="0" w:after="0"/>
        <w:ind w:left="605" w:right="714" w:hanging="360"/>
        <w:jc w:val="both"/>
        <w:rPr>
          <w:sz w:val="20"/>
        </w:rPr>
      </w:pPr>
      <w:r>
        <w:rPr>
          <w:sz w:val="20"/>
        </w:rPr>
        <w:t>Choi,</w:t>
      </w:r>
      <w:r>
        <w:rPr>
          <w:spacing w:val="1"/>
          <w:sz w:val="20"/>
        </w:rPr>
        <w:t> </w:t>
      </w:r>
      <w:r>
        <w:rPr>
          <w:sz w:val="20"/>
        </w:rPr>
        <w:t>E.,</w:t>
      </w:r>
      <w:r>
        <w:rPr>
          <w:spacing w:val="1"/>
          <w:sz w:val="20"/>
        </w:rPr>
        <w:t> </w:t>
      </w:r>
      <w:r>
        <w:rPr>
          <w:sz w:val="20"/>
        </w:rPr>
        <w:t>DesRoches,</w:t>
      </w:r>
      <w:r>
        <w:rPr>
          <w:spacing w:val="1"/>
          <w:sz w:val="20"/>
        </w:rPr>
        <w:t> </w:t>
      </w:r>
      <w:r>
        <w:rPr>
          <w:sz w:val="20"/>
        </w:rPr>
        <w:t>R.,</w:t>
      </w:r>
      <w:r>
        <w:rPr>
          <w:spacing w:val="1"/>
          <w:sz w:val="20"/>
        </w:rPr>
        <w:t> </w:t>
      </w:r>
      <w:r>
        <w:rPr>
          <w:sz w:val="20"/>
        </w:rPr>
        <w:t>&amp;</w:t>
      </w:r>
      <w:r>
        <w:rPr>
          <w:spacing w:val="1"/>
          <w:sz w:val="20"/>
        </w:rPr>
        <w:t> </w:t>
      </w:r>
      <w:r>
        <w:rPr>
          <w:sz w:val="20"/>
        </w:rPr>
        <w:t>Nielson,</w:t>
      </w:r>
      <w:r>
        <w:rPr>
          <w:spacing w:val="1"/>
          <w:sz w:val="20"/>
        </w:rPr>
        <w:t> </w:t>
      </w:r>
      <w:r>
        <w:rPr>
          <w:sz w:val="20"/>
        </w:rPr>
        <w:t>B.</w:t>
      </w:r>
      <w:r>
        <w:rPr>
          <w:spacing w:val="1"/>
          <w:sz w:val="20"/>
        </w:rPr>
        <w:t> </w:t>
      </w:r>
      <w:r>
        <w:rPr>
          <w:sz w:val="20"/>
        </w:rPr>
        <w:t>(2004).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typical</w:t>
      </w:r>
      <w:r>
        <w:rPr>
          <w:spacing w:val="1"/>
          <w:sz w:val="20"/>
        </w:rPr>
        <w:t> </w:t>
      </w:r>
      <w:r>
        <w:rPr>
          <w:sz w:val="20"/>
        </w:rPr>
        <w:t>bridges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moderate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6"/>
          <w:sz w:val="20"/>
        </w:rPr>
        <w:t> </w:t>
      </w:r>
      <w:r>
        <w:rPr>
          <w:sz w:val="20"/>
        </w:rPr>
        <w:t>zones.</w:t>
      </w:r>
      <w:r>
        <w:rPr>
          <w:spacing w:val="6"/>
          <w:sz w:val="20"/>
        </w:rPr>
        <w:t> </w:t>
      </w:r>
      <w:r>
        <w:rPr>
          <w:sz w:val="20"/>
        </w:rPr>
        <w:t>Engineering</w:t>
      </w:r>
      <w:r>
        <w:rPr>
          <w:spacing w:val="9"/>
          <w:sz w:val="20"/>
        </w:rPr>
        <w:t> </w:t>
      </w:r>
      <w:r>
        <w:rPr>
          <w:sz w:val="20"/>
        </w:rPr>
        <w:t>Structures,</w:t>
      </w:r>
      <w:r>
        <w:rPr>
          <w:spacing w:val="7"/>
          <w:sz w:val="20"/>
        </w:rPr>
        <w:t> </w:t>
      </w:r>
      <w:r>
        <w:rPr>
          <w:sz w:val="20"/>
        </w:rPr>
        <w:t>187-199.</w:t>
      </w:r>
    </w:p>
    <w:p>
      <w:pPr>
        <w:pStyle w:val="ListParagraph"/>
        <w:numPr>
          <w:ilvl w:val="2"/>
          <w:numId w:val="2"/>
        </w:numPr>
        <w:tabs>
          <w:tab w:pos="606" w:val="left" w:leader="none"/>
        </w:tabs>
        <w:spacing w:line="240" w:lineRule="auto" w:before="0" w:after="0"/>
        <w:ind w:left="605" w:right="714" w:hanging="360"/>
        <w:jc w:val="both"/>
        <w:rPr>
          <w:sz w:val="20"/>
        </w:rPr>
      </w:pPr>
      <w:r>
        <w:rPr>
          <w:sz w:val="20"/>
        </w:rPr>
        <w:t>Chopra &amp; Goel. (2001). Evaluation of Nonlinear</w:t>
      </w:r>
      <w:r>
        <w:rPr>
          <w:spacing w:val="1"/>
          <w:sz w:val="20"/>
        </w:rPr>
        <w:t> </w:t>
      </w:r>
      <w:r>
        <w:rPr>
          <w:sz w:val="20"/>
        </w:rPr>
        <w:t>Static</w:t>
      </w:r>
      <w:r>
        <w:rPr>
          <w:spacing w:val="1"/>
          <w:sz w:val="20"/>
        </w:rPr>
        <w:t> </w:t>
      </w:r>
      <w:r>
        <w:rPr>
          <w:sz w:val="20"/>
        </w:rPr>
        <w:t>Analysis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Special</w:t>
      </w:r>
      <w:r>
        <w:rPr>
          <w:spacing w:val="1"/>
          <w:sz w:val="20"/>
        </w:rPr>
        <w:t> </w:t>
      </w:r>
      <w:r>
        <w:rPr>
          <w:sz w:val="20"/>
        </w:rPr>
        <w:t>Moment</w:t>
      </w:r>
      <w:r>
        <w:rPr>
          <w:spacing w:val="1"/>
          <w:sz w:val="20"/>
        </w:rPr>
        <w:t> </w:t>
      </w:r>
      <w:r>
        <w:rPr>
          <w:sz w:val="20"/>
        </w:rPr>
        <w:t>Resisting.</w:t>
      </w:r>
      <w:r>
        <w:rPr>
          <w:spacing w:val="1"/>
          <w:sz w:val="20"/>
        </w:rPr>
        <w:t> </w:t>
      </w:r>
      <w:r>
        <w:rPr>
          <w:sz w:val="20"/>
        </w:rPr>
        <w:t>529-533.</w:t>
      </w:r>
    </w:p>
    <w:p>
      <w:pPr>
        <w:pStyle w:val="ListParagraph"/>
        <w:numPr>
          <w:ilvl w:val="2"/>
          <w:numId w:val="2"/>
        </w:numPr>
        <w:tabs>
          <w:tab w:pos="606" w:val="left" w:leader="none"/>
        </w:tabs>
        <w:spacing w:line="240" w:lineRule="auto" w:before="0" w:after="0"/>
        <w:ind w:left="604" w:right="715" w:hanging="360"/>
        <w:jc w:val="both"/>
        <w:rPr>
          <w:sz w:val="20"/>
        </w:rPr>
      </w:pPr>
      <w:r>
        <w:rPr>
          <w:sz w:val="20"/>
        </w:rPr>
        <w:t>Chopra &amp; Goel. (2012). Nonlinear to Static Analysis</w:t>
      </w:r>
      <w:r>
        <w:rPr>
          <w:spacing w:val="-56"/>
          <w:sz w:val="20"/>
        </w:rPr>
        <w:t> </w:t>
      </w:r>
      <w:r>
        <w:rPr>
          <w:spacing w:val="-1"/>
          <w:w w:val="105"/>
          <w:sz w:val="20"/>
        </w:rPr>
        <w:t>to</w:t>
      </w:r>
      <w:r>
        <w:rPr>
          <w:spacing w:val="-15"/>
          <w:w w:val="105"/>
          <w:sz w:val="20"/>
        </w:rPr>
        <w:t> </w:t>
      </w:r>
      <w:r>
        <w:rPr>
          <w:spacing w:val="-1"/>
          <w:w w:val="105"/>
          <w:sz w:val="20"/>
        </w:rPr>
        <w:t>Assess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Seismic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Performance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Vulnerability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9"/>
          <w:w w:val="105"/>
          <w:sz w:val="20"/>
        </w:rPr>
        <w:t> </w:t>
      </w:r>
      <w:r>
        <w:rPr>
          <w:sz w:val="20"/>
        </w:rPr>
        <w:t>Code-Conforming</w:t>
      </w:r>
      <w:r>
        <w:rPr>
          <w:spacing w:val="1"/>
          <w:sz w:val="20"/>
        </w:rPr>
        <w:t> </w:t>
      </w:r>
      <w:r>
        <w:rPr>
          <w:sz w:val="20"/>
        </w:rPr>
        <w:t>RC</w:t>
      </w:r>
      <w:r>
        <w:rPr>
          <w:spacing w:val="1"/>
          <w:sz w:val="20"/>
        </w:rPr>
        <w:t> </w:t>
      </w:r>
      <w:r>
        <w:rPr>
          <w:sz w:val="20"/>
        </w:rPr>
        <w:t>BUILDING.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Reinforced</w:t>
      </w:r>
      <w:r>
        <w:rPr>
          <w:spacing w:val="1"/>
          <w:sz w:val="20"/>
        </w:rPr>
        <w:t> </w:t>
      </w:r>
      <w:r>
        <w:rPr>
          <w:sz w:val="20"/>
        </w:rPr>
        <w:t>Concrete</w:t>
      </w:r>
      <w:r>
        <w:rPr>
          <w:spacing w:val="-10"/>
          <w:sz w:val="20"/>
        </w:rPr>
        <w:t> </w:t>
      </w:r>
      <w:r>
        <w:rPr>
          <w:sz w:val="20"/>
        </w:rPr>
        <w:t>Building</w:t>
      </w:r>
      <w:r>
        <w:rPr>
          <w:spacing w:val="-8"/>
          <w:sz w:val="20"/>
        </w:rPr>
        <w:t> </w:t>
      </w:r>
      <w:r>
        <w:rPr>
          <w:sz w:val="20"/>
        </w:rPr>
        <w:t>(pp.</w:t>
      </w:r>
      <w:r>
        <w:rPr>
          <w:spacing w:val="-9"/>
          <w:sz w:val="20"/>
        </w:rPr>
        <w:t> </w:t>
      </w:r>
      <w:r>
        <w:rPr>
          <w:sz w:val="20"/>
        </w:rPr>
        <w:t>529-533).</w:t>
      </w:r>
    </w:p>
    <w:p>
      <w:pPr>
        <w:pStyle w:val="ListParagraph"/>
        <w:numPr>
          <w:ilvl w:val="2"/>
          <w:numId w:val="2"/>
        </w:numPr>
        <w:tabs>
          <w:tab w:pos="605" w:val="left" w:leader="none"/>
        </w:tabs>
        <w:spacing w:line="240" w:lineRule="auto" w:before="0" w:after="0"/>
        <w:ind w:left="604" w:right="715" w:hanging="360"/>
        <w:jc w:val="both"/>
        <w:rPr>
          <w:sz w:val="20"/>
        </w:rPr>
      </w:pPr>
      <w:r>
        <w:rPr>
          <w:sz w:val="20"/>
        </w:rPr>
        <w:t>Chopra,</w:t>
      </w:r>
      <w:r>
        <w:rPr>
          <w:spacing w:val="-14"/>
          <w:sz w:val="20"/>
        </w:rPr>
        <w:t> </w:t>
      </w:r>
      <w:r>
        <w:rPr>
          <w:sz w:val="20"/>
        </w:rPr>
        <w:t>A.</w:t>
      </w:r>
      <w:r>
        <w:rPr>
          <w:spacing w:val="-13"/>
          <w:sz w:val="20"/>
        </w:rPr>
        <w:t> </w:t>
      </w:r>
      <w:r>
        <w:rPr>
          <w:sz w:val="20"/>
        </w:rPr>
        <w:t>K.</w:t>
      </w:r>
      <w:r>
        <w:rPr>
          <w:spacing w:val="-13"/>
          <w:sz w:val="20"/>
        </w:rPr>
        <w:t> </w:t>
      </w:r>
      <w:r>
        <w:rPr>
          <w:sz w:val="20"/>
        </w:rPr>
        <w:t>(2012).</w:t>
      </w:r>
      <w:r>
        <w:rPr>
          <w:spacing w:val="-13"/>
          <w:sz w:val="20"/>
        </w:rPr>
        <w:t> </w:t>
      </w:r>
      <w:r>
        <w:rPr>
          <w:sz w:val="20"/>
        </w:rPr>
        <w:t>Dynamic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4"/>
          <w:sz w:val="20"/>
        </w:rPr>
        <w:t> </w:t>
      </w:r>
      <w:r>
        <w:rPr>
          <w:sz w:val="20"/>
        </w:rPr>
        <w:t>Structures</w:t>
      </w:r>
      <w:r>
        <w:rPr>
          <w:spacing w:val="-13"/>
          <w:sz w:val="20"/>
        </w:rPr>
        <w:t> </w:t>
      </w:r>
      <w:r>
        <w:rPr>
          <w:sz w:val="20"/>
        </w:rPr>
        <w:t>(Theory</w:t>
      </w:r>
      <w:r>
        <w:rPr>
          <w:spacing w:val="-56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Applications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Earthquake</w:t>
      </w:r>
      <w:r>
        <w:rPr>
          <w:spacing w:val="1"/>
          <w:sz w:val="20"/>
        </w:rPr>
        <w:t> </w:t>
      </w:r>
      <w:r>
        <w:rPr>
          <w:sz w:val="20"/>
        </w:rPr>
        <w:t>Engineering).</w:t>
      </w:r>
      <w:r>
        <w:rPr>
          <w:spacing w:val="1"/>
          <w:sz w:val="20"/>
        </w:rPr>
        <w:t> </w:t>
      </w:r>
      <w:r>
        <w:rPr>
          <w:sz w:val="20"/>
        </w:rPr>
        <w:t>United</w:t>
      </w:r>
      <w:r>
        <w:rPr>
          <w:spacing w:val="-5"/>
          <w:sz w:val="20"/>
        </w:rPr>
        <w:t> </w:t>
      </w:r>
      <w:r>
        <w:rPr>
          <w:sz w:val="20"/>
        </w:rPr>
        <w:t>States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America:</w:t>
      </w:r>
      <w:r>
        <w:rPr>
          <w:spacing w:val="-5"/>
          <w:sz w:val="20"/>
        </w:rPr>
        <w:t> </w:t>
      </w:r>
      <w:r>
        <w:rPr>
          <w:sz w:val="20"/>
        </w:rPr>
        <w:t>Pearson</w:t>
      </w:r>
      <w:r>
        <w:rPr>
          <w:spacing w:val="-5"/>
          <w:sz w:val="20"/>
        </w:rPr>
        <w:t> </w:t>
      </w:r>
      <w:r>
        <w:rPr>
          <w:sz w:val="20"/>
        </w:rPr>
        <w:t>Education,</w:t>
      </w:r>
      <w:r>
        <w:rPr>
          <w:spacing w:val="-4"/>
          <w:sz w:val="20"/>
        </w:rPr>
        <w:t> </w:t>
      </w:r>
      <w:r>
        <w:rPr>
          <w:sz w:val="20"/>
        </w:rPr>
        <w:t>Inc.</w:t>
      </w:r>
    </w:p>
    <w:p>
      <w:pPr>
        <w:pStyle w:val="ListParagraph"/>
        <w:numPr>
          <w:ilvl w:val="2"/>
          <w:numId w:val="2"/>
        </w:numPr>
        <w:tabs>
          <w:tab w:pos="605" w:val="left" w:leader="none"/>
        </w:tabs>
        <w:spacing w:line="240" w:lineRule="auto" w:before="0" w:after="0"/>
        <w:ind w:left="604" w:right="716" w:hanging="360"/>
        <w:jc w:val="both"/>
        <w:rPr>
          <w:sz w:val="20"/>
        </w:rPr>
      </w:pPr>
      <w:r>
        <w:rPr/>
        <w:pict>
          <v:rect style="position:absolute;margin-left:564.46698pt;margin-top:8.882062pt;width:10.25pt;height:11.1pt;mso-position-horizontal-relative:page;mso-position-vertical-relative:paragraph;z-index:-16732672" id="docshape258" filled="true" fillcolor="#c6d9f1" stroked="false">
            <v:fill type="solid"/>
            <w10:wrap type="none"/>
          </v:rect>
        </w:pict>
      </w:r>
      <w:r>
        <w:rPr>
          <w:w w:val="105"/>
          <w:sz w:val="20"/>
        </w:rPr>
        <w:t>Cinitha,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A.,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Umesh,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P.,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Iyer,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(2012).</w:t>
      </w:r>
      <w:r>
        <w:rPr>
          <w:spacing w:val="-59"/>
          <w:w w:val="105"/>
          <w:sz w:val="20"/>
        </w:rPr>
        <w:t> </w:t>
      </w:r>
      <w:r>
        <w:rPr>
          <w:w w:val="105"/>
          <w:sz w:val="20"/>
        </w:rPr>
        <w:t>Nonlinear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Static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Analysis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Assess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Seismic</w:t>
      </w:r>
      <w:r>
        <w:rPr>
          <w:spacing w:val="1"/>
          <w:w w:val="105"/>
          <w:sz w:val="20"/>
        </w:rPr>
        <w:t> </w:t>
      </w:r>
      <w:r>
        <w:rPr>
          <w:spacing w:val="-1"/>
          <w:sz w:val="20"/>
        </w:rPr>
        <w:t>Performance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Vulnerability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Code-Conforming.</w:t>
      </w:r>
      <w:r>
        <w:rPr>
          <w:spacing w:val="-56"/>
          <w:sz w:val="20"/>
        </w:rPr>
        <w:t> </w:t>
      </w:r>
      <w:r>
        <w:rPr>
          <w:w w:val="105"/>
          <w:sz w:val="20"/>
        </w:rPr>
        <w:t>In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RC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Building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(pp.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39-46).</w:t>
      </w:r>
    </w:p>
    <w:p>
      <w:pPr>
        <w:pStyle w:val="ListParagraph"/>
        <w:numPr>
          <w:ilvl w:val="2"/>
          <w:numId w:val="2"/>
        </w:numPr>
        <w:tabs>
          <w:tab w:pos="605" w:val="left" w:leader="none"/>
        </w:tabs>
        <w:spacing w:line="240" w:lineRule="auto" w:before="0" w:after="0"/>
        <w:ind w:left="604" w:right="716" w:hanging="360"/>
        <w:jc w:val="both"/>
        <w:rPr>
          <w:sz w:val="20"/>
        </w:rPr>
      </w:pPr>
      <w:r>
        <w:rPr>
          <w:sz w:val="20"/>
        </w:rPr>
        <w:t>Deirlein, G. G., Reinhorn A. M., &amp; Wilford, M. R.</w:t>
      </w:r>
      <w:r>
        <w:rPr>
          <w:spacing w:val="1"/>
          <w:sz w:val="20"/>
        </w:rPr>
        <w:t> </w:t>
      </w:r>
      <w:r>
        <w:rPr>
          <w:sz w:val="20"/>
        </w:rPr>
        <w:t>(2010). NEHRP Seismic Technical Brief. Nonlinear</w:t>
      </w:r>
      <w:r>
        <w:rPr>
          <w:spacing w:val="1"/>
          <w:sz w:val="20"/>
        </w:rPr>
        <w:t> </w:t>
      </w:r>
      <w:r>
        <w:rPr>
          <w:sz w:val="20"/>
        </w:rPr>
        <w:t>Structural</w:t>
      </w:r>
      <w:r>
        <w:rPr>
          <w:spacing w:val="1"/>
          <w:sz w:val="20"/>
        </w:rPr>
        <w:t> </w:t>
      </w:r>
      <w:r>
        <w:rPr>
          <w:sz w:val="20"/>
        </w:rPr>
        <w:t>Analysis: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Guide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59"/>
          <w:sz w:val="20"/>
        </w:rPr>
        <w:t> </w:t>
      </w:r>
      <w:r>
        <w:rPr>
          <w:sz w:val="20"/>
        </w:rPr>
        <w:t>Practicing</w:t>
      </w:r>
      <w:r>
        <w:rPr>
          <w:spacing w:val="-56"/>
          <w:sz w:val="20"/>
        </w:rPr>
        <w:t> </w:t>
      </w:r>
      <w:r>
        <w:rPr>
          <w:sz w:val="20"/>
        </w:rPr>
        <w:t>Engineers,</w:t>
      </w:r>
      <w:r>
        <w:rPr>
          <w:spacing w:val="-7"/>
          <w:sz w:val="20"/>
        </w:rPr>
        <w:t> </w:t>
      </w:r>
      <w:r>
        <w:rPr>
          <w:sz w:val="20"/>
        </w:rPr>
        <w:t>2-3.</w:t>
      </w:r>
    </w:p>
    <w:p>
      <w:pPr>
        <w:spacing w:after="0" w:line="240" w:lineRule="auto"/>
        <w:jc w:val="both"/>
        <w:rPr>
          <w:sz w:val="20"/>
        </w:rPr>
        <w:sectPr>
          <w:type w:val="continuous"/>
          <w:pgSz w:w="11910" w:h="15840"/>
          <w:pgMar w:header="574" w:footer="952" w:top="880" w:bottom="280" w:left="160" w:right="220"/>
          <w:cols w:num="2" w:equalWidth="0">
            <w:col w:w="5652" w:space="40"/>
            <w:col w:w="5838"/>
          </w:cols>
        </w:sectPr>
      </w:pP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199" w:after="0"/>
        <w:ind w:left="1135" w:right="1" w:hanging="360"/>
        <w:jc w:val="both"/>
        <w:rPr>
          <w:sz w:val="20"/>
        </w:rPr>
      </w:pPr>
      <w:r>
        <w:rPr>
          <w:w w:val="95"/>
          <w:sz w:val="20"/>
        </w:rPr>
        <w:t>Deodatis, G., &amp; Tantala, M. W. (2002). Development</w:t>
      </w:r>
      <w:r>
        <w:rPr>
          <w:spacing w:val="1"/>
          <w:w w:val="95"/>
          <w:sz w:val="20"/>
        </w:rPr>
        <w:t> </w:t>
      </w:r>
      <w:r>
        <w:rPr>
          <w:sz w:val="20"/>
        </w:rPr>
        <w:t>of seismic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curves</w:t>
      </w:r>
      <w:r>
        <w:rPr>
          <w:spacing w:val="1"/>
          <w:sz w:val="20"/>
        </w:rPr>
        <w:t> </w:t>
      </w:r>
      <w:r>
        <w:rPr>
          <w:sz w:val="20"/>
        </w:rPr>
        <w:t>for tall buildings. 15th</w:t>
      </w:r>
      <w:r>
        <w:rPr>
          <w:spacing w:val="1"/>
          <w:sz w:val="20"/>
        </w:rPr>
        <w:t> </w:t>
      </w:r>
      <w:r>
        <w:rPr>
          <w:sz w:val="20"/>
        </w:rPr>
        <w:t>ASCE Engineering Mechanics Conferene (pp. 1-8).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-10"/>
          <w:sz w:val="20"/>
        </w:rPr>
        <w:t> </w:t>
      </w:r>
      <w:r>
        <w:rPr>
          <w:sz w:val="20"/>
        </w:rPr>
        <w:t>York:</w:t>
      </w:r>
      <w:r>
        <w:rPr>
          <w:spacing w:val="-11"/>
          <w:sz w:val="20"/>
        </w:rPr>
        <w:t> </w:t>
      </w:r>
      <w:r>
        <w:rPr>
          <w:sz w:val="20"/>
        </w:rPr>
        <w:t>Columbia</w:t>
      </w:r>
      <w:r>
        <w:rPr>
          <w:spacing w:val="-10"/>
          <w:sz w:val="20"/>
        </w:rPr>
        <w:t> </w:t>
      </w:r>
      <w:r>
        <w:rPr>
          <w:sz w:val="20"/>
        </w:rPr>
        <w:t>University.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60"/>
        <w:jc w:val="both"/>
        <w:rPr>
          <w:sz w:val="20"/>
        </w:rPr>
      </w:pPr>
      <w:r>
        <w:rPr>
          <w:sz w:val="20"/>
        </w:rPr>
        <w:t>Elnashai, A. S. and Di Sarno, L. (2008). Response of</w:t>
      </w:r>
      <w:r>
        <w:rPr>
          <w:spacing w:val="-56"/>
          <w:sz w:val="20"/>
        </w:rPr>
        <w:t> </w:t>
      </w:r>
      <w:r>
        <w:rPr>
          <w:sz w:val="20"/>
        </w:rPr>
        <w:t>Structures.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Fundamentals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Earthqake</w:t>
      </w:r>
      <w:r>
        <w:rPr>
          <w:spacing w:val="-56"/>
          <w:sz w:val="20"/>
        </w:rPr>
        <w:t> </w:t>
      </w:r>
      <w:r>
        <w:rPr>
          <w:sz w:val="20"/>
        </w:rPr>
        <w:t>Engineering. Chichester, UK: John Wiley &amp; Sons,</w:t>
      </w:r>
      <w:r>
        <w:rPr>
          <w:spacing w:val="1"/>
          <w:sz w:val="20"/>
        </w:rPr>
        <w:t> </w:t>
      </w:r>
      <w:r>
        <w:rPr>
          <w:sz w:val="20"/>
        </w:rPr>
        <w:t>Ltd.</w:t>
      </w:r>
      <w:r>
        <w:rPr>
          <w:spacing w:val="-12"/>
          <w:sz w:val="20"/>
        </w:rPr>
        <w:t> </w:t>
      </w:r>
      <w:r>
        <w:rPr>
          <w:sz w:val="20"/>
        </w:rPr>
        <w:t>doi:10.1002/9780470024867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1" w:hanging="360"/>
        <w:jc w:val="both"/>
        <w:rPr>
          <w:sz w:val="20"/>
        </w:rPr>
      </w:pPr>
      <w:r>
        <w:rPr>
          <w:sz w:val="20"/>
        </w:rPr>
        <w:t>Evers, J. (2015, January 6). Ring of Fire. Retrieved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from</w:t>
      </w:r>
      <w:r>
        <w:rPr>
          <w:sz w:val="20"/>
        </w:rPr>
        <w:t> </w:t>
      </w:r>
      <w:r>
        <w:rPr>
          <w:spacing w:val="-1"/>
          <w:sz w:val="20"/>
        </w:rPr>
        <w:t>National</w:t>
      </w:r>
      <w:r>
        <w:rPr>
          <w:sz w:val="20"/>
        </w:rPr>
        <w:t> </w:t>
      </w:r>
      <w:r>
        <w:rPr>
          <w:spacing w:val="-1"/>
          <w:sz w:val="20"/>
        </w:rPr>
        <w:t>Geographic:</w:t>
      </w:r>
      <w:r>
        <w:rPr>
          <w:sz w:val="20"/>
        </w:rPr>
        <w:t> https://www.national</w:t>
      </w:r>
      <w:r>
        <w:rPr>
          <w:spacing w:val="-56"/>
          <w:sz w:val="20"/>
        </w:rPr>
        <w:t> </w:t>
      </w:r>
      <w:r>
        <w:rPr>
          <w:sz w:val="20"/>
        </w:rPr>
        <w:t>geographic</w:t>
      </w:r>
      <w:r>
        <w:rPr>
          <w:spacing w:val="-10"/>
          <w:sz w:val="20"/>
        </w:rPr>
        <w:t> </w:t>
      </w:r>
      <w:r>
        <w:rPr>
          <w:sz w:val="20"/>
        </w:rPr>
        <w:t>.org/encyclopedia/ring-fire/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1" w:after="0"/>
        <w:ind w:left="1135" w:right="0" w:hanging="360"/>
        <w:jc w:val="both"/>
        <w:rPr>
          <w:sz w:val="20"/>
        </w:rPr>
      </w:pPr>
      <w:r>
        <w:rPr/>
        <w:pict>
          <v:shape style="position:absolute;margin-left:15.656608pt;margin-top:16.845621pt;width:12.55pt;height:41.2pt;mso-position-horizontal-relative:page;mso-position-vertical-relative:paragraph;z-index:15837696" type="#_x0000_t202" id="docshape269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F.</w:t>
      </w:r>
      <w:r>
        <w:rPr>
          <w:spacing w:val="-7"/>
          <w:sz w:val="20"/>
        </w:rPr>
        <w:t> </w:t>
      </w:r>
      <w:r>
        <w:rPr>
          <w:sz w:val="20"/>
        </w:rPr>
        <w:t>Hosseinpour,</w:t>
      </w:r>
      <w:r>
        <w:rPr>
          <w:spacing w:val="-6"/>
          <w:sz w:val="20"/>
        </w:rPr>
        <w:t> </w:t>
      </w:r>
      <w:r>
        <w:rPr>
          <w:sz w:val="20"/>
        </w:rPr>
        <w:t>A.</w:t>
      </w:r>
      <w:r>
        <w:rPr>
          <w:spacing w:val="-7"/>
          <w:sz w:val="20"/>
        </w:rPr>
        <w:t> </w:t>
      </w:r>
      <w:r>
        <w:rPr>
          <w:sz w:val="20"/>
        </w:rPr>
        <w:t>A.</w:t>
      </w:r>
      <w:r>
        <w:rPr>
          <w:spacing w:val="-6"/>
          <w:sz w:val="20"/>
        </w:rPr>
        <w:t> </w:t>
      </w:r>
      <w:r>
        <w:rPr>
          <w:sz w:val="20"/>
        </w:rPr>
        <w:t>(2017).</w:t>
      </w:r>
      <w:r>
        <w:rPr>
          <w:spacing w:val="-7"/>
          <w:sz w:val="20"/>
        </w:rPr>
        <w:t> </w:t>
      </w:r>
      <w:r>
        <w:rPr>
          <w:sz w:val="20"/>
        </w:rPr>
        <w:t>Fragility</w:t>
      </w:r>
      <w:r>
        <w:rPr>
          <w:spacing w:val="-5"/>
          <w:sz w:val="20"/>
        </w:rPr>
        <w:t> </w:t>
      </w:r>
      <w:r>
        <w:rPr>
          <w:sz w:val="20"/>
        </w:rPr>
        <w:t>curves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RC</w:t>
      </w:r>
      <w:r>
        <w:rPr>
          <w:spacing w:val="-56"/>
          <w:sz w:val="20"/>
        </w:rPr>
        <w:t> </w:t>
      </w:r>
      <w:r>
        <w:rPr>
          <w:sz w:val="20"/>
        </w:rPr>
        <w:t>frames under multiple earthquakes . Soil Dynamics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Earthquake</w:t>
      </w:r>
      <w:r>
        <w:rPr>
          <w:spacing w:val="-8"/>
          <w:sz w:val="20"/>
        </w:rPr>
        <w:t> </w:t>
      </w:r>
      <w:r>
        <w:rPr>
          <w:sz w:val="20"/>
        </w:rPr>
        <w:t>Engineering,</w:t>
      </w:r>
      <w:r>
        <w:rPr>
          <w:spacing w:val="-7"/>
          <w:sz w:val="20"/>
        </w:rPr>
        <w:t> </w:t>
      </w:r>
      <w:r>
        <w:rPr>
          <w:sz w:val="20"/>
        </w:rPr>
        <w:t>222-234.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60"/>
        <w:jc w:val="both"/>
        <w:rPr>
          <w:sz w:val="20"/>
        </w:rPr>
      </w:pPr>
      <w:r>
        <w:rPr/>
        <w:pict>
          <v:group style="position:absolute;margin-left:13.534pt;margin-top:28.555716pt;width:18pt;height:18pt;mso-position-horizontal-relative:page;mso-position-vertical-relative:paragraph;z-index:15835648" id="docshapegroup270" coordorigin="271,571" coordsize="360,360">
            <v:rect style="position:absolute;left:270;top:571;width:360;height:360" id="docshape271" filled="true" fillcolor="#4f87c6" stroked="false">
              <v:fill type="solid"/>
            </v:rect>
            <v:shape style="position:absolute;left:270;top:571;width:360;height:360" type="#_x0000_t202" id="docshape272" filled="false" stroked="false">
              <v:textbox inset="0,0,0,0">
                <w:txbxContent>
                  <w:p>
                    <w:pPr>
                      <w:spacing w:before="6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.81038pt;margin-top:53.053795pt;width:13.35pt;height:147.2pt;mso-position-horizontal-relative:page;mso-position-vertical-relative:paragraph;z-index:15837184" type="#_x0000_t202" id="docshape273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Garciano, L. O., &amp; Koike, T. (2006). Managing the</w:t>
      </w:r>
      <w:r>
        <w:rPr>
          <w:spacing w:val="1"/>
          <w:sz w:val="20"/>
        </w:rPr>
        <w:t> </w:t>
      </w:r>
      <w:r>
        <w:rPr>
          <w:sz w:val="20"/>
        </w:rPr>
        <w:t>risks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wind</w:t>
      </w:r>
      <w:r>
        <w:rPr>
          <w:spacing w:val="1"/>
          <w:sz w:val="20"/>
        </w:rPr>
        <w:t> </w:t>
      </w:r>
      <w:r>
        <w:rPr>
          <w:sz w:val="20"/>
        </w:rPr>
        <w:t>farm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typhoon-prone</w:t>
      </w:r>
      <w:r>
        <w:rPr>
          <w:spacing w:val="1"/>
          <w:sz w:val="20"/>
        </w:rPr>
        <w:t> </w:t>
      </w:r>
      <w:r>
        <w:rPr>
          <w:sz w:val="20"/>
        </w:rPr>
        <w:t>areas.</w:t>
      </w:r>
      <w:r>
        <w:rPr>
          <w:spacing w:val="1"/>
          <w:sz w:val="20"/>
        </w:rPr>
        <w:t> </w:t>
      </w:r>
      <w:r>
        <w:rPr>
          <w:sz w:val="20"/>
        </w:rPr>
        <w:t>Proceedings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59"/>
          <w:sz w:val="20"/>
        </w:rPr>
        <w:t> </w:t>
      </w:r>
      <w:r>
        <w:rPr>
          <w:sz w:val="20"/>
        </w:rPr>
        <w:t>10</w:t>
      </w:r>
      <w:r>
        <w:rPr>
          <w:sz w:val="20"/>
          <w:vertAlign w:val="superscript"/>
        </w:rPr>
        <w:t>th</w:t>
      </w:r>
      <w:r>
        <w:rPr>
          <w:spacing w:val="59"/>
          <w:sz w:val="20"/>
          <w:vertAlign w:val="baseline"/>
        </w:rPr>
        <w:t> </w:t>
      </w:r>
      <w:r>
        <w:rPr>
          <w:sz w:val="20"/>
          <w:vertAlign w:val="baseline"/>
        </w:rPr>
        <w:t>East</w:t>
      </w:r>
      <w:r>
        <w:rPr>
          <w:spacing w:val="59"/>
          <w:sz w:val="20"/>
          <w:vertAlign w:val="baseline"/>
        </w:rPr>
        <w:t> </w:t>
      </w:r>
      <w:r>
        <w:rPr>
          <w:sz w:val="20"/>
          <w:vertAlign w:val="baseline"/>
        </w:rPr>
        <w:t>Asia-Pacific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Conference on Strctural Engineering &amp; Construction</w:t>
      </w:r>
      <w:r>
        <w:rPr>
          <w:spacing w:val="-56"/>
          <w:sz w:val="20"/>
          <w:vertAlign w:val="baseline"/>
        </w:rPr>
        <w:t> </w:t>
      </w:r>
      <w:r>
        <w:rPr>
          <w:sz w:val="20"/>
          <w:vertAlign w:val="baseline"/>
        </w:rPr>
        <w:t>(pp.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219-224).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Bangkok: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EASEC.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1" w:hanging="360"/>
        <w:jc w:val="both"/>
        <w:rPr>
          <w:sz w:val="20"/>
        </w:rPr>
      </w:pPr>
      <w:r>
        <w:rPr>
          <w:sz w:val="20"/>
        </w:rPr>
        <w:t>Ghosh,</w:t>
      </w:r>
      <w:r>
        <w:rPr>
          <w:spacing w:val="1"/>
          <w:sz w:val="20"/>
        </w:rPr>
        <w:t> </w:t>
      </w:r>
      <w:r>
        <w:rPr>
          <w:sz w:val="20"/>
        </w:rPr>
        <w:t>J.,</w:t>
      </w:r>
      <w:r>
        <w:rPr>
          <w:spacing w:val="1"/>
          <w:sz w:val="20"/>
        </w:rPr>
        <w:t> </w:t>
      </w:r>
      <w:r>
        <w:rPr>
          <w:sz w:val="20"/>
        </w:rPr>
        <w:t>&amp;</w:t>
      </w:r>
      <w:r>
        <w:rPr>
          <w:spacing w:val="1"/>
          <w:sz w:val="20"/>
        </w:rPr>
        <w:t> </w:t>
      </w:r>
      <w:r>
        <w:rPr>
          <w:sz w:val="20"/>
        </w:rPr>
        <w:t>Padgett,</w:t>
      </w:r>
      <w:r>
        <w:rPr>
          <w:spacing w:val="1"/>
          <w:sz w:val="20"/>
        </w:rPr>
        <w:t> </w:t>
      </w:r>
      <w:r>
        <w:rPr>
          <w:sz w:val="20"/>
        </w:rPr>
        <w:t>J.</w:t>
      </w:r>
      <w:r>
        <w:rPr>
          <w:spacing w:val="1"/>
          <w:sz w:val="20"/>
        </w:rPr>
        <w:t> </w:t>
      </w:r>
      <w:r>
        <w:rPr>
          <w:sz w:val="20"/>
        </w:rPr>
        <w:t>(2010).</w:t>
      </w:r>
      <w:r>
        <w:rPr>
          <w:spacing w:val="59"/>
          <w:sz w:val="20"/>
        </w:rPr>
        <w:t> </w:t>
      </w:r>
      <w:r>
        <w:rPr>
          <w:sz w:val="20"/>
        </w:rPr>
        <w:t>Aging</w:t>
      </w:r>
      <w:r>
        <w:rPr>
          <w:spacing w:val="1"/>
          <w:sz w:val="20"/>
        </w:rPr>
        <w:t> </w:t>
      </w:r>
      <w:r>
        <w:rPr>
          <w:sz w:val="20"/>
        </w:rPr>
        <w:t>considerations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development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time-</w:t>
      </w:r>
      <w:r>
        <w:rPr>
          <w:spacing w:val="1"/>
          <w:sz w:val="20"/>
        </w:rPr>
        <w:t> </w:t>
      </w:r>
      <w:r>
        <w:rPr>
          <w:sz w:val="20"/>
        </w:rPr>
        <w:t>dependent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curves.</w:t>
      </w:r>
      <w:r>
        <w:rPr>
          <w:spacing w:val="1"/>
          <w:sz w:val="20"/>
        </w:rPr>
        <w:t> </w:t>
      </w:r>
      <w:r>
        <w:rPr>
          <w:sz w:val="20"/>
        </w:rPr>
        <w:t>Journal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56"/>
          <w:sz w:val="20"/>
        </w:rPr>
        <w:t> </w:t>
      </w:r>
      <w:r>
        <w:rPr>
          <w:sz w:val="20"/>
        </w:rPr>
        <w:t>Structural</w:t>
      </w:r>
      <w:r>
        <w:rPr>
          <w:spacing w:val="-7"/>
          <w:sz w:val="20"/>
        </w:rPr>
        <w:t> </w:t>
      </w:r>
      <w:r>
        <w:rPr>
          <w:sz w:val="20"/>
        </w:rPr>
        <w:t>Engineering.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60"/>
        <w:jc w:val="both"/>
        <w:rPr>
          <w:sz w:val="20"/>
        </w:rPr>
      </w:pPr>
      <w:r>
        <w:rPr>
          <w:spacing w:val="-1"/>
          <w:sz w:val="20"/>
        </w:rPr>
        <w:t>Gregory Deierlein, Andrei Reinhorn &amp; Carl Willford.</w:t>
      </w:r>
      <w:r>
        <w:rPr>
          <w:spacing w:val="-56"/>
          <w:sz w:val="20"/>
        </w:rPr>
        <w:t> </w:t>
      </w:r>
      <w:r>
        <w:rPr>
          <w:sz w:val="20"/>
        </w:rPr>
        <w:t>(2010).</w:t>
      </w:r>
      <w:r>
        <w:rPr>
          <w:spacing w:val="-7"/>
          <w:sz w:val="20"/>
        </w:rPr>
        <w:t> </w:t>
      </w:r>
      <w:r>
        <w:rPr>
          <w:sz w:val="20"/>
        </w:rPr>
        <w:t>Assessing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Retrofitting.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1" w:hanging="360"/>
        <w:jc w:val="both"/>
        <w:rPr>
          <w:sz w:val="20"/>
        </w:rPr>
      </w:pPr>
      <w:r>
        <w:rPr>
          <w:sz w:val="20"/>
        </w:rPr>
        <w:t>HAZUS.</w:t>
      </w:r>
      <w:r>
        <w:rPr>
          <w:spacing w:val="1"/>
          <w:sz w:val="20"/>
        </w:rPr>
        <w:t> </w:t>
      </w:r>
      <w:r>
        <w:rPr>
          <w:sz w:val="20"/>
        </w:rPr>
        <w:t>(2003).</w:t>
      </w:r>
      <w:r>
        <w:rPr>
          <w:spacing w:val="1"/>
          <w:sz w:val="20"/>
        </w:rPr>
        <w:t> </w:t>
      </w:r>
      <w:r>
        <w:rPr>
          <w:sz w:val="20"/>
        </w:rPr>
        <w:t>Multi-hazard</w:t>
      </w:r>
      <w:r>
        <w:rPr>
          <w:spacing w:val="1"/>
          <w:sz w:val="20"/>
        </w:rPr>
        <w:t> </w:t>
      </w:r>
      <w:r>
        <w:rPr>
          <w:sz w:val="20"/>
        </w:rPr>
        <w:t>Loss</w:t>
      </w:r>
      <w:r>
        <w:rPr>
          <w:spacing w:val="1"/>
          <w:sz w:val="20"/>
        </w:rPr>
        <w:t> </w:t>
      </w:r>
      <w:r>
        <w:rPr>
          <w:sz w:val="20"/>
        </w:rPr>
        <w:t>Estimation</w:t>
      </w:r>
      <w:r>
        <w:rPr>
          <w:spacing w:val="1"/>
          <w:sz w:val="20"/>
        </w:rPr>
        <w:t> </w:t>
      </w:r>
      <w:r>
        <w:rPr>
          <w:sz w:val="20"/>
        </w:rPr>
        <w:t>Methodology.</w:t>
      </w:r>
      <w:r>
        <w:rPr>
          <w:spacing w:val="1"/>
          <w:sz w:val="20"/>
        </w:rPr>
        <w:t> </w:t>
      </w:r>
      <w:r>
        <w:rPr>
          <w:sz w:val="20"/>
        </w:rPr>
        <w:t>Security</w:t>
      </w:r>
      <w:r>
        <w:rPr>
          <w:spacing w:val="1"/>
          <w:sz w:val="20"/>
        </w:rPr>
        <w:t> </w:t>
      </w:r>
      <w:r>
        <w:rPr>
          <w:sz w:val="20"/>
        </w:rPr>
        <w:t>Emergency</w:t>
      </w:r>
      <w:r>
        <w:rPr>
          <w:spacing w:val="58"/>
          <w:sz w:val="20"/>
        </w:rPr>
        <w:t> </w:t>
      </w:r>
      <w:r>
        <w:rPr>
          <w:sz w:val="20"/>
        </w:rPr>
        <w:t>Preparedness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Response</w:t>
      </w:r>
      <w:r>
        <w:rPr>
          <w:spacing w:val="-10"/>
          <w:sz w:val="20"/>
        </w:rPr>
        <w:t> </w:t>
      </w:r>
      <w:r>
        <w:rPr>
          <w:sz w:val="20"/>
        </w:rPr>
        <w:t>Directorate</w:t>
      </w:r>
      <w:r>
        <w:rPr>
          <w:spacing w:val="-9"/>
          <w:sz w:val="20"/>
        </w:rPr>
        <w:t> </w:t>
      </w:r>
      <w:r>
        <w:rPr>
          <w:sz w:val="20"/>
        </w:rPr>
        <w:t>FEMA</w:t>
      </w:r>
      <w:r>
        <w:rPr>
          <w:spacing w:val="-10"/>
          <w:sz w:val="20"/>
        </w:rPr>
        <w:t> </w:t>
      </w:r>
      <w:r>
        <w:rPr>
          <w:sz w:val="20"/>
        </w:rPr>
        <w:t>Mitigation.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0" w:hanging="360"/>
        <w:jc w:val="both"/>
        <w:rPr>
          <w:sz w:val="20"/>
        </w:rPr>
      </w:pPr>
      <w:r>
        <w:rPr>
          <w:sz w:val="20"/>
        </w:rPr>
        <w:t>HAZUS.</w:t>
      </w:r>
      <w:r>
        <w:rPr>
          <w:spacing w:val="1"/>
          <w:sz w:val="20"/>
        </w:rPr>
        <w:t> </w:t>
      </w:r>
      <w:r>
        <w:rPr>
          <w:sz w:val="20"/>
        </w:rPr>
        <w:t>(2013).</w:t>
      </w:r>
      <w:r>
        <w:rPr>
          <w:spacing w:val="1"/>
          <w:sz w:val="20"/>
        </w:rPr>
        <w:t> </w:t>
      </w:r>
      <w:r>
        <w:rPr>
          <w:sz w:val="20"/>
        </w:rPr>
        <w:t>Relationship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damage</w:t>
      </w:r>
      <w:r>
        <w:rPr>
          <w:spacing w:val="1"/>
          <w:sz w:val="20"/>
        </w:rPr>
        <w:t> </w:t>
      </w:r>
      <w:r>
        <w:rPr>
          <w:sz w:val="20"/>
        </w:rPr>
        <w:t>index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damage</w:t>
      </w:r>
      <w:r>
        <w:rPr>
          <w:spacing w:val="-7"/>
          <w:sz w:val="20"/>
        </w:rPr>
        <w:t> </w:t>
      </w:r>
      <w:r>
        <w:rPr>
          <w:sz w:val="20"/>
        </w:rPr>
        <w:t>rank.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1" w:after="0"/>
        <w:ind w:left="1135" w:right="1" w:hanging="360"/>
        <w:jc w:val="left"/>
        <w:rPr>
          <w:sz w:val="20"/>
        </w:rPr>
      </w:pPr>
      <w:r>
        <w:rPr/>
        <w:pict>
          <v:shape style="position:absolute;margin-left:15.81038pt;margin-top:33.809662pt;width:13.35pt;height:184.35pt;mso-position-horizontal-relative:page;mso-position-vertical-relative:paragraph;z-index:15836160" type="#_x0000_t202" id="docshape274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7841pt;margin-top:13.035018pt;width:13.9pt;height:17.6pt;mso-position-horizontal-relative:page;mso-position-vertical-relative:paragraph;z-index:15836672" type="#_x0000_t202" id="docshape275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8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16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HAZUS-MH.</w:t>
      </w:r>
      <w:r>
        <w:rPr>
          <w:spacing w:val="6"/>
          <w:sz w:val="20"/>
        </w:rPr>
        <w:t> </w:t>
      </w:r>
      <w:r>
        <w:rPr>
          <w:sz w:val="20"/>
        </w:rPr>
        <w:t>(2013,</w:t>
      </w:r>
      <w:r>
        <w:rPr>
          <w:spacing w:val="7"/>
          <w:sz w:val="20"/>
        </w:rPr>
        <w:t> </w:t>
      </w:r>
      <w:r>
        <w:rPr>
          <w:sz w:val="20"/>
        </w:rPr>
        <w:t>July</w:t>
      </w:r>
      <w:r>
        <w:rPr>
          <w:spacing w:val="8"/>
          <w:sz w:val="20"/>
        </w:rPr>
        <w:t> </w:t>
      </w:r>
      <w:r>
        <w:rPr>
          <w:sz w:val="20"/>
        </w:rPr>
        <w:t>26).</w:t>
      </w:r>
      <w:r>
        <w:rPr>
          <w:spacing w:val="7"/>
          <w:sz w:val="20"/>
        </w:rPr>
        <w:t> </w:t>
      </w:r>
      <w:r>
        <w:rPr>
          <w:sz w:val="20"/>
        </w:rPr>
        <w:t>Retrieved</w:t>
      </w:r>
      <w:r>
        <w:rPr>
          <w:spacing w:val="7"/>
          <w:sz w:val="20"/>
        </w:rPr>
        <w:t> </w:t>
      </w:r>
      <w:r>
        <w:rPr>
          <w:sz w:val="20"/>
        </w:rPr>
        <w:t>from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-56"/>
          <w:sz w:val="20"/>
        </w:rPr>
        <w:t> </w:t>
      </w:r>
      <w:r>
        <w:rPr>
          <w:sz w:val="20"/>
        </w:rPr>
        <w:t>Federal</w:t>
      </w:r>
      <w:r>
        <w:rPr>
          <w:spacing w:val="32"/>
          <w:sz w:val="20"/>
        </w:rPr>
        <w:t> </w:t>
      </w:r>
      <w:r>
        <w:rPr>
          <w:sz w:val="20"/>
        </w:rPr>
        <w:t>Emergency</w:t>
      </w:r>
      <w:r>
        <w:rPr>
          <w:spacing w:val="33"/>
          <w:sz w:val="20"/>
        </w:rPr>
        <w:t> </w:t>
      </w:r>
      <w:r>
        <w:rPr>
          <w:sz w:val="20"/>
        </w:rPr>
        <w:t>Management</w:t>
      </w:r>
      <w:r>
        <w:rPr>
          <w:spacing w:val="32"/>
          <w:sz w:val="20"/>
        </w:rPr>
        <w:t> </w:t>
      </w:r>
      <w:r>
        <w:rPr>
          <w:sz w:val="20"/>
        </w:rPr>
        <w:t>Agency:</w:t>
      </w:r>
      <w:r>
        <w:rPr>
          <w:spacing w:val="32"/>
          <w:sz w:val="20"/>
        </w:rPr>
        <w:t> </w:t>
      </w:r>
      <w:r>
        <w:rPr>
          <w:sz w:val="20"/>
        </w:rPr>
        <w:t>HAZUS-</w:t>
      </w:r>
      <w:r>
        <w:rPr>
          <w:spacing w:val="-55"/>
          <w:sz w:val="20"/>
        </w:rPr>
        <w:t> </w:t>
      </w:r>
      <w:r>
        <w:rPr>
          <w:w w:val="95"/>
          <w:sz w:val="20"/>
        </w:rPr>
        <w:t>MH.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(2013,</w:t>
      </w:r>
      <w:r>
        <w:rPr>
          <w:spacing w:val="-10"/>
          <w:w w:val="95"/>
          <w:sz w:val="20"/>
        </w:rPr>
        <w:t> </w:t>
      </w:r>
      <w:hyperlink r:id="rId112">
        <w:r>
          <w:rPr>
            <w:w w:val="95"/>
            <w:sz w:val="20"/>
          </w:rPr>
          <w:t>http://www.fema.gov/media-library-data/</w:t>
        </w:r>
      </w:hyperlink>
      <w:r>
        <w:rPr>
          <w:spacing w:val="-53"/>
          <w:w w:val="95"/>
          <w:sz w:val="20"/>
        </w:rPr>
        <w:t> </w:t>
      </w:r>
      <w:r>
        <w:rPr>
          <w:sz w:val="20"/>
        </w:rPr>
        <w:t>20130726-1716-25045-6422/hazus_mr4_earth</w:t>
      </w:r>
      <w:r>
        <w:rPr>
          <w:spacing w:val="1"/>
          <w:sz w:val="20"/>
        </w:rPr>
        <w:t> </w:t>
      </w:r>
      <w:r>
        <w:rPr>
          <w:sz w:val="20"/>
        </w:rPr>
        <w:t>quake_tech_manual.pdf</w:t>
      </w:r>
    </w:p>
    <w:p>
      <w:pPr>
        <w:pStyle w:val="ListParagraph"/>
        <w:numPr>
          <w:ilvl w:val="2"/>
          <w:numId w:val="2"/>
        </w:numPr>
        <w:tabs>
          <w:tab w:pos="1135" w:val="left" w:leader="none"/>
        </w:tabs>
        <w:spacing w:line="240" w:lineRule="auto" w:before="0" w:after="0"/>
        <w:ind w:left="1134" w:right="1" w:hanging="360"/>
        <w:jc w:val="both"/>
        <w:rPr>
          <w:sz w:val="20"/>
        </w:rPr>
      </w:pPr>
      <w:r>
        <w:rPr>
          <w:sz w:val="20"/>
        </w:rPr>
        <w:t>HAZUS-MH. (2013, July 26). Retrieved September</w:t>
      </w:r>
      <w:r>
        <w:rPr>
          <w:spacing w:val="1"/>
          <w:sz w:val="20"/>
        </w:rPr>
        <w:t> </w:t>
      </w:r>
      <w:r>
        <w:rPr>
          <w:sz w:val="20"/>
        </w:rPr>
        <w:t>04, 2015, from A Federal Emergency Management</w:t>
      </w:r>
      <w:r>
        <w:rPr>
          <w:spacing w:val="1"/>
          <w:sz w:val="20"/>
        </w:rPr>
        <w:t> </w:t>
      </w:r>
      <w:r>
        <w:rPr>
          <w:sz w:val="20"/>
        </w:rPr>
        <w:t>Agency</w:t>
      </w:r>
      <w:r>
        <w:rPr>
          <w:spacing w:val="1"/>
          <w:sz w:val="20"/>
        </w:rPr>
        <w:t> </w:t>
      </w:r>
      <w:r>
        <w:rPr>
          <w:sz w:val="20"/>
        </w:rPr>
        <w:t>Website:</w:t>
      </w:r>
      <w:r>
        <w:rPr>
          <w:spacing w:val="1"/>
          <w:sz w:val="20"/>
        </w:rPr>
        <w:t> </w:t>
      </w:r>
      <w:hyperlink r:id="rId113">
        <w:r>
          <w:rPr>
            <w:sz w:val="20"/>
          </w:rPr>
          <w:t>http://www.fema.gov/media-</w:t>
        </w:r>
      </w:hyperlink>
      <w:r>
        <w:rPr>
          <w:spacing w:val="-56"/>
          <w:sz w:val="20"/>
        </w:rPr>
        <w:t> </w:t>
      </w:r>
      <w:r>
        <w:rPr>
          <w:w w:val="95"/>
          <w:sz w:val="20"/>
        </w:rPr>
        <w:t>library-data/20130726-1716-25045-6422/hazus_mr4</w:t>
      </w:r>
    </w:p>
    <w:p>
      <w:pPr>
        <w:pStyle w:val="BodyText"/>
        <w:ind w:left="1134"/>
      </w:pPr>
      <w:r>
        <w:rPr/>
        <w:t>_earthquake_tech_manual.pdf</w:t>
      </w:r>
    </w:p>
    <w:p>
      <w:pPr>
        <w:pStyle w:val="ListParagraph"/>
        <w:numPr>
          <w:ilvl w:val="2"/>
          <w:numId w:val="2"/>
        </w:numPr>
        <w:tabs>
          <w:tab w:pos="1135" w:val="left" w:leader="none"/>
        </w:tabs>
        <w:spacing w:line="240" w:lineRule="auto" w:before="1" w:after="0"/>
        <w:ind w:left="1134" w:right="1" w:hanging="360"/>
        <w:jc w:val="both"/>
        <w:rPr>
          <w:sz w:val="20"/>
        </w:rPr>
      </w:pPr>
      <w:r>
        <w:rPr>
          <w:spacing w:val="-1"/>
          <w:sz w:val="20"/>
        </w:rPr>
        <w:t>Ibarra,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L.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F.,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Medina,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R.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A.,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&amp;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Krawinkler,</w:t>
      </w:r>
      <w:r>
        <w:rPr>
          <w:spacing w:val="-12"/>
          <w:sz w:val="20"/>
        </w:rPr>
        <w:t> </w:t>
      </w:r>
      <w:r>
        <w:rPr>
          <w:sz w:val="20"/>
        </w:rPr>
        <w:t>H.</w:t>
      </w:r>
      <w:r>
        <w:rPr>
          <w:spacing w:val="-12"/>
          <w:sz w:val="20"/>
        </w:rPr>
        <w:t> </w:t>
      </w:r>
      <w:r>
        <w:rPr>
          <w:sz w:val="20"/>
        </w:rPr>
        <w:t>(2005).</w:t>
      </w:r>
      <w:r>
        <w:rPr>
          <w:spacing w:val="-57"/>
          <w:sz w:val="20"/>
        </w:rPr>
        <w:t> </w:t>
      </w:r>
      <w:r>
        <w:rPr>
          <w:sz w:val="20"/>
        </w:rPr>
        <w:t>"Hysteretic models that incorporate strength and</w:t>
      </w:r>
      <w:r>
        <w:rPr>
          <w:spacing w:val="1"/>
          <w:sz w:val="20"/>
        </w:rPr>
        <w:t> </w:t>
      </w:r>
      <w:r>
        <w:rPr>
          <w:sz w:val="20"/>
        </w:rPr>
        <w:t>stiffness</w:t>
      </w:r>
      <w:r>
        <w:rPr>
          <w:spacing w:val="-9"/>
          <w:sz w:val="20"/>
        </w:rPr>
        <w:t> </w:t>
      </w:r>
      <w:r>
        <w:rPr>
          <w:sz w:val="20"/>
        </w:rPr>
        <w:t>deterioration.".</w:t>
      </w:r>
      <w:r>
        <w:rPr>
          <w:spacing w:val="-10"/>
          <w:sz w:val="20"/>
        </w:rPr>
        <w:t> </w:t>
      </w:r>
      <w:r>
        <w:rPr>
          <w:sz w:val="20"/>
        </w:rPr>
        <w:t>Earthquake</w:t>
      </w:r>
      <w:r>
        <w:rPr>
          <w:spacing w:val="-9"/>
          <w:sz w:val="20"/>
        </w:rPr>
        <w:t> </w:t>
      </w:r>
      <w:r>
        <w:rPr>
          <w:sz w:val="20"/>
        </w:rPr>
        <w:t>Engineering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56"/>
          <w:sz w:val="20"/>
        </w:rPr>
        <w:t> </w:t>
      </w:r>
      <w:r>
        <w:rPr>
          <w:sz w:val="20"/>
        </w:rPr>
        <w:t>Structural</w:t>
      </w:r>
      <w:r>
        <w:rPr>
          <w:spacing w:val="-4"/>
          <w:sz w:val="20"/>
        </w:rPr>
        <w:t> </w:t>
      </w:r>
      <w:r>
        <w:rPr>
          <w:sz w:val="20"/>
        </w:rPr>
        <w:t>Dynamics,</w:t>
      </w:r>
      <w:r>
        <w:rPr>
          <w:spacing w:val="-3"/>
          <w:sz w:val="20"/>
        </w:rPr>
        <w:t> </w:t>
      </w:r>
      <w:r>
        <w:rPr>
          <w:sz w:val="20"/>
        </w:rPr>
        <w:t>12,</w:t>
      </w:r>
      <w:r>
        <w:rPr>
          <w:spacing w:val="-4"/>
          <w:sz w:val="20"/>
        </w:rPr>
        <w:t> </w:t>
      </w:r>
      <w:r>
        <w:rPr>
          <w:sz w:val="20"/>
        </w:rPr>
        <w:t>1489-1511.</w:t>
      </w:r>
    </w:p>
    <w:p>
      <w:pPr>
        <w:pStyle w:val="ListParagraph"/>
        <w:numPr>
          <w:ilvl w:val="2"/>
          <w:numId w:val="2"/>
        </w:numPr>
        <w:tabs>
          <w:tab w:pos="1135" w:val="left" w:leader="none"/>
        </w:tabs>
        <w:spacing w:line="239" w:lineRule="exact" w:before="0" w:after="0"/>
        <w:ind w:left="1134" w:right="0" w:hanging="361"/>
        <w:jc w:val="both"/>
        <w:rPr>
          <w:sz w:val="20"/>
        </w:rPr>
      </w:pPr>
      <w:r>
        <w:rPr>
          <w:sz w:val="20"/>
        </w:rPr>
        <w:t>Ignacio,</w:t>
      </w:r>
      <w:r>
        <w:rPr>
          <w:spacing w:val="-1"/>
          <w:sz w:val="20"/>
        </w:rPr>
        <w:t> </w:t>
      </w:r>
      <w:r>
        <w:rPr>
          <w:sz w:val="20"/>
        </w:rPr>
        <w:t>R. T., Santos, M. M.,</w:t>
      </w:r>
      <w:r>
        <w:rPr>
          <w:spacing w:val="-1"/>
          <w:sz w:val="20"/>
        </w:rPr>
        <w:t> </w:t>
      </w:r>
      <w:r>
        <w:rPr>
          <w:sz w:val="20"/>
        </w:rPr>
        <w:t>Ulibas, P. P.,</w:t>
      </w:r>
      <w:r>
        <w:rPr>
          <w:spacing w:val="-1"/>
          <w:sz w:val="20"/>
        </w:rPr>
        <w:t> </w:t>
      </w:r>
      <w:r>
        <w:rPr>
          <w:sz w:val="20"/>
        </w:rPr>
        <w:t>&amp; Fenix,</w:t>
      </w:r>
    </w:p>
    <w:p>
      <w:pPr>
        <w:pStyle w:val="BodyText"/>
        <w:ind w:left="1134" w:right="1"/>
        <w:jc w:val="both"/>
      </w:pPr>
      <w:r>
        <w:rPr/>
        <w:pict>
          <v:rect style="position:absolute;margin-left:17.466999pt;margin-top:52.899929pt;width:10.25pt;height:11.1pt;mso-position-horizontal-relative:page;mso-position-vertical-relative:paragraph;z-index:-16729600" id="docshape276" filled="true" fillcolor="#c6d9f1" stroked="false">
            <v:fill type="solid"/>
            <w10:wrap type="none"/>
          </v:rect>
        </w:pict>
      </w:r>
      <w:r>
        <w:rPr/>
        <w:t>E.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(2018,</w:t>
      </w:r>
      <w:r>
        <w:rPr>
          <w:spacing w:val="1"/>
        </w:rPr>
        <w:t> </w:t>
      </w:r>
      <w:r>
        <w:rPr/>
        <w:t>March).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/>
        <w:t>vulnerability</w:t>
      </w:r>
      <w:r>
        <w:rPr>
          <w:spacing w:val="-56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Cardinal</w:t>
      </w:r>
      <w:r>
        <w:rPr>
          <w:spacing w:val="59"/>
        </w:rPr>
        <w:t> </w:t>
      </w:r>
      <w:r>
        <w:rPr/>
        <w:t>Santos</w:t>
      </w:r>
      <w:r>
        <w:rPr>
          <w:spacing w:val="59"/>
        </w:rPr>
        <w:t> </w:t>
      </w:r>
      <w:r>
        <w:rPr/>
        <w:t>Building</w:t>
      </w:r>
      <w:r>
        <w:rPr>
          <w:spacing w:val="59"/>
        </w:rPr>
        <w:t> </w:t>
      </w:r>
      <w:r>
        <w:rPr/>
        <w:t>in</w:t>
      </w:r>
      <w:r>
        <w:rPr>
          <w:spacing w:val="1"/>
        </w:rPr>
        <w:t> </w:t>
      </w:r>
      <w:r>
        <w:rPr/>
        <w:t>Adamson University based on Developed As-Built</w:t>
      </w:r>
      <w:r>
        <w:rPr>
          <w:spacing w:val="1"/>
        </w:rPr>
        <w:t> </w:t>
      </w:r>
      <w:r>
        <w:rPr/>
        <w:t>Plan.</w:t>
      </w:r>
      <w:r>
        <w:rPr>
          <w:spacing w:val="1"/>
        </w:rPr>
        <w:t> </w:t>
      </w:r>
      <w:r>
        <w:rPr/>
        <w:t>Undergraduate</w:t>
      </w:r>
      <w:r>
        <w:rPr>
          <w:spacing w:val="1"/>
        </w:rPr>
        <w:t> </w:t>
      </w:r>
      <w:r>
        <w:rPr/>
        <w:t>Thesis.</w:t>
      </w:r>
      <w:r>
        <w:rPr>
          <w:spacing w:val="1"/>
        </w:rPr>
        <w:t> </w:t>
      </w:r>
      <w:r>
        <w:rPr/>
        <w:t>Manila,</w:t>
      </w:r>
      <w:r>
        <w:rPr>
          <w:spacing w:val="1"/>
        </w:rPr>
        <w:t> </w:t>
      </w:r>
      <w:r>
        <w:rPr/>
        <w:t>Philippines:</w:t>
      </w:r>
      <w:r>
        <w:rPr>
          <w:spacing w:val="1"/>
        </w:rPr>
        <w:t> </w:t>
      </w:r>
      <w:r>
        <w:rPr/>
        <w:t>Adamson</w:t>
      </w:r>
      <w:r>
        <w:rPr>
          <w:spacing w:val="-8"/>
        </w:rPr>
        <w:t> </w:t>
      </w:r>
      <w:r>
        <w:rPr/>
        <w:t>University.</w:t>
      </w:r>
    </w:p>
    <w:p>
      <w:pPr>
        <w:pStyle w:val="ListParagraph"/>
        <w:numPr>
          <w:ilvl w:val="2"/>
          <w:numId w:val="2"/>
        </w:numPr>
        <w:tabs>
          <w:tab w:pos="1135" w:val="left" w:leader="none"/>
        </w:tabs>
        <w:spacing w:line="240" w:lineRule="auto" w:before="0" w:after="0"/>
        <w:ind w:left="1134" w:right="1" w:hanging="360"/>
        <w:jc w:val="both"/>
        <w:rPr>
          <w:sz w:val="20"/>
        </w:rPr>
      </w:pPr>
      <w:r>
        <w:rPr>
          <w:sz w:val="20"/>
        </w:rPr>
        <w:t>JICA.</w:t>
      </w:r>
      <w:r>
        <w:rPr>
          <w:spacing w:val="-10"/>
          <w:sz w:val="20"/>
        </w:rPr>
        <w:t> </w:t>
      </w:r>
      <w:r>
        <w:rPr>
          <w:sz w:val="20"/>
        </w:rPr>
        <w:t>(2013).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project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study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improvement</w:t>
      </w:r>
      <w:r>
        <w:rPr>
          <w:spacing w:val="-56"/>
          <w:sz w:val="20"/>
        </w:rPr>
        <w:t> </w:t>
      </w:r>
      <w:r>
        <w:rPr>
          <w:sz w:val="20"/>
        </w:rPr>
        <w:t>of bridges through disaster mitigating measures for</w:t>
      </w:r>
      <w:r>
        <w:rPr>
          <w:spacing w:val="1"/>
          <w:sz w:val="20"/>
        </w:rPr>
        <w:t> </w:t>
      </w:r>
      <w:r>
        <w:rPr>
          <w:sz w:val="20"/>
        </w:rPr>
        <w:t>large</w:t>
      </w:r>
      <w:r>
        <w:rPr>
          <w:spacing w:val="1"/>
          <w:sz w:val="20"/>
        </w:rPr>
        <w:t> </w:t>
      </w:r>
      <w:r>
        <w:rPr>
          <w:sz w:val="20"/>
        </w:rPr>
        <w:t>scale</w:t>
      </w:r>
      <w:r>
        <w:rPr>
          <w:spacing w:val="1"/>
          <w:sz w:val="20"/>
        </w:rPr>
        <w:t> </w:t>
      </w:r>
      <w:r>
        <w:rPr>
          <w:sz w:val="20"/>
        </w:rPr>
        <w:t>earthquakes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Republic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Philippines.</w:t>
      </w:r>
      <w:r>
        <w:rPr>
          <w:spacing w:val="1"/>
          <w:sz w:val="20"/>
        </w:rPr>
        <w:t> </w:t>
      </w:r>
      <w:r>
        <w:rPr>
          <w:sz w:val="20"/>
        </w:rPr>
        <w:t>Manila:</w:t>
      </w:r>
      <w:r>
        <w:rPr>
          <w:spacing w:val="1"/>
          <w:sz w:val="20"/>
        </w:rPr>
        <w:t> </w:t>
      </w:r>
      <w:r>
        <w:rPr>
          <w:sz w:val="20"/>
        </w:rPr>
        <w:t>Republic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Philippines</w:t>
      </w:r>
      <w:r>
        <w:rPr>
          <w:spacing w:val="1"/>
          <w:sz w:val="20"/>
        </w:rPr>
        <w:t> </w:t>
      </w:r>
      <w:r>
        <w:rPr>
          <w:sz w:val="20"/>
        </w:rPr>
        <w:t>Department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Works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Highways.</w:t>
      </w:r>
    </w:p>
    <w:p>
      <w:pPr>
        <w:pStyle w:val="ListParagraph"/>
        <w:numPr>
          <w:ilvl w:val="2"/>
          <w:numId w:val="2"/>
        </w:numPr>
        <w:tabs>
          <w:tab w:pos="1135" w:val="left" w:leader="none"/>
        </w:tabs>
        <w:spacing w:line="240" w:lineRule="auto" w:before="0" w:after="0"/>
        <w:ind w:left="1134" w:right="2" w:hanging="360"/>
        <w:jc w:val="both"/>
        <w:rPr>
          <w:sz w:val="20"/>
        </w:rPr>
      </w:pPr>
      <w:r>
        <w:rPr>
          <w:sz w:val="20"/>
        </w:rPr>
        <w:t>Kafali, C., &amp; Grigoriu, M. (2004). Seismic fragility</w:t>
      </w:r>
      <w:r>
        <w:rPr>
          <w:spacing w:val="1"/>
          <w:sz w:val="20"/>
        </w:rPr>
        <w:t> </w:t>
      </w:r>
      <w:r>
        <w:rPr>
          <w:sz w:val="20"/>
        </w:rPr>
        <w:t>analysis.</w:t>
      </w:r>
      <w:r>
        <w:rPr>
          <w:spacing w:val="35"/>
          <w:sz w:val="20"/>
        </w:rPr>
        <w:t> </w:t>
      </w:r>
      <w:r>
        <w:rPr>
          <w:sz w:val="20"/>
        </w:rPr>
        <w:t>9th</w:t>
      </w:r>
      <w:r>
        <w:rPr>
          <w:spacing w:val="35"/>
          <w:sz w:val="20"/>
        </w:rPr>
        <w:t> </w:t>
      </w:r>
      <w:r>
        <w:rPr>
          <w:sz w:val="20"/>
        </w:rPr>
        <w:t>ASCE</w:t>
      </w:r>
      <w:r>
        <w:rPr>
          <w:spacing w:val="35"/>
          <w:sz w:val="20"/>
        </w:rPr>
        <w:t> </w:t>
      </w:r>
      <w:r>
        <w:rPr>
          <w:sz w:val="20"/>
        </w:rPr>
        <w:t>Specialty</w:t>
      </w:r>
      <w:r>
        <w:rPr>
          <w:spacing w:val="35"/>
          <w:sz w:val="20"/>
        </w:rPr>
        <w:t> </w:t>
      </w:r>
      <w:r>
        <w:rPr>
          <w:sz w:val="20"/>
        </w:rPr>
        <w:t>Conference</w:t>
      </w:r>
      <w:r>
        <w:rPr>
          <w:spacing w:val="35"/>
          <w:sz w:val="20"/>
        </w:rPr>
        <w:t> </w:t>
      </w:r>
      <w:r>
        <w:rPr>
          <w:sz w:val="20"/>
        </w:rPr>
        <w:t>on</w:t>
      </w:r>
    </w:p>
    <w:p>
      <w:pPr>
        <w:pStyle w:val="BodyText"/>
        <w:spacing w:before="202"/>
        <w:ind w:left="604" w:right="566"/>
      </w:pPr>
      <w:r>
        <w:rPr/>
        <w:br w:type="column"/>
      </w:r>
      <w:r>
        <w:rPr/>
        <w:t>Probabilistic</w:t>
      </w:r>
      <w:r>
        <w:rPr>
          <w:spacing w:val="3"/>
        </w:rPr>
        <w:t> </w:t>
      </w:r>
      <w:r>
        <w:rPr/>
        <w:t>Mechanics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Structural</w:t>
      </w:r>
      <w:r>
        <w:rPr>
          <w:spacing w:val="2"/>
        </w:rPr>
        <w:t> </w:t>
      </w:r>
      <w:r>
        <w:rPr/>
        <w:t>Reliability.</w:t>
      </w:r>
      <w:r>
        <w:rPr>
          <w:spacing w:val="-56"/>
        </w:rPr>
        <w:t> </w:t>
      </w:r>
      <w:r>
        <w:rPr/>
        <w:t>USA:</w:t>
      </w:r>
      <w:r>
        <w:rPr>
          <w:spacing w:val="-7"/>
        </w:rPr>
        <w:t> </w:t>
      </w:r>
      <w:r>
        <w:rPr/>
        <w:t>ASCE.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" w:after="0"/>
        <w:ind w:left="603" w:right="714" w:hanging="360"/>
        <w:jc w:val="both"/>
        <w:rPr>
          <w:sz w:val="20"/>
        </w:rPr>
      </w:pPr>
      <w:r>
        <w:rPr>
          <w:sz w:val="20"/>
        </w:rPr>
        <w:t>Karim, K. R. and Yamazaki, F. (2001). Effect of</w:t>
      </w:r>
      <w:r>
        <w:rPr>
          <w:spacing w:val="1"/>
          <w:sz w:val="20"/>
        </w:rPr>
        <w:t> </w:t>
      </w:r>
      <w:r>
        <w:rPr>
          <w:sz w:val="20"/>
        </w:rPr>
        <w:t>earthquake ground motions on fragility curves of</w:t>
      </w:r>
      <w:r>
        <w:rPr>
          <w:spacing w:val="1"/>
          <w:sz w:val="20"/>
        </w:rPr>
        <w:t> </w:t>
      </w:r>
      <w:r>
        <w:rPr>
          <w:sz w:val="20"/>
        </w:rPr>
        <w:t>highway</w:t>
      </w:r>
      <w:r>
        <w:rPr>
          <w:spacing w:val="1"/>
          <w:sz w:val="20"/>
        </w:rPr>
        <w:t> </w:t>
      </w:r>
      <w:r>
        <w:rPr>
          <w:sz w:val="20"/>
        </w:rPr>
        <w:t>bridge</w:t>
      </w:r>
      <w:r>
        <w:rPr>
          <w:spacing w:val="1"/>
          <w:sz w:val="20"/>
        </w:rPr>
        <w:t> </w:t>
      </w:r>
      <w:r>
        <w:rPr>
          <w:sz w:val="20"/>
        </w:rPr>
        <w:t>piers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numerical</w:t>
      </w:r>
      <w:r>
        <w:rPr>
          <w:spacing w:val="1"/>
          <w:sz w:val="20"/>
        </w:rPr>
        <w:t> </w:t>
      </w:r>
      <w:r>
        <w:rPr>
          <w:sz w:val="20"/>
        </w:rPr>
        <w:t>simulation.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Earthquake</w:t>
      </w:r>
      <w:r>
        <w:rPr>
          <w:spacing w:val="1"/>
          <w:sz w:val="20"/>
        </w:rPr>
        <w:t> </w:t>
      </w:r>
      <w:r>
        <w:rPr>
          <w:sz w:val="20"/>
        </w:rPr>
        <w:t>Engineering</w:t>
      </w:r>
      <w:r>
        <w:rPr>
          <w:spacing w:val="59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Structural</w:t>
      </w:r>
      <w:r>
        <w:rPr>
          <w:spacing w:val="-11"/>
          <w:sz w:val="20"/>
        </w:rPr>
        <w:t> </w:t>
      </w:r>
      <w:r>
        <w:rPr>
          <w:sz w:val="20"/>
        </w:rPr>
        <w:t>Dynamics</w:t>
      </w:r>
      <w:r>
        <w:rPr>
          <w:spacing w:val="-10"/>
          <w:sz w:val="20"/>
        </w:rPr>
        <w:t> </w:t>
      </w:r>
      <w:r>
        <w:rPr>
          <w:sz w:val="20"/>
        </w:rPr>
        <w:t>(Vol.</w:t>
      </w:r>
      <w:r>
        <w:rPr>
          <w:spacing w:val="-10"/>
          <w:sz w:val="20"/>
        </w:rPr>
        <w:t> </w:t>
      </w:r>
      <w:r>
        <w:rPr>
          <w:sz w:val="20"/>
        </w:rPr>
        <w:t>30,</w:t>
      </w:r>
      <w:r>
        <w:rPr>
          <w:spacing w:val="-11"/>
          <w:sz w:val="20"/>
        </w:rPr>
        <w:t> </w:t>
      </w:r>
      <w:r>
        <w:rPr>
          <w:sz w:val="20"/>
        </w:rPr>
        <w:t>pp.</w:t>
      </w:r>
      <w:r>
        <w:rPr>
          <w:spacing w:val="-10"/>
          <w:sz w:val="20"/>
        </w:rPr>
        <w:t> </w:t>
      </w:r>
      <w:r>
        <w:rPr>
          <w:sz w:val="20"/>
        </w:rPr>
        <w:t>1839-1856).</w:t>
      </w:r>
    </w:p>
    <w:p>
      <w:pPr>
        <w:pStyle w:val="ListParagraph"/>
        <w:numPr>
          <w:ilvl w:val="2"/>
          <w:numId w:val="2"/>
        </w:numPr>
        <w:tabs>
          <w:tab w:pos="605" w:val="left" w:leader="none"/>
        </w:tabs>
        <w:spacing w:line="240" w:lineRule="auto" w:before="0" w:after="0"/>
        <w:ind w:left="603" w:right="714" w:hanging="360"/>
        <w:jc w:val="both"/>
        <w:rPr>
          <w:sz w:val="20"/>
        </w:rPr>
      </w:pPr>
      <w:r>
        <w:rPr>
          <w:sz w:val="20"/>
        </w:rPr>
        <w:t>Krawinkler,</w:t>
      </w:r>
      <w:r>
        <w:rPr>
          <w:spacing w:val="-14"/>
          <w:sz w:val="20"/>
        </w:rPr>
        <w:t> </w:t>
      </w:r>
      <w:r>
        <w:rPr>
          <w:sz w:val="20"/>
        </w:rPr>
        <w:t>H.,</w:t>
      </w:r>
      <w:r>
        <w:rPr>
          <w:spacing w:val="-14"/>
          <w:sz w:val="20"/>
        </w:rPr>
        <w:t> </w:t>
      </w:r>
      <w:r>
        <w:rPr>
          <w:sz w:val="20"/>
        </w:rPr>
        <w:t>&amp;</w:t>
      </w:r>
      <w:r>
        <w:rPr>
          <w:spacing w:val="-13"/>
          <w:sz w:val="20"/>
        </w:rPr>
        <w:t> </w:t>
      </w:r>
      <w:r>
        <w:rPr>
          <w:sz w:val="20"/>
        </w:rPr>
        <w:t>Seneviratna.</w:t>
      </w:r>
      <w:r>
        <w:rPr>
          <w:spacing w:val="-14"/>
          <w:sz w:val="20"/>
        </w:rPr>
        <w:t> </w:t>
      </w:r>
      <w:r>
        <w:rPr>
          <w:sz w:val="20"/>
        </w:rPr>
        <w:t>(1998).</w:t>
      </w:r>
      <w:r>
        <w:rPr>
          <w:spacing w:val="-14"/>
          <w:sz w:val="20"/>
        </w:rPr>
        <w:t> </w:t>
      </w:r>
      <w:r>
        <w:rPr>
          <w:sz w:val="20"/>
        </w:rPr>
        <w:t>Pros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cons</w:t>
      </w:r>
      <w:r>
        <w:rPr>
          <w:spacing w:val="-56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pushover</w:t>
      </w:r>
      <w:r>
        <w:rPr>
          <w:spacing w:val="1"/>
          <w:sz w:val="20"/>
        </w:rPr>
        <w:t> </w:t>
      </w:r>
      <w:r>
        <w:rPr>
          <w:sz w:val="20"/>
        </w:rPr>
        <w:t>analysis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sesmic</w:t>
      </w:r>
      <w:r>
        <w:rPr>
          <w:spacing w:val="1"/>
          <w:sz w:val="20"/>
        </w:rPr>
        <w:t> </w:t>
      </w:r>
      <w:r>
        <w:rPr>
          <w:sz w:val="20"/>
        </w:rPr>
        <w:t>performance</w:t>
      </w:r>
      <w:r>
        <w:rPr>
          <w:spacing w:val="1"/>
          <w:sz w:val="20"/>
        </w:rPr>
        <w:t> </w:t>
      </w:r>
      <w:r>
        <w:rPr>
          <w:sz w:val="20"/>
        </w:rPr>
        <w:t>evaluation. Engineering Structures Vol. 20 Nos. 4-6,</w:t>
      </w:r>
      <w:r>
        <w:rPr>
          <w:spacing w:val="-56"/>
          <w:sz w:val="20"/>
        </w:rPr>
        <w:t> </w:t>
      </w:r>
      <w:r>
        <w:rPr>
          <w:sz w:val="20"/>
        </w:rPr>
        <w:t>452-464.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" w:after="0"/>
        <w:ind w:left="603" w:right="716" w:hanging="360"/>
        <w:jc w:val="both"/>
        <w:rPr>
          <w:sz w:val="20"/>
        </w:rPr>
      </w:pPr>
      <w:r>
        <w:rPr>
          <w:sz w:val="20"/>
        </w:rPr>
        <w:t>Nielson, B. G. (2005). Analytical fragility curves for</w:t>
      </w:r>
      <w:r>
        <w:rPr>
          <w:spacing w:val="-56"/>
          <w:sz w:val="20"/>
        </w:rPr>
        <w:t> </w:t>
      </w:r>
      <w:r>
        <w:rPr>
          <w:sz w:val="20"/>
        </w:rPr>
        <w:t>highway</w:t>
      </w:r>
      <w:r>
        <w:rPr>
          <w:spacing w:val="1"/>
          <w:sz w:val="20"/>
        </w:rPr>
        <w:t> </w:t>
      </w:r>
      <w:r>
        <w:rPr>
          <w:sz w:val="20"/>
        </w:rPr>
        <w:t>bridgesi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moderate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zones.</w:t>
      </w:r>
      <w:r>
        <w:rPr>
          <w:spacing w:val="1"/>
          <w:sz w:val="20"/>
        </w:rPr>
        <w:t> </w:t>
      </w:r>
      <w:r>
        <w:rPr>
          <w:sz w:val="20"/>
        </w:rPr>
        <w:t>Atlanta:</w:t>
      </w:r>
      <w:r>
        <w:rPr>
          <w:spacing w:val="-12"/>
          <w:sz w:val="20"/>
        </w:rPr>
        <w:t> </w:t>
      </w:r>
      <w:r>
        <w:rPr>
          <w:sz w:val="20"/>
        </w:rPr>
        <w:t>Doctor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Philiosophy</w:t>
      </w:r>
      <w:r>
        <w:rPr>
          <w:spacing w:val="-11"/>
          <w:sz w:val="20"/>
        </w:rPr>
        <w:t> </w:t>
      </w:r>
      <w:r>
        <w:rPr>
          <w:sz w:val="20"/>
        </w:rPr>
        <w:t>Dissertation;</w:t>
      </w:r>
      <w:r>
        <w:rPr>
          <w:spacing w:val="-11"/>
          <w:sz w:val="20"/>
        </w:rPr>
        <w:t> </w:t>
      </w:r>
      <w:r>
        <w:rPr>
          <w:sz w:val="20"/>
        </w:rPr>
        <w:t>Georgia</w:t>
      </w:r>
      <w:r>
        <w:rPr>
          <w:spacing w:val="-57"/>
          <w:sz w:val="20"/>
        </w:rPr>
        <w:t> </w:t>
      </w:r>
      <w:r>
        <w:rPr>
          <w:sz w:val="20"/>
        </w:rPr>
        <w:t>Institute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Technology.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0" w:after="0"/>
        <w:ind w:left="603" w:right="717" w:hanging="360"/>
        <w:jc w:val="both"/>
        <w:rPr>
          <w:sz w:val="20"/>
        </w:rPr>
      </w:pPr>
      <w:r>
        <w:rPr>
          <w:sz w:val="20"/>
        </w:rPr>
        <w:t>Nowak, A. S., &amp; Collins, K. R. (2013). Reliability of</w:t>
      </w:r>
      <w:r>
        <w:rPr>
          <w:spacing w:val="1"/>
          <w:sz w:val="20"/>
        </w:rPr>
        <w:t> </w:t>
      </w:r>
      <w:r>
        <w:rPr>
          <w:sz w:val="20"/>
        </w:rPr>
        <w:t>structures.</w:t>
      </w:r>
      <w:r>
        <w:rPr>
          <w:spacing w:val="-2"/>
          <w:sz w:val="20"/>
        </w:rPr>
        <w:t> </w:t>
      </w:r>
      <w:r>
        <w:rPr>
          <w:sz w:val="20"/>
        </w:rPr>
        <w:t>Boca</w:t>
      </w:r>
      <w:r>
        <w:rPr>
          <w:spacing w:val="-2"/>
          <w:sz w:val="20"/>
        </w:rPr>
        <w:t> </w:t>
      </w:r>
      <w:r>
        <w:rPr>
          <w:sz w:val="20"/>
        </w:rPr>
        <w:t>Raton,</w:t>
      </w:r>
      <w:r>
        <w:rPr>
          <w:spacing w:val="-3"/>
          <w:sz w:val="20"/>
        </w:rPr>
        <w:t> </w:t>
      </w:r>
      <w:r>
        <w:rPr>
          <w:sz w:val="20"/>
        </w:rPr>
        <w:t>Florida:</w:t>
      </w:r>
      <w:r>
        <w:rPr>
          <w:spacing w:val="-3"/>
          <w:sz w:val="20"/>
        </w:rPr>
        <w:t> </w:t>
      </w:r>
      <w:r>
        <w:rPr>
          <w:sz w:val="20"/>
        </w:rPr>
        <w:t>CRC</w:t>
      </w:r>
      <w:r>
        <w:rPr>
          <w:spacing w:val="-3"/>
          <w:sz w:val="20"/>
        </w:rPr>
        <w:t> </w:t>
      </w:r>
      <w:r>
        <w:rPr>
          <w:sz w:val="20"/>
        </w:rPr>
        <w:t>Press.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9" w:after="0"/>
        <w:ind w:left="603" w:right="716" w:hanging="360"/>
        <w:jc w:val="both"/>
        <w:rPr>
          <w:sz w:val="20"/>
        </w:rPr>
      </w:pPr>
      <w:r>
        <w:rPr>
          <w:sz w:val="20"/>
        </w:rPr>
        <w:t>Park,</w:t>
      </w:r>
      <w:r>
        <w:rPr>
          <w:spacing w:val="1"/>
          <w:sz w:val="20"/>
        </w:rPr>
        <w:t> </w:t>
      </w:r>
      <w:r>
        <w:rPr>
          <w:sz w:val="20"/>
        </w:rPr>
        <w:t>Y.</w:t>
      </w:r>
      <w:r>
        <w:rPr>
          <w:rFonts w:ascii="Cambria Math" w:hAnsi="Cambria Math"/>
          <w:sz w:val="20"/>
        </w:rPr>
        <w:t>‐</w:t>
      </w:r>
      <w:r>
        <w:rPr>
          <w:sz w:val="20"/>
        </w:rPr>
        <w:t>J.,</w:t>
      </w:r>
      <w:r>
        <w:rPr>
          <w:spacing w:val="1"/>
          <w:sz w:val="20"/>
        </w:rPr>
        <w:t> </w:t>
      </w:r>
      <w:r>
        <w:rPr>
          <w:sz w:val="20"/>
        </w:rPr>
        <w:t>&amp;</w:t>
      </w:r>
      <w:r>
        <w:rPr>
          <w:spacing w:val="1"/>
          <w:sz w:val="20"/>
        </w:rPr>
        <w:t> </w:t>
      </w:r>
      <w:r>
        <w:rPr>
          <w:sz w:val="20"/>
        </w:rPr>
        <w:t>Ang,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H.</w:t>
      </w:r>
      <w:r>
        <w:rPr>
          <w:rFonts w:ascii="Cambria Math" w:hAnsi="Cambria Math"/>
          <w:sz w:val="20"/>
        </w:rPr>
        <w:t>‐</w:t>
      </w:r>
      <w:r>
        <w:rPr>
          <w:sz w:val="20"/>
        </w:rPr>
        <w:t>S.</w:t>
      </w:r>
      <w:r>
        <w:rPr>
          <w:spacing w:val="1"/>
          <w:sz w:val="20"/>
        </w:rPr>
        <w:t> </w:t>
      </w:r>
      <w:r>
        <w:rPr>
          <w:sz w:val="20"/>
        </w:rPr>
        <w:t>(1985).</w:t>
      </w:r>
      <w:r>
        <w:rPr>
          <w:spacing w:val="1"/>
          <w:sz w:val="20"/>
        </w:rPr>
        <w:t> </w:t>
      </w:r>
      <w:r>
        <w:rPr>
          <w:sz w:val="20"/>
        </w:rPr>
        <w:t>Mechanistic</w:t>
      </w:r>
      <w:r>
        <w:rPr>
          <w:spacing w:val="-56"/>
          <w:sz w:val="20"/>
        </w:rPr>
        <w:t> </w:t>
      </w:r>
      <w:r>
        <w:rPr>
          <w:sz w:val="20"/>
        </w:rPr>
        <w:t>Seismic Damage Model for Reinforced Concrete.</w:t>
      </w:r>
      <w:r>
        <w:rPr>
          <w:spacing w:val="1"/>
          <w:sz w:val="20"/>
        </w:rPr>
        <w:t> </w:t>
      </w:r>
      <w:r>
        <w:rPr>
          <w:sz w:val="20"/>
        </w:rPr>
        <w:t>ASCE</w:t>
      </w:r>
      <w:r>
        <w:rPr>
          <w:spacing w:val="1"/>
          <w:sz w:val="20"/>
        </w:rPr>
        <w:t> </w:t>
      </w:r>
      <w:r>
        <w:rPr>
          <w:sz w:val="20"/>
        </w:rPr>
        <w:t>Journal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Structural</w:t>
      </w:r>
      <w:r>
        <w:rPr>
          <w:spacing w:val="1"/>
          <w:sz w:val="20"/>
        </w:rPr>
        <w:t> </w:t>
      </w:r>
      <w:r>
        <w:rPr>
          <w:sz w:val="20"/>
        </w:rPr>
        <w:t>Engineering</w:t>
      </w:r>
      <w:r>
        <w:rPr>
          <w:spacing w:val="1"/>
          <w:sz w:val="20"/>
        </w:rPr>
        <w:t> </w:t>
      </w:r>
      <w:r>
        <w:rPr>
          <w:sz w:val="20"/>
        </w:rPr>
        <w:t>111(4),</w:t>
      </w:r>
      <w:r>
        <w:rPr>
          <w:spacing w:val="1"/>
          <w:sz w:val="20"/>
        </w:rPr>
        <w:t> </w:t>
      </w:r>
      <w:r>
        <w:rPr>
          <w:sz w:val="20"/>
        </w:rPr>
        <w:t>722–739.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22" w:after="0"/>
        <w:ind w:left="603" w:right="716" w:hanging="360"/>
        <w:jc w:val="both"/>
        <w:rPr>
          <w:sz w:val="20"/>
        </w:rPr>
      </w:pPr>
      <w:r>
        <w:rPr>
          <w:spacing w:val="-1"/>
          <w:sz w:val="20"/>
        </w:rPr>
        <w:t>Philippine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Institute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Civil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Engineers</w:t>
      </w:r>
      <w:r>
        <w:rPr>
          <w:spacing w:val="-13"/>
          <w:sz w:val="20"/>
        </w:rPr>
        <w:t> </w:t>
      </w:r>
      <w:r>
        <w:rPr>
          <w:sz w:val="20"/>
        </w:rPr>
        <w:t>Inc.</w:t>
      </w:r>
      <w:r>
        <w:rPr>
          <w:spacing w:val="-15"/>
          <w:sz w:val="20"/>
        </w:rPr>
        <w:t> </w:t>
      </w:r>
      <w:r>
        <w:rPr>
          <w:sz w:val="20"/>
        </w:rPr>
        <w:t>(2018,</w:t>
      </w:r>
      <w:r>
        <w:rPr>
          <w:spacing w:val="-13"/>
          <w:sz w:val="20"/>
        </w:rPr>
        <w:t> </w:t>
      </w:r>
      <w:r>
        <w:rPr>
          <w:sz w:val="20"/>
        </w:rPr>
        <w:t>May</w:t>
      </w:r>
      <w:r>
        <w:rPr>
          <w:spacing w:val="-56"/>
          <w:sz w:val="20"/>
        </w:rPr>
        <w:t> </w:t>
      </w:r>
      <w:r>
        <w:rPr>
          <w:sz w:val="20"/>
        </w:rPr>
        <w:t>25).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Ethics.</w:t>
      </w:r>
      <w:r>
        <w:rPr>
          <w:spacing w:val="1"/>
          <w:sz w:val="20"/>
        </w:rPr>
        <w:t> </w:t>
      </w:r>
      <w:r>
        <w:rPr>
          <w:sz w:val="20"/>
        </w:rPr>
        <w:t>Retrieved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Philippine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Institute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Civil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Engineers:</w:t>
      </w:r>
      <w:r>
        <w:rPr>
          <w:spacing w:val="-7"/>
          <w:sz w:val="20"/>
        </w:rPr>
        <w:t> </w:t>
      </w:r>
      <w:hyperlink r:id="rId114">
        <w:r>
          <w:rPr>
            <w:spacing w:val="-1"/>
            <w:sz w:val="20"/>
          </w:rPr>
          <w:t>http://pice.org.ph/about-</w:t>
        </w:r>
      </w:hyperlink>
      <w:r>
        <w:rPr>
          <w:spacing w:val="-57"/>
          <w:sz w:val="20"/>
        </w:rPr>
        <w:t> </w:t>
      </w:r>
      <w:r>
        <w:rPr>
          <w:sz w:val="20"/>
        </w:rPr>
        <w:t>us/code-of-ethics/</w:t>
      </w:r>
    </w:p>
    <w:p>
      <w:pPr>
        <w:pStyle w:val="ListParagraph"/>
        <w:numPr>
          <w:ilvl w:val="2"/>
          <w:numId w:val="2"/>
        </w:numPr>
        <w:tabs>
          <w:tab w:pos="604" w:val="left" w:leader="none"/>
        </w:tabs>
        <w:spacing w:line="240" w:lineRule="auto" w:before="19" w:after="0"/>
        <w:ind w:left="603" w:right="716" w:hanging="360"/>
        <w:jc w:val="both"/>
        <w:rPr>
          <w:sz w:val="20"/>
        </w:rPr>
      </w:pPr>
      <w:r>
        <w:rPr>
          <w:sz w:val="20"/>
        </w:rPr>
        <w:t>Philippine Institute of Volcanology and Seismology.</w:t>
      </w:r>
      <w:r>
        <w:rPr>
          <w:spacing w:val="-56"/>
          <w:sz w:val="20"/>
        </w:rPr>
        <w:t> </w:t>
      </w:r>
      <w:r>
        <w:rPr>
          <w:sz w:val="20"/>
        </w:rPr>
        <w:t>(2001). The July 16 Luzon Earthquake: A Technical</w:t>
      </w:r>
      <w:r>
        <w:rPr>
          <w:spacing w:val="1"/>
          <w:sz w:val="20"/>
        </w:rPr>
        <w:t> </w:t>
      </w:r>
      <w:r>
        <w:rPr>
          <w:sz w:val="20"/>
        </w:rPr>
        <w:t>Monograph.</w:t>
      </w:r>
    </w:p>
    <w:p>
      <w:pPr>
        <w:pStyle w:val="ListParagraph"/>
        <w:numPr>
          <w:ilvl w:val="2"/>
          <w:numId w:val="2"/>
        </w:numPr>
        <w:tabs>
          <w:tab w:pos="603" w:val="left" w:leader="none"/>
        </w:tabs>
        <w:spacing w:line="240" w:lineRule="auto" w:before="20" w:after="0"/>
        <w:ind w:left="602" w:right="716" w:hanging="360"/>
        <w:jc w:val="both"/>
        <w:rPr>
          <w:sz w:val="20"/>
        </w:rPr>
      </w:pPr>
      <w:r>
        <w:rPr>
          <w:sz w:val="20"/>
        </w:rPr>
        <w:t>PHIVOLCS.</w:t>
      </w:r>
      <w:r>
        <w:rPr>
          <w:spacing w:val="1"/>
          <w:sz w:val="20"/>
        </w:rPr>
        <w:t> </w:t>
      </w:r>
      <w:r>
        <w:rPr>
          <w:sz w:val="20"/>
        </w:rPr>
        <w:t>(2006,</w:t>
      </w:r>
      <w:r>
        <w:rPr>
          <w:spacing w:val="1"/>
          <w:sz w:val="20"/>
        </w:rPr>
        <w:t> </w:t>
      </w:r>
      <w:r>
        <w:rPr>
          <w:sz w:val="20"/>
        </w:rPr>
        <w:t>February).</w:t>
      </w:r>
      <w:r>
        <w:rPr>
          <w:spacing w:val="1"/>
          <w:sz w:val="20"/>
        </w:rPr>
        <w:t> </w:t>
      </w:r>
      <w:r>
        <w:rPr>
          <w:sz w:val="20"/>
        </w:rPr>
        <w:t>Earthquake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56"/>
          <w:sz w:val="20"/>
        </w:rPr>
        <w:t> </w:t>
      </w:r>
      <w:r>
        <w:rPr>
          <w:sz w:val="20"/>
        </w:rPr>
        <w:t>Earthquake</w:t>
      </w:r>
      <w:r>
        <w:rPr>
          <w:spacing w:val="1"/>
          <w:sz w:val="20"/>
        </w:rPr>
        <w:t> </w:t>
      </w:r>
      <w:r>
        <w:rPr>
          <w:sz w:val="20"/>
        </w:rPr>
        <w:t>Hazards.</w:t>
      </w:r>
      <w:r>
        <w:rPr>
          <w:spacing w:val="1"/>
          <w:sz w:val="20"/>
        </w:rPr>
        <w:t> </w:t>
      </w:r>
      <w:r>
        <w:rPr>
          <w:sz w:val="20"/>
        </w:rPr>
        <w:t>Retrieved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PHIVOLCS</w:t>
      </w:r>
      <w:r>
        <w:rPr>
          <w:spacing w:val="1"/>
          <w:sz w:val="20"/>
        </w:rPr>
        <w:t> </w:t>
      </w:r>
      <w:r>
        <w:rPr>
          <w:w w:val="95"/>
          <w:sz w:val="20"/>
        </w:rPr>
        <w:t>website:</w:t>
      </w:r>
      <w:r>
        <w:rPr>
          <w:spacing w:val="1"/>
          <w:w w:val="95"/>
          <w:sz w:val="20"/>
        </w:rPr>
        <w:t> </w:t>
      </w:r>
      <w:hyperlink r:id="rId115">
        <w:r>
          <w:rPr>
            <w:w w:val="95"/>
            <w:sz w:val="20"/>
          </w:rPr>
          <w:t>http://www.phivolcs.dost.gov.ph/images/</w:t>
        </w:r>
      </w:hyperlink>
      <w:r>
        <w:rPr>
          <w:spacing w:val="1"/>
          <w:w w:val="95"/>
          <w:sz w:val="20"/>
        </w:rPr>
        <w:t> </w:t>
      </w:r>
      <w:r>
        <w:rPr>
          <w:sz w:val="20"/>
        </w:rPr>
        <w:t>IEC/earthquake_hazards.pdf</w:t>
      </w:r>
    </w:p>
    <w:p>
      <w:pPr>
        <w:pStyle w:val="ListParagraph"/>
        <w:numPr>
          <w:ilvl w:val="2"/>
          <w:numId w:val="2"/>
        </w:numPr>
        <w:tabs>
          <w:tab w:pos="603" w:val="left" w:leader="none"/>
        </w:tabs>
        <w:spacing w:line="240" w:lineRule="auto" w:before="20" w:after="0"/>
        <w:ind w:left="602" w:right="716" w:hanging="360"/>
        <w:jc w:val="both"/>
        <w:rPr>
          <w:sz w:val="20"/>
        </w:rPr>
      </w:pPr>
      <w:r>
        <w:rPr>
          <w:sz w:val="20"/>
        </w:rPr>
        <w:t>Pinza, K. M.,</w:t>
      </w:r>
      <w:r>
        <w:rPr>
          <w:spacing w:val="1"/>
          <w:sz w:val="20"/>
        </w:rPr>
        <w:t> </w:t>
      </w:r>
      <w:r>
        <w:rPr>
          <w:sz w:val="20"/>
        </w:rPr>
        <w:t>&amp; Baldivicio, E. S. (2018, March).</w:t>
      </w:r>
      <w:r>
        <w:rPr>
          <w:spacing w:val="1"/>
          <w:sz w:val="20"/>
        </w:rPr>
        <w:t> </w:t>
      </w:r>
      <w:r>
        <w:rPr>
          <w:sz w:val="20"/>
        </w:rPr>
        <w:t>Seismic vulnerability assessment of John Peyboyre</w:t>
      </w:r>
      <w:r>
        <w:rPr>
          <w:spacing w:val="1"/>
          <w:sz w:val="20"/>
        </w:rPr>
        <w:t> </w:t>
      </w:r>
      <w:r>
        <w:rPr>
          <w:sz w:val="20"/>
        </w:rPr>
        <w:t>(JP) Building in Adamson University based from As-</w:t>
      </w:r>
      <w:r>
        <w:rPr>
          <w:spacing w:val="-56"/>
          <w:sz w:val="20"/>
        </w:rPr>
        <w:t> </w:t>
      </w:r>
      <w:r>
        <w:rPr>
          <w:sz w:val="20"/>
        </w:rPr>
        <w:t>Built</w:t>
      </w:r>
      <w:r>
        <w:rPr>
          <w:spacing w:val="-11"/>
          <w:sz w:val="20"/>
        </w:rPr>
        <w:t> </w:t>
      </w:r>
      <w:r>
        <w:rPr>
          <w:sz w:val="20"/>
        </w:rPr>
        <w:t>Plan.</w:t>
      </w:r>
      <w:r>
        <w:rPr>
          <w:spacing w:val="-10"/>
          <w:sz w:val="20"/>
        </w:rPr>
        <w:t> </w:t>
      </w:r>
      <w:r>
        <w:rPr>
          <w:sz w:val="20"/>
        </w:rPr>
        <w:t>Undergraduate</w:t>
      </w:r>
      <w:r>
        <w:rPr>
          <w:spacing w:val="-10"/>
          <w:sz w:val="20"/>
        </w:rPr>
        <w:t> </w:t>
      </w:r>
      <w:r>
        <w:rPr>
          <w:sz w:val="20"/>
        </w:rPr>
        <w:t>Thesis.</w:t>
      </w:r>
      <w:r>
        <w:rPr>
          <w:spacing w:val="-10"/>
          <w:sz w:val="20"/>
        </w:rPr>
        <w:t> </w:t>
      </w:r>
      <w:r>
        <w:rPr>
          <w:sz w:val="20"/>
        </w:rPr>
        <w:t>Manila,</w:t>
      </w:r>
      <w:r>
        <w:rPr>
          <w:spacing w:val="-11"/>
          <w:sz w:val="20"/>
        </w:rPr>
        <w:t> </w:t>
      </w:r>
      <w:r>
        <w:rPr>
          <w:sz w:val="20"/>
        </w:rPr>
        <w:t>Philipines:</w:t>
      </w:r>
      <w:r>
        <w:rPr>
          <w:spacing w:val="-56"/>
          <w:sz w:val="20"/>
        </w:rPr>
        <w:t> </w:t>
      </w:r>
      <w:r>
        <w:rPr>
          <w:sz w:val="20"/>
        </w:rPr>
        <w:t>Adamson</w:t>
      </w:r>
      <w:r>
        <w:rPr>
          <w:spacing w:val="-8"/>
          <w:sz w:val="20"/>
        </w:rPr>
        <w:t> </w:t>
      </w:r>
      <w:r>
        <w:rPr>
          <w:sz w:val="20"/>
        </w:rPr>
        <w:t>University.</w:t>
      </w:r>
    </w:p>
    <w:p>
      <w:pPr>
        <w:pStyle w:val="ListParagraph"/>
        <w:numPr>
          <w:ilvl w:val="2"/>
          <w:numId w:val="2"/>
        </w:numPr>
        <w:tabs>
          <w:tab w:pos="603" w:val="left" w:leader="none"/>
        </w:tabs>
        <w:spacing w:line="240" w:lineRule="auto" w:before="21" w:after="0"/>
        <w:ind w:left="602" w:right="716" w:hanging="360"/>
        <w:jc w:val="both"/>
        <w:rPr>
          <w:sz w:val="20"/>
        </w:rPr>
      </w:pPr>
      <w:r>
        <w:rPr>
          <w:sz w:val="20"/>
        </w:rPr>
        <w:t>Quereshi, A., % Raju, J. (2013). The most sensitive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vulnerable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damage</w:t>
      </w:r>
      <w:r>
        <w:rPr>
          <w:spacing w:val="1"/>
          <w:sz w:val="20"/>
        </w:rPr>
        <w:t> </w:t>
      </w:r>
      <w:r>
        <w:rPr>
          <w:sz w:val="20"/>
        </w:rPr>
        <w:t>caused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horizontal</w:t>
      </w:r>
      <w:r>
        <w:rPr>
          <w:spacing w:val="-56"/>
          <w:sz w:val="20"/>
        </w:rPr>
        <w:t> </w:t>
      </w:r>
      <w:r>
        <w:rPr>
          <w:sz w:val="20"/>
        </w:rPr>
        <w:t>forces due to earthquake. In A Study on Earthquake</w:t>
      </w:r>
      <w:r>
        <w:rPr>
          <w:spacing w:val="-56"/>
          <w:sz w:val="20"/>
        </w:rPr>
        <w:t> </w:t>
      </w:r>
      <w:r>
        <w:rPr>
          <w:sz w:val="20"/>
        </w:rPr>
        <w:t>Resistant</w:t>
      </w:r>
      <w:r>
        <w:rPr>
          <w:spacing w:val="-7"/>
          <w:sz w:val="20"/>
        </w:rPr>
        <w:t> </w:t>
      </w:r>
      <w:r>
        <w:rPr>
          <w:sz w:val="20"/>
        </w:rPr>
        <w:t>Construction</w:t>
      </w:r>
      <w:r>
        <w:rPr>
          <w:spacing w:val="-7"/>
          <w:sz w:val="20"/>
        </w:rPr>
        <w:t> </w:t>
      </w:r>
      <w:r>
        <w:rPr>
          <w:sz w:val="20"/>
        </w:rPr>
        <w:t>(p.</w:t>
      </w:r>
      <w:r>
        <w:rPr>
          <w:spacing w:val="-7"/>
          <w:sz w:val="20"/>
        </w:rPr>
        <w:t> </w:t>
      </w:r>
      <w:r>
        <w:rPr>
          <w:sz w:val="20"/>
        </w:rPr>
        <w:t>261).</w:t>
      </w:r>
    </w:p>
    <w:p>
      <w:pPr>
        <w:pStyle w:val="ListParagraph"/>
        <w:numPr>
          <w:ilvl w:val="2"/>
          <w:numId w:val="2"/>
        </w:numPr>
        <w:tabs>
          <w:tab w:pos="603" w:val="left" w:leader="none"/>
        </w:tabs>
        <w:spacing w:line="240" w:lineRule="auto" w:before="20" w:after="0"/>
        <w:ind w:left="602" w:right="717" w:hanging="360"/>
        <w:jc w:val="both"/>
        <w:rPr>
          <w:sz w:val="20"/>
        </w:rPr>
      </w:pPr>
      <w:r>
        <w:rPr>
          <w:sz w:val="20"/>
        </w:rPr>
        <w:t>Ramanathan,</w:t>
      </w:r>
      <w:r>
        <w:rPr>
          <w:spacing w:val="-6"/>
          <w:sz w:val="20"/>
        </w:rPr>
        <w:t> </w:t>
      </w:r>
      <w:r>
        <w:rPr>
          <w:sz w:val="20"/>
        </w:rPr>
        <w:t>K.</w:t>
      </w:r>
      <w:r>
        <w:rPr>
          <w:spacing w:val="-5"/>
          <w:sz w:val="20"/>
        </w:rPr>
        <w:t> </w:t>
      </w:r>
      <w:r>
        <w:rPr>
          <w:sz w:val="20"/>
        </w:rPr>
        <w:t>N.</w:t>
      </w:r>
      <w:r>
        <w:rPr>
          <w:spacing w:val="-6"/>
          <w:sz w:val="20"/>
        </w:rPr>
        <w:t> </w:t>
      </w:r>
      <w:r>
        <w:rPr>
          <w:sz w:val="20"/>
        </w:rPr>
        <w:t>(2012,</w:t>
      </w:r>
      <w:r>
        <w:rPr>
          <w:spacing w:val="-6"/>
          <w:sz w:val="20"/>
        </w:rPr>
        <w:t> </w:t>
      </w:r>
      <w:r>
        <w:rPr>
          <w:sz w:val="20"/>
        </w:rPr>
        <w:t>August).</w:t>
      </w:r>
      <w:r>
        <w:rPr>
          <w:spacing w:val="-5"/>
          <w:sz w:val="20"/>
        </w:rPr>
        <w:t> </w:t>
      </w:r>
      <w:r>
        <w:rPr>
          <w:sz w:val="20"/>
        </w:rPr>
        <w:t>Next</w:t>
      </w:r>
      <w:r>
        <w:rPr>
          <w:spacing w:val="-4"/>
          <w:sz w:val="20"/>
        </w:rPr>
        <w:t> </w:t>
      </w:r>
      <w:r>
        <w:rPr>
          <w:sz w:val="20"/>
        </w:rPr>
        <w:t>generation</w:t>
      </w:r>
      <w:r>
        <w:rPr>
          <w:spacing w:val="-57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curves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california</w:t>
      </w:r>
      <w:r>
        <w:rPr>
          <w:spacing w:val="1"/>
          <w:sz w:val="20"/>
        </w:rPr>
        <w:t> </w:t>
      </w:r>
      <w:r>
        <w:rPr>
          <w:sz w:val="20"/>
        </w:rPr>
        <w:t>bridges</w:t>
      </w:r>
      <w:r>
        <w:rPr>
          <w:spacing w:val="1"/>
          <w:sz w:val="20"/>
        </w:rPr>
        <w:t> </w:t>
      </w:r>
      <w:r>
        <w:rPr>
          <w:sz w:val="20"/>
        </w:rPr>
        <w:t>incorporating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evolution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design</w:t>
      </w:r>
      <w:r>
        <w:rPr>
          <w:spacing w:val="-56"/>
          <w:sz w:val="20"/>
        </w:rPr>
        <w:t> </w:t>
      </w:r>
      <w:r>
        <w:rPr>
          <w:sz w:val="20"/>
        </w:rPr>
        <w:t>philosophy. A Doctor of Philosophy Dissertation.</w:t>
      </w:r>
      <w:r>
        <w:rPr>
          <w:spacing w:val="1"/>
          <w:sz w:val="20"/>
        </w:rPr>
        <w:t> </w:t>
      </w:r>
      <w:r>
        <w:rPr>
          <w:sz w:val="20"/>
        </w:rPr>
        <w:t>Georgia,</w:t>
      </w:r>
      <w:r>
        <w:rPr>
          <w:spacing w:val="-12"/>
          <w:sz w:val="20"/>
        </w:rPr>
        <w:t> </w:t>
      </w:r>
      <w:r>
        <w:rPr>
          <w:sz w:val="20"/>
        </w:rPr>
        <w:t>USA:</w:t>
      </w:r>
      <w:r>
        <w:rPr>
          <w:spacing w:val="-11"/>
          <w:sz w:val="20"/>
        </w:rPr>
        <w:t> </w:t>
      </w:r>
      <w:r>
        <w:rPr>
          <w:sz w:val="20"/>
        </w:rPr>
        <w:t>Georgia</w:t>
      </w:r>
      <w:r>
        <w:rPr>
          <w:spacing w:val="-10"/>
          <w:sz w:val="20"/>
        </w:rPr>
        <w:t> </w:t>
      </w:r>
      <w:r>
        <w:rPr>
          <w:sz w:val="20"/>
        </w:rPr>
        <w:t>Institute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Technology.</w:t>
      </w:r>
    </w:p>
    <w:p>
      <w:pPr>
        <w:pStyle w:val="ListParagraph"/>
        <w:numPr>
          <w:ilvl w:val="2"/>
          <w:numId w:val="2"/>
        </w:numPr>
        <w:tabs>
          <w:tab w:pos="603" w:val="left" w:leader="none"/>
        </w:tabs>
        <w:spacing w:line="240" w:lineRule="auto" w:before="20" w:after="0"/>
        <w:ind w:left="602" w:right="0" w:hanging="361"/>
        <w:jc w:val="both"/>
        <w:rPr>
          <w:sz w:val="20"/>
        </w:rPr>
      </w:pPr>
      <w:r>
        <w:rPr>
          <w:sz w:val="20"/>
        </w:rPr>
        <w:t>Requiso.</w:t>
      </w:r>
      <w:r>
        <w:rPr>
          <w:spacing w:val="11"/>
          <w:sz w:val="20"/>
        </w:rPr>
        <w:t> </w:t>
      </w:r>
      <w:r>
        <w:rPr>
          <w:sz w:val="20"/>
        </w:rPr>
        <w:t>(2013).</w:t>
      </w:r>
      <w:r>
        <w:rPr>
          <w:spacing w:val="12"/>
          <w:sz w:val="20"/>
        </w:rPr>
        <w:t> </w:t>
      </w:r>
      <w:r>
        <w:rPr>
          <w:sz w:val="20"/>
        </w:rPr>
        <w:t>Research</w:t>
      </w:r>
      <w:r>
        <w:rPr>
          <w:spacing w:val="11"/>
          <w:sz w:val="20"/>
        </w:rPr>
        <w:t> </w:t>
      </w:r>
      <w:r>
        <w:rPr>
          <w:sz w:val="20"/>
        </w:rPr>
        <w:t>Design.</w:t>
      </w:r>
    </w:p>
    <w:p>
      <w:pPr>
        <w:pStyle w:val="ListParagraph"/>
        <w:numPr>
          <w:ilvl w:val="2"/>
          <w:numId w:val="2"/>
        </w:numPr>
        <w:tabs>
          <w:tab w:pos="603" w:val="left" w:leader="none"/>
        </w:tabs>
        <w:spacing w:line="240" w:lineRule="auto" w:before="21" w:after="0"/>
        <w:ind w:left="602" w:right="716" w:hanging="360"/>
        <w:jc w:val="both"/>
        <w:rPr>
          <w:sz w:val="20"/>
        </w:rPr>
      </w:pPr>
      <w:r>
        <w:rPr>
          <w:sz w:val="20"/>
        </w:rPr>
        <w:t>Requiso,</w:t>
      </w:r>
      <w:r>
        <w:rPr>
          <w:spacing w:val="1"/>
          <w:sz w:val="20"/>
        </w:rPr>
        <w:t> </w:t>
      </w:r>
      <w:r>
        <w:rPr>
          <w:sz w:val="20"/>
        </w:rPr>
        <w:t>D.</w:t>
      </w:r>
      <w:r>
        <w:rPr>
          <w:spacing w:val="1"/>
          <w:sz w:val="20"/>
        </w:rPr>
        <w:t> </w:t>
      </w:r>
      <w:r>
        <w:rPr>
          <w:sz w:val="20"/>
        </w:rPr>
        <w:t>(2013).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Transportation</w:t>
      </w:r>
      <w:r>
        <w:rPr>
          <w:spacing w:val="-13"/>
          <w:sz w:val="20"/>
        </w:rPr>
        <w:t> </w:t>
      </w:r>
      <w:r>
        <w:rPr>
          <w:spacing w:val="-1"/>
          <w:sz w:val="20"/>
        </w:rPr>
        <w:t>Lifeline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Piers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Philippines,</w:t>
      </w:r>
      <w:r>
        <w:rPr>
          <w:spacing w:val="-14"/>
          <w:sz w:val="20"/>
        </w:rPr>
        <w:t> </w:t>
      </w:r>
      <w:r>
        <w:rPr>
          <w:sz w:val="20"/>
        </w:rPr>
        <w:t>under</w:t>
      </w:r>
      <w:r>
        <w:rPr>
          <w:spacing w:val="-56"/>
          <w:sz w:val="20"/>
        </w:rPr>
        <w:t> </w:t>
      </w:r>
      <w:r>
        <w:rPr>
          <w:sz w:val="20"/>
        </w:rPr>
        <w:t>Shear</w:t>
      </w:r>
      <w:r>
        <w:rPr>
          <w:spacing w:val="1"/>
          <w:sz w:val="20"/>
        </w:rPr>
        <w:t> </w:t>
      </w:r>
      <w:r>
        <w:rPr>
          <w:sz w:val="20"/>
        </w:rPr>
        <w:t>Failure,</w:t>
      </w:r>
      <w:r>
        <w:rPr>
          <w:spacing w:val="1"/>
          <w:sz w:val="20"/>
        </w:rPr>
        <w:t> </w:t>
      </w:r>
      <w:r>
        <w:rPr>
          <w:sz w:val="20"/>
        </w:rPr>
        <w:t>Relationship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damage</w:t>
      </w:r>
      <w:r>
        <w:rPr>
          <w:spacing w:val="-56"/>
          <w:sz w:val="20"/>
        </w:rPr>
        <w:t> </w:t>
      </w:r>
      <w:r>
        <w:rPr>
          <w:sz w:val="20"/>
        </w:rPr>
        <w:t>index (DI) and the damage rank (DR). Earthquake</w:t>
      </w:r>
      <w:r>
        <w:rPr>
          <w:spacing w:val="1"/>
          <w:sz w:val="20"/>
        </w:rPr>
        <w:t> </w:t>
      </w:r>
      <w:r>
        <w:rPr>
          <w:sz w:val="20"/>
        </w:rPr>
        <w:t>Engineering,</w:t>
      </w:r>
      <w:r>
        <w:rPr>
          <w:spacing w:val="-7"/>
          <w:sz w:val="20"/>
        </w:rPr>
        <w:t> </w:t>
      </w:r>
      <w:r>
        <w:rPr>
          <w:sz w:val="20"/>
        </w:rPr>
        <w:t>20,</w:t>
      </w:r>
      <w:r>
        <w:rPr>
          <w:spacing w:val="-7"/>
          <w:sz w:val="20"/>
        </w:rPr>
        <w:t> </w:t>
      </w:r>
      <w:r>
        <w:rPr>
          <w:sz w:val="20"/>
        </w:rPr>
        <w:t>38.</w:t>
      </w:r>
    </w:p>
    <w:p>
      <w:pPr>
        <w:pStyle w:val="ListParagraph"/>
        <w:numPr>
          <w:ilvl w:val="2"/>
          <w:numId w:val="2"/>
        </w:numPr>
        <w:tabs>
          <w:tab w:pos="603" w:val="left" w:leader="none"/>
        </w:tabs>
        <w:spacing w:line="240" w:lineRule="auto" w:before="20" w:after="0"/>
        <w:ind w:left="602" w:right="717" w:hanging="360"/>
        <w:jc w:val="both"/>
        <w:rPr>
          <w:sz w:val="20"/>
        </w:rPr>
      </w:pPr>
      <w:r>
        <w:rPr>
          <w:sz w:val="20"/>
        </w:rPr>
        <w:t>Requiso, D. A. (2013). The generation of fragility</w:t>
      </w:r>
      <w:r>
        <w:rPr>
          <w:spacing w:val="1"/>
          <w:sz w:val="20"/>
        </w:rPr>
        <w:t> </w:t>
      </w:r>
      <w:r>
        <w:rPr>
          <w:sz w:val="20"/>
        </w:rPr>
        <w:t>curves of a pier under high magnitude earthquakes</w:t>
      </w:r>
      <w:r>
        <w:rPr>
          <w:spacing w:val="1"/>
          <w:sz w:val="20"/>
        </w:rPr>
        <w:t> </w:t>
      </w:r>
      <w:r>
        <w:rPr>
          <w:sz w:val="20"/>
        </w:rPr>
        <w:t>(a</w:t>
      </w:r>
      <w:r>
        <w:rPr>
          <w:spacing w:val="-13"/>
          <w:sz w:val="20"/>
        </w:rPr>
        <w:t> </w:t>
      </w:r>
      <w:r>
        <w:rPr>
          <w:sz w:val="20"/>
        </w:rPr>
        <w:t>case</w:t>
      </w:r>
      <w:r>
        <w:rPr>
          <w:spacing w:val="-14"/>
          <w:sz w:val="20"/>
        </w:rPr>
        <w:t> </w:t>
      </w:r>
      <w:r>
        <w:rPr>
          <w:sz w:val="20"/>
        </w:rPr>
        <w:t>study</w:t>
      </w:r>
      <w:r>
        <w:rPr>
          <w:spacing w:val="-14"/>
          <w:sz w:val="20"/>
        </w:rPr>
        <w:t> </w:t>
      </w:r>
      <w:r>
        <w:rPr>
          <w:sz w:val="20"/>
        </w:rPr>
        <w:t>of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metro</w:t>
      </w:r>
      <w:r>
        <w:rPr>
          <w:spacing w:val="-13"/>
          <w:sz w:val="20"/>
        </w:rPr>
        <w:t> </w:t>
      </w:r>
      <w:r>
        <w:rPr>
          <w:sz w:val="20"/>
        </w:rPr>
        <w:t>rail</w:t>
      </w:r>
      <w:r>
        <w:rPr>
          <w:spacing w:val="-13"/>
          <w:sz w:val="20"/>
        </w:rPr>
        <w:t> </w:t>
      </w:r>
      <w:r>
        <w:rPr>
          <w:sz w:val="20"/>
        </w:rPr>
        <w:t>transit-3</w:t>
      </w:r>
      <w:r>
        <w:rPr>
          <w:spacing w:val="-13"/>
          <w:sz w:val="20"/>
        </w:rPr>
        <w:t> </w:t>
      </w:r>
      <w:r>
        <w:rPr>
          <w:sz w:val="20"/>
        </w:rPr>
        <w:t>pier).</w:t>
      </w:r>
      <w:r>
        <w:rPr>
          <w:spacing w:val="-14"/>
          <w:sz w:val="20"/>
        </w:rPr>
        <w:t> </w:t>
      </w:r>
      <w:r>
        <w:rPr>
          <w:sz w:val="20"/>
        </w:rPr>
        <w:t>Manila:</w:t>
      </w:r>
      <w:r>
        <w:rPr>
          <w:spacing w:val="-57"/>
          <w:sz w:val="20"/>
        </w:rPr>
        <w:t> </w:t>
      </w:r>
      <w:r>
        <w:rPr>
          <w:sz w:val="20"/>
        </w:rPr>
        <w:t>Undergraduate</w:t>
      </w:r>
      <w:r>
        <w:rPr>
          <w:spacing w:val="-6"/>
          <w:sz w:val="20"/>
        </w:rPr>
        <w:t> </w:t>
      </w:r>
      <w:r>
        <w:rPr>
          <w:sz w:val="20"/>
        </w:rPr>
        <w:t>Thesis;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Salle</w:t>
      </w:r>
      <w:r>
        <w:rPr>
          <w:spacing w:val="-6"/>
          <w:sz w:val="20"/>
        </w:rPr>
        <w:t> </w:t>
      </w:r>
      <w:r>
        <w:rPr>
          <w:sz w:val="20"/>
        </w:rPr>
        <w:t>University.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108"/>
          <w:headerReference w:type="even" r:id="rId109"/>
          <w:footerReference w:type="default" r:id="rId110"/>
          <w:footerReference w:type="even" r:id="rId111"/>
          <w:pgSz w:w="11910" w:h="15840"/>
          <w:pgMar w:header="574" w:footer="812" w:top="880" w:bottom="1000" w:left="160" w:right="220"/>
          <w:cols w:num="2" w:equalWidth="0">
            <w:col w:w="5653" w:space="40"/>
            <w:col w:w="5837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100" w:after="0"/>
        <w:ind w:left="1135" w:right="5877" w:hanging="360"/>
        <w:jc w:val="both"/>
        <w:rPr>
          <w:sz w:val="20"/>
        </w:rPr>
      </w:pPr>
      <w:r>
        <w:rPr>
          <w:sz w:val="20"/>
        </w:rPr>
        <w:t>Requiso, D. A., Balili, A., &amp; Garciano, L. (n.d.).</w:t>
      </w:r>
      <w:r>
        <w:rPr>
          <w:spacing w:val="1"/>
          <w:sz w:val="20"/>
        </w:rPr>
        <w:t> </w:t>
      </w:r>
      <w:r>
        <w:rPr>
          <w:sz w:val="20"/>
        </w:rPr>
        <w:t>Development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Curves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w w:val="95"/>
          <w:sz w:val="20"/>
        </w:rPr>
        <w:t>Transport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Lifeline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Pier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Philippines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Flexure.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5876" w:hanging="360"/>
        <w:jc w:val="both"/>
        <w:rPr>
          <w:sz w:val="20"/>
        </w:rPr>
      </w:pPr>
      <w:r>
        <w:rPr>
          <w:sz w:val="20"/>
        </w:rPr>
        <w:t>Requiso, D. T., Balili, A., &amp; Garciano, L. E. (2013).</w:t>
      </w:r>
      <w:r>
        <w:rPr>
          <w:spacing w:val="1"/>
          <w:sz w:val="20"/>
        </w:rPr>
        <w:t> </w:t>
      </w:r>
      <w:r>
        <w:rPr>
          <w:sz w:val="20"/>
        </w:rPr>
        <w:t>Development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curves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6"/>
          <w:sz w:val="20"/>
        </w:rPr>
        <w:t> </w:t>
      </w:r>
      <w:r>
        <w:rPr>
          <w:sz w:val="20"/>
        </w:rPr>
        <w:t>transportation lifeline pier in the Philippines. 16th</w:t>
      </w:r>
      <w:r>
        <w:rPr>
          <w:spacing w:val="1"/>
          <w:sz w:val="20"/>
        </w:rPr>
        <w:t> </w:t>
      </w:r>
      <w:r>
        <w:rPr>
          <w:sz w:val="20"/>
        </w:rPr>
        <w:t>ASEP International Convention. Makati: Association</w:t>
      </w:r>
      <w:r>
        <w:rPr>
          <w:spacing w:val="-5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Structural</w:t>
      </w:r>
      <w:r>
        <w:rPr>
          <w:spacing w:val="-7"/>
          <w:sz w:val="20"/>
        </w:rPr>
        <w:t> </w:t>
      </w:r>
      <w:r>
        <w:rPr>
          <w:sz w:val="20"/>
        </w:rPr>
        <w:t>Engineers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Philippines,</w:t>
      </w:r>
      <w:r>
        <w:rPr>
          <w:spacing w:val="-6"/>
          <w:sz w:val="20"/>
        </w:rPr>
        <w:t> </w:t>
      </w:r>
      <w:r>
        <w:rPr>
          <w:sz w:val="20"/>
        </w:rPr>
        <w:t>Inc.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1" w:after="0"/>
        <w:ind w:left="1135" w:right="5878" w:hanging="360"/>
        <w:jc w:val="both"/>
        <w:rPr>
          <w:sz w:val="20"/>
        </w:rPr>
      </w:pPr>
      <w:r>
        <w:rPr>
          <w:sz w:val="20"/>
        </w:rPr>
        <w:t>Shinozuka, M., Feng, M. Q., Kim, H., Uzawa, T., &amp;</w:t>
      </w:r>
      <w:r>
        <w:rPr>
          <w:spacing w:val="-56"/>
          <w:sz w:val="20"/>
        </w:rPr>
        <w:t> </w:t>
      </w:r>
      <w:r>
        <w:rPr>
          <w:sz w:val="20"/>
        </w:rPr>
        <w:t>Ueda,</w:t>
      </w:r>
      <w:r>
        <w:rPr>
          <w:spacing w:val="1"/>
          <w:sz w:val="20"/>
        </w:rPr>
        <w:t> </w:t>
      </w:r>
      <w:r>
        <w:rPr>
          <w:sz w:val="20"/>
        </w:rPr>
        <w:t>T.</w:t>
      </w:r>
      <w:r>
        <w:rPr>
          <w:spacing w:val="1"/>
          <w:sz w:val="20"/>
        </w:rPr>
        <w:t> </w:t>
      </w:r>
      <w:r>
        <w:rPr>
          <w:sz w:val="20"/>
        </w:rPr>
        <w:t>(2003).</w:t>
      </w:r>
      <w:r>
        <w:rPr>
          <w:spacing w:val="1"/>
          <w:sz w:val="20"/>
        </w:rPr>
        <w:t> </w:t>
      </w:r>
      <w:r>
        <w:rPr>
          <w:sz w:val="20"/>
        </w:rPr>
        <w:t>Statistical</w:t>
      </w:r>
      <w:r>
        <w:rPr>
          <w:spacing w:val="1"/>
          <w:sz w:val="20"/>
        </w:rPr>
        <w:t> </w:t>
      </w:r>
      <w:r>
        <w:rPr>
          <w:sz w:val="20"/>
        </w:rPr>
        <w:t>Analysis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Curves.</w:t>
      </w:r>
      <w:r>
        <w:rPr>
          <w:spacing w:val="-7"/>
          <w:sz w:val="20"/>
        </w:rPr>
        <w:t> </w:t>
      </w:r>
      <w:r>
        <w:rPr>
          <w:sz w:val="20"/>
        </w:rPr>
        <w:t>MCEER.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1" w:after="0"/>
        <w:ind w:left="1135" w:right="5875" w:hanging="360"/>
        <w:jc w:val="both"/>
        <w:rPr>
          <w:sz w:val="20"/>
        </w:rPr>
      </w:pPr>
      <w:r>
        <w:rPr/>
        <w:pict>
          <v:shape style="position:absolute;margin-left:562.656616pt;margin-top:6.84562pt;width:12.55pt;height:41.2pt;mso-position-horizontal-relative:page;mso-position-vertical-relative:paragraph;z-index:15840256" type="#_x0000_t202" id="docshape277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Book Antiqua"/>
                      <w:sz w:val="16"/>
                    </w:rPr>
                  </w:pPr>
                  <w:r>
                    <w:rPr>
                      <w:rFonts w:ascii="Cambria"/>
                      <w:color w:val="808080"/>
                      <w:sz w:val="20"/>
                    </w:rPr>
                    <w:t>Year</w:t>
                  </w:r>
                  <w:r>
                    <w:rPr>
                      <w:rFonts w:ascii="Cambria"/>
                      <w:color w:val="808080"/>
                      <w:spacing w:val="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818181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Siti Nur Aqilah Saruddina, F. M. (2015). Fragility</w:t>
      </w:r>
      <w:r>
        <w:rPr>
          <w:spacing w:val="1"/>
          <w:sz w:val="20"/>
        </w:rPr>
        <w:t> </w:t>
      </w:r>
      <w:r>
        <w:rPr>
          <w:sz w:val="20"/>
        </w:rPr>
        <w:t>curves for low- and mid-rise buildings in Malaysia.</w:t>
      </w:r>
      <w:r>
        <w:rPr>
          <w:spacing w:val="1"/>
          <w:sz w:val="20"/>
        </w:rPr>
        <w:t> </w:t>
      </w:r>
      <w:r>
        <w:rPr>
          <w:sz w:val="20"/>
        </w:rPr>
        <w:t>The 5th International Conference of Euro Asia Civil</w:t>
      </w:r>
      <w:r>
        <w:rPr>
          <w:spacing w:val="-56"/>
          <w:sz w:val="20"/>
        </w:rPr>
        <w:t> </w:t>
      </w:r>
      <w:r>
        <w:rPr>
          <w:sz w:val="20"/>
        </w:rPr>
        <w:t>Engineering</w:t>
      </w:r>
      <w:r>
        <w:rPr>
          <w:spacing w:val="-8"/>
          <w:sz w:val="20"/>
        </w:rPr>
        <w:t> </w:t>
      </w:r>
      <w:r>
        <w:rPr>
          <w:sz w:val="20"/>
        </w:rPr>
        <w:t>Forum</w:t>
      </w:r>
      <w:r>
        <w:rPr>
          <w:spacing w:val="-8"/>
          <w:sz w:val="20"/>
        </w:rPr>
        <w:t> </w:t>
      </w:r>
      <w:r>
        <w:rPr>
          <w:sz w:val="20"/>
        </w:rPr>
        <w:t>(EACEF-5),</w:t>
      </w:r>
      <w:r>
        <w:rPr>
          <w:spacing w:val="-8"/>
          <w:sz w:val="20"/>
        </w:rPr>
        <w:t> </w:t>
      </w:r>
      <w:r>
        <w:rPr>
          <w:sz w:val="20"/>
        </w:rPr>
        <w:t>873-878.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5879" w:hanging="360"/>
        <w:jc w:val="both"/>
        <w:rPr>
          <w:sz w:val="20"/>
        </w:rPr>
      </w:pPr>
      <w:r>
        <w:rPr/>
        <w:pict>
          <v:group style="position:absolute;margin-left:560.533997pt;margin-top:6.551808pt;width:18pt;height:18pt;mso-position-horizontal-relative:page;mso-position-vertical-relative:paragraph;z-index:15838208" id="docshapegroup278" coordorigin="11211,131" coordsize="360,360">
            <v:rect style="position:absolute;left:11210;top:131;width:360;height:360" id="docshape279" filled="true" fillcolor="#4f87c6" stroked="false">
              <v:fill type="solid"/>
            </v:rect>
            <v:shape style="position:absolute;left:11210;top:131;width:360;height:360" type="#_x0000_t202" id="docshape280" filled="false" stroked="false">
              <v:textbox inset="0,0,0,0">
                <w:txbxContent>
                  <w:p>
                    <w:pPr>
                      <w:spacing w:before="63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FFFF"/>
                        <w:sz w:val="20"/>
                      </w:rPr>
                      <w:t>49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Sorensen, J. (2004). Notes in Structural Reliability</w:t>
      </w:r>
      <w:r>
        <w:rPr>
          <w:spacing w:val="1"/>
          <w:sz w:val="20"/>
        </w:rPr>
        <w:t> </w:t>
      </w:r>
      <w:r>
        <w:rPr>
          <w:sz w:val="20"/>
        </w:rPr>
        <w:t>Theory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Risk</w:t>
      </w:r>
      <w:r>
        <w:rPr>
          <w:spacing w:val="-6"/>
          <w:sz w:val="20"/>
        </w:rPr>
        <w:t> </w:t>
      </w:r>
      <w:r>
        <w:rPr>
          <w:sz w:val="20"/>
        </w:rPr>
        <w:t>Analysis.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5875" w:hanging="360"/>
        <w:jc w:val="both"/>
        <w:rPr>
          <w:sz w:val="20"/>
        </w:rPr>
      </w:pPr>
      <w:r>
        <w:rPr/>
        <w:pict>
          <v:shape style="position:absolute;margin-left:562.812012pt;margin-top:7.102073pt;width:13.35pt;height:147.2pt;mso-position-horizontal-relative:page;mso-position-vertical-relative:paragraph;z-index:15839744" type="#_x0000_t202" id="docshape281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Volume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XVIII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Issue  </w:t>
                  </w:r>
                  <w:r>
                    <w:rPr>
                      <w:rFonts w:ascii="Perpetua"/>
                      <w:color w:val="818181"/>
                      <w:spacing w:val="10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  </w:t>
                  </w:r>
                  <w:r>
                    <w:rPr>
                      <w:rFonts w:ascii="Perpetua"/>
                      <w:color w:val="818181"/>
                      <w:spacing w:val="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Version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Stefanidou, S. P., &amp; Kappos, A. J. (2013). Optimum</w:t>
      </w:r>
      <w:r>
        <w:rPr>
          <w:spacing w:val="1"/>
          <w:sz w:val="20"/>
        </w:rPr>
        <w:t> </w:t>
      </w:r>
      <w:r>
        <w:rPr>
          <w:sz w:val="20"/>
        </w:rPr>
        <w:t>selection of retofit easures for R/C bridges using</w:t>
      </w:r>
      <w:r>
        <w:rPr>
          <w:spacing w:val="1"/>
          <w:sz w:val="20"/>
        </w:rPr>
        <w:t> </w:t>
      </w:r>
      <w:r>
        <w:rPr>
          <w:sz w:val="20"/>
        </w:rPr>
        <w:t>fragility curves. 4</w:t>
      </w:r>
      <w:r>
        <w:rPr>
          <w:sz w:val="20"/>
          <w:vertAlign w:val="superscript"/>
        </w:rPr>
        <w:t>th</w:t>
      </w:r>
      <w:r>
        <w:rPr>
          <w:sz w:val="20"/>
          <w:vertAlign w:val="baseline"/>
        </w:rPr>
        <w:t> ECCOMAS Thematic Conference</w:t>
      </w:r>
      <w:r>
        <w:rPr>
          <w:spacing w:val="-56"/>
          <w:sz w:val="20"/>
          <w:vertAlign w:val="baseline"/>
        </w:rPr>
        <w:t> </w:t>
      </w:r>
      <w:r>
        <w:rPr>
          <w:sz w:val="20"/>
          <w:vertAlign w:val="baseline"/>
        </w:rPr>
        <w:t>on Computational Methods in Structural Dynamics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Earthquake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Engineering.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Athens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Greece: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COMPDYN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2013.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</w:tabs>
        <w:spacing w:line="240" w:lineRule="auto" w:before="0" w:after="0"/>
        <w:ind w:left="1135" w:right="5874" w:hanging="360"/>
        <w:jc w:val="both"/>
        <w:rPr>
          <w:sz w:val="20"/>
        </w:rPr>
      </w:pPr>
      <w:r>
        <w:rPr>
          <w:sz w:val="20"/>
        </w:rPr>
        <w:t>Ufuk</w:t>
      </w:r>
      <w:r>
        <w:rPr>
          <w:spacing w:val="1"/>
          <w:sz w:val="20"/>
        </w:rPr>
        <w:t> </w:t>
      </w:r>
      <w:r>
        <w:rPr>
          <w:sz w:val="20"/>
        </w:rPr>
        <w:t>Hancilara,</w:t>
      </w:r>
      <w:r>
        <w:rPr>
          <w:spacing w:val="1"/>
          <w:sz w:val="20"/>
        </w:rPr>
        <w:t> </w:t>
      </w:r>
      <w:r>
        <w:rPr>
          <w:sz w:val="20"/>
        </w:rPr>
        <w:t>N.</w:t>
      </w:r>
      <w:r>
        <w:rPr>
          <w:spacing w:val="1"/>
          <w:sz w:val="20"/>
        </w:rPr>
        <w:t> </w:t>
      </w:r>
      <w:r>
        <w:rPr>
          <w:sz w:val="20"/>
        </w:rPr>
        <w:t>E.</w:t>
      </w:r>
      <w:r>
        <w:rPr>
          <w:spacing w:val="1"/>
          <w:sz w:val="20"/>
        </w:rPr>
        <w:t> </w:t>
      </w:r>
      <w:r>
        <w:rPr>
          <w:sz w:val="20"/>
        </w:rPr>
        <w:t>(2014).</w:t>
      </w:r>
      <w:r>
        <w:rPr>
          <w:spacing w:val="1"/>
          <w:sz w:val="20"/>
        </w:rPr>
        <w:t> </w:t>
      </w:r>
      <w:r>
        <w:rPr>
          <w:sz w:val="20"/>
        </w:rPr>
        <w:t>Earthquake</w:t>
      </w:r>
      <w:r>
        <w:rPr>
          <w:spacing w:val="1"/>
          <w:sz w:val="20"/>
        </w:rPr>
        <w:t> </w:t>
      </w:r>
      <w:r>
        <w:rPr>
          <w:sz w:val="20"/>
        </w:rPr>
        <w:t>vulnerability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school</w:t>
      </w:r>
      <w:r>
        <w:rPr>
          <w:spacing w:val="1"/>
          <w:sz w:val="20"/>
        </w:rPr>
        <w:t> </w:t>
      </w:r>
      <w:r>
        <w:rPr>
          <w:sz w:val="20"/>
        </w:rPr>
        <w:t>buildings:</w:t>
      </w:r>
      <w:r>
        <w:rPr>
          <w:spacing w:val="1"/>
          <w:sz w:val="20"/>
        </w:rPr>
        <w:t> </w:t>
      </w:r>
      <w:r>
        <w:rPr>
          <w:sz w:val="20"/>
        </w:rPr>
        <w:t>Probabilistic</w:t>
      </w:r>
      <w:r>
        <w:rPr>
          <w:spacing w:val="1"/>
          <w:sz w:val="20"/>
        </w:rPr>
        <w:t> </w:t>
      </w:r>
      <w:r>
        <w:rPr>
          <w:sz w:val="20"/>
        </w:rPr>
        <w:t>structural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analyses.</w:t>
      </w:r>
      <w:r>
        <w:rPr>
          <w:spacing w:val="1"/>
          <w:sz w:val="20"/>
        </w:rPr>
        <w:t> </w:t>
      </w:r>
      <w:r>
        <w:rPr>
          <w:sz w:val="20"/>
        </w:rPr>
        <w:t>Soil</w:t>
      </w:r>
      <w:r>
        <w:rPr>
          <w:spacing w:val="1"/>
          <w:sz w:val="20"/>
        </w:rPr>
        <w:t> </w:t>
      </w:r>
      <w:r>
        <w:rPr>
          <w:sz w:val="20"/>
        </w:rPr>
        <w:t>Dynamics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Earthquake</w:t>
      </w:r>
      <w:r>
        <w:rPr>
          <w:spacing w:val="-6"/>
          <w:sz w:val="20"/>
        </w:rPr>
        <w:t> </w:t>
      </w:r>
      <w:r>
        <w:rPr>
          <w:sz w:val="20"/>
        </w:rPr>
        <w:t>Engineering,</w:t>
      </w:r>
      <w:r>
        <w:rPr>
          <w:spacing w:val="-6"/>
          <w:sz w:val="20"/>
        </w:rPr>
        <w:t> </w:t>
      </w:r>
      <w:r>
        <w:rPr>
          <w:sz w:val="20"/>
        </w:rPr>
        <w:t>169-178.</w:t>
      </w:r>
    </w:p>
    <w:p>
      <w:pPr>
        <w:pStyle w:val="ListParagraph"/>
        <w:numPr>
          <w:ilvl w:val="2"/>
          <w:numId w:val="2"/>
        </w:numPr>
        <w:tabs>
          <w:tab w:pos="1136" w:val="left" w:leader="none"/>
          <w:tab w:pos="1910" w:val="left" w:leader="none"/>
          <w:tab w:pos="2856" w:val="left" w:leader="none"/>
          <w:tab w:pos="3948" w:val="left" w:leader="none"/>
          <w:tab w:pos="4620" w:val="left" w:leader="none"/>
        </w:tabs>
        <w:spacing w:line="240" w:lineRule="auto" w:before="0" w:after="0"/>
        <w:ind w:left="1135" w:right="5878" w:hanging="360"/>
        <w:jc w:val="left"/>
        <w:rPr>
          <w:sz w:val="20"/>
        </w:rPr>
      </w:pPr>
      <w:r>
        <w:rPr/>
        <w:pict>
          <v:shape style="position:absolute;margin-left:562.810913pt;margin-top:59.781605pt;width:13.35pt;height:184.35pt;mso-position-horizontal-relative:page;mso-position-vertical-relative:paragraph;z-index:15838720" type="#_x0000_t202" id="docshape282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sz w:val="22"/>
                    </w:rPr>
                    <w:t>Global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Journal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of</w:t>
                  </w:r>
                  <w:r>
                    <w:rPr>
                      <w:rFonts w:ascii="Perpetua"/>
                      <w:color w:val="818181"/>
                      <w:spacing w:val="29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Researches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in</w:t>
                  </w:r>
                  <w:r>
                    <w:rPr>
                      <w:rFonts w:ascii="Perpetua"/>
                      <w:color w:val="818181"/>
                      <w:spacing w:val="27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2"/>
                    </w:rPr>
                    <w:t>Engineering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784119pt;margin-top:39.006962pt;width:13.9pt;height:17.6pt;mso-position-horizontal-relative:page;mso-position-vertical-relative:paragraph;z-index:15839232" type="#_x0000_t202" id="docshape283" filled="false" stroked="false">
            <v:textbox inset="0,0,0,0" style="layout-flow:vertical;mso-layout-flow-alt:bottom-to-top">
              <w:txbxContent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rFonts w:ascii="Perpetua"/>
                      <w:sz w:val="22"/>
                    </w:rPr>
                  </w:pP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(</w:t>
                  </w:r>
                  <w:r>
                    <w:rPr>
                      <w:rFonts w:ascii="Perpetua"/>
                      <w:color w:val="818181"/>
                      <w:spacing w:val="-16"/>
                      <w:position w:val="2"/>
                      <w:sz w:val="22"/>
                    </w:rPr>
                    <w:t> </w:t>
                  </w:r>
                  <w:r>
                    <w:rPr>
                      <w:rFonts w:ascii="Perpetua"/>
                      <w:color w:val="818181"/>
                      <w:sz w:val="20"/>
                    </w:rPr>
                    <w:t>E</w:t>
                  </w:r>
                  <w:r>
                    <w:rPr>
                      <w:rFonts w:ascii="Perpetua"/>
                      <w:color w:val="818181"/>
                      <w:spacing w:val="-7"/>
                      <w:sz w:val="20"/>
                    </w:rPr>
                    <w:t> </w:t>
                  </w:r>
                  <w:r>
                    <w:rPr>
                      <w:rFonts w:ascii="Perpetua"/>
                      <w:color w:val="818181"/>
                      <w:position w:val="2"/>
                      <w:sz w:val="2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Yap,</w:t>
      </w:r>
      <w:r>
        <w:rPr>
          <w:spacing w:val="4"/>
          <w:sz w:val="20"/>
        </w:rPr>
        <w:t> </w:t>
      </w:r>
      <w:r>
        <w:rPr>
          <w:sz w:val="20"/>
        </w:rPr>
        <w:t>D.</w:t>
      </w:r>
      <w:r>
        <w:rPr>
          <w:spacing w:val="5"/>
          <w:sz w:val="20"/>
        </w:rPr>
        <w:t> </w:t>
      </w:r>
      <w:r>
        <w:rPr>
          <w:sz w:val="20"/>
        </w:rPr>
        <w:t>(2012,</w:t>
      </w:r>
      <w:r>
        <w:rPr>
          <w:spacing w:val="5"/>
          <w:sz w:val="20"/>
        </w:rPr>
        <w:t> </w:t>
      </w:r>
      <w:r>
        <w:rPr>
          <w:sz w:val="20"/>
        </w:rPr>
        <w:t>September</w:t>
      </w:r>
      <w:r>
        <w:rPr>
          <w:spacing w:val="5"/>
          <w:sz w:val="20"/>
        </w:rPr>
        <w:t> </w:t>
      </w:r>
      <w:r>
        <w:rPr>
          <w:sz w:val="20"/>
        </w:rPr>
        <w:t>5).</w:t>
      </w:r>
      <w:r>
        <w:rPr>
          <w:spacing w:val="5"/>
          <w:sz w:val="20"/>
        </w:rPr>
        <w:t> </w:t>
      </w:r>
      <w:r>
        <w:rPr>
          <w:sz w:val="20"/>
        </w:rPr>
        <w:t>What</w:t>
      </w:r>
      <w:r>
        <w:rPr>
          <w:spacing w:val="5"/>
          <w:sz w:val="20"/>
        </w:rPr>
        <w:t> </w:t>
      </w:r>
      <w:r>
        <w:rPr>
          <w:sz w:val="20"/>
        </w:rPr>
        <w:t>if</w:t>
      </w:r>
      <w:r>
        <w:rPr>
          <w:spacing w:val="3"/>
          <w:sz w:val="20"/>
        </w:rPr>
        <w:t> </w:t>
      </w:r>
      <w:r>
        <w:rPr>
          <w:sz w:val="20"/>
        </w:rPr>
        <w:t>7.6</w:t>
      </w:r>
      <w:r>
        <w:rPr>
          <w:spacing w:val="5"/>
          <w:sz w:val="20"/>
        </w:rPr>
        <w:t> </w:t>
      </w:r>
      <w:r>
        <w:rPr>
          <w:sz w:val="20"/>
        </w:rPr>
        <w:t>quake</w:t>
      </w:r>
      <w:r>
        <w:rPr>
          <w:spacing w:val="4"/>
          <w:sz w:val="20"/>
        </w:rPr>
        <w:t> </w:t>
      </w:r>
      <w:r>
        <w:rPr>
          <w:sz w:val="20"/>
        </w:rPr>
        <w:t>hit</w:t>
      </w:r>
      <w:r>
        <w:rPr>
          <w:spacing w:val="-56"/>
          <w:sz w:val="20"/>
        </w:rPr>
        <w:t> </w:t>
      </w:r>
      <w:r>
        <w:rPr>
          <w:sz w:val="20"/>
        </w:rPr>
        <w:t>Metro</w:t>
        <w:tab/>
        <w:t>Manila?</w:t>
        <w:tab/>
        <w:t>Retrieved</w:t>
        <w:tab/>
        <w:t>from</w:t>
        <w:tab/>
      </w:r>
      <w:r>
        <w:rPr>
          <w:spacing w:val="-1"/>
          <w:w w:val="95"/>
          <w:sz w:val="20"/>
        </w:rPr>
        <w:t>Inquirer.net:</w:t>
      </w:r>
      <w:r>
        <w:rPr>
          <w:spacing w:val="-53"/>
          <w:w w:val="95"/>
          <w:sz w:val="20"/>
        </w:rPr>
        <w:t> </w:t>
      </w:r>
      <w:hyperlink r:id="rId116">
        <w:r>
          <w:rPr>
            <w:w w:val="95"/>
            <w:sz w:val="20"/>
          </w:rPr>
          <w:t>http://newsinfo.inquirer.net/264258/what-if-7-6-quak</w:t>
        </w:r>
      </w:hyperlink>
      <w:r>
        <w:rPr>
          <w:spacing w:val="-53"/>
          <w:w w:val="95"/>
          <w:sz w:val="20"/>
        </w:rPr>
        <w:t> </w:t>
      </w:r>
      <w:r>
        <w:rPr>
          <w:sz w:val="20"/>
        </w:rPr>
        <w:t>e-hit-metro-manila.</w:t>
      </w:r>
    </w:p>
    <w:sectPr>
      <w:pgSz w:w="11910" w:h="15840"/>
      <w:pgMar w:header="574" w:footer="2712" w:top="880" w:bottom="2900" w:left="16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erpetua">
    <w:altName w:val="Perpetu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Maiandra GD">
    <w:altName w:val="Maiandra GD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Book Antiqua">
    <w:altName w:val="Book Antiqu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mbria Math">
    <w:altName w:val="Cambria Math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4.466003pt;margin-top:747.722656pt;width:64.95pt;height:9.3pt;mso-position-horizontal-relative:page;mso-position-vertical-relative:page;z-index:-16836096" type="#_x0000_t202" id="docshape13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799702pt;margin-top:747.055969pt;width:64.95pt;height:9.35pt;mso-position-horizontal-relative:page;mso-position-vertical-relative:page;z-index:-16819712" type="#_x0000_t202" id="docshape135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564.46698pt;margin-top:678.234009pt;width:10.25pt;height:11.1pt;mso-position-horizontal-relative:page;mso-position-vertical-relative:page;z-index:-16817152" id="docshape157" filled="true" fillcolor="#4f81bd" stroked="false">
          <v:fill type="solid"/>
          <w10:wrap type="none"/>
        </v:rect>
      </w:pict>
    </w:r>
    <w:r>
      <w:rPr/>
      <w:pict>
        <v:shape style="position:absolute;margin-left:484.466003pt;margin-top:747.722656pt;width:64.95pt;height:9.3pt;mso-position-horizontal-relative:page;mso-position-vertical-relative:page;z-index:-16816640" type="#_x0000_t202" id="docshape158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799702pt;margin-top:747.055969pt;width:64.95pt;height:9.35pt;mso-position-horizontal-relative:page;mso-position-vertical-relative:page;z-index:-16816128" type="#_x0000_t202" id="docshape159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84.466003pt;margin-top:747.722656pt;width:64.95pt;height:9.3pt;mso-position-horizontal-relative:page;mso-position-vertical-relative:page;z-index:-16813568" type="#_x0000_t202" id="docshape181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799702pt;margin-top:747.055969pt;width:64.95pt;height:9.35pt;mso-position-horizontal-relative:page;mso-position-vertical-relative:page;z-index:-16813056" type="#_x0000_t202" id="docshape18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17.466999pt;margin-top:678.234009pt;width:10.25pt;height:11.1pt;mso-position-horizontal-relative:page;mso-position-vertical-relative:page;z-index:-16810496" id="docshape235" filled="true" fillcolor="#4f81bd" stroked="false">
          <v:fill type="solid"/>
          <w10:wrap type="none"/>
        </v:rect>
      </w:pict>
    </w:r>
    <w:r>
      <w:rPr/>
      <w:pict>
        <v:rect style="position:absolute;margin-left:17.466999pt;margin-top:662.533997pt;width:10.25pt;height:11.1pt;mso-position-horizontal-relative:page;mso-position-vertical-relative:page;z-index:-16809984" id="docshape236" filled="true" fillcolor="#8db3e2" stroked="false">
          <v:fill type="solid"/>
          <w10:wrap type="none"/>
        </v:rect>
      </w:pict>
    </w:r>
    <w:r>
      <w:rPr/>
      <w:pict>
        <v:rect style="position:absolute;margin-left:17.466999pt;margin-top:646.383972pt;width:10.25pt;height:11.1pt;mso-position-horizontal-relative:page;mso-position-vertical-relative:page;z-index:-16809472" id="docshape237" filled="true" fillcolor="#c6d9f1" stroked="false">
          <v:fill type="solid"/>
          <w10:wrap type="none"/>
        </v:rect>
      </w:pict>
    </w:r>
    <w:r>
      <w:rPr/>
      <w:pict>
        <v:shape style="position:absolute;margin-left:39.799702pt;margin-top:747.055969pt;width:64.95pt;height:9.35pt;mso-position-horizontal-relative:page;mso-position-vertical-relative:page;z-index:-16808960" type="#_x0000_t202" id="docshape238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564.46698pt;margin-top:678.234009pt;width:10.25pt;height:11.1pt;mso-position-horizontal-relative:page;mso-position-vertical-relative:page;z-index:-16808448" id="docshape239" filled="true" fillcolor="#4f81bd" stroked="false">
          <v:fill type="solid"/>
          <w10:wrap type="none"/>
        </v:rect>
      </w:pict>
    </w:r>
    <w:r>
      <w:rPr/>
      <w:pict>
        <v:rect style="position:absolute;margin-left:564.46698pt;margin-top:662.533997pt;width:10.25pt;height:11.1pt;mso-position-horizontal-relative:page;mso-position-vertical-relative:page;z-index:-16807936" id="docshape240" filled="true" fillcolor="#8db3e2" stroked="false">
          <v:fill type="solid"/>
          <w10:wrap type="none"/>
        </v:rect>
      </w:pict>
    </w:r>
    <w:r>
      <w:rPr/>
      <w:pict>
        <v:rect style="position:absolute;margin-left:564.46698pt;margin-top:646.383972pt;width:10.25pt;height:11.1pt;mso-position-horizontal-relative:page;mso-position-vertical-relative:page;z-index:-16807424" id="docshape241" filled="true" fillcolor="#c6d9f1" stroked="false">
          <v:fill type="solid"/>
          <w10:wrap type="none"/>
        </v:rect>
      </w:pict>
    </w:r>
    <w:r>
      <w:rPr/>
      <w:pict>
        <v:shape style="position:absolute;margin-left:484.466003pt;margin-top:747.722656pt;width:64.95pt;height:9.3pt;mso-position-horizontal-relative:page;mso-position-vertical-relative:page;z-index:-16806912" type="#_x0000_t202" id="docshape24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17.466999pt;margin-top:678.234009pt;width:10.25pt;height:11.1pt;mso-position-horizontal-relative:page;mso-position-vertical-relative:page;z-index:-16804352" id="docshape261" filled="true" fillcolor="#4f81bd" stroked="false">
          <v:fill type="solid"/>
          <w10:wrap type="none"/>
        </v:rect>
      </w:pict>
    </w:r>
    <w:r>
      <w:rPr/>
      <w:pict>
        <v:rect style="position:absolute;margin-left:17.466999pt;margin-top:662.533997pt;width:10.25pt;height:11.1pt;mso-position-horizontal-relative:page;mso-position-vertical-relative:page;z-index:-16803840" id="docshape262" filled="true" fillcolor="#8db3e2" stroked="false">
          <v:fill type="solid"/>
          <w10:wrap type="none"/>
        </v:rect>
      </w:pict>
    </w:r>
    <w:r>
      <w:rPr/>
      <w:pict>
        <v:rect style="position:absolute;margin-left:17.466999pt;margin-top:646.383972pt;width:10.25pt;height:11.1pt;mso-position-horizontal-relative:page;mso-position-vertical-relative:page;z-index:-16803328" id="docshape263" filled="true" fillcolor="#c6d9f1" stroked="false">
          <v:fill type="solid"/>
          <w10:wrap type="none"/>
        </v:rect>
      </w:pict>
    </w:r>
    <w:r>
      <w:rPr/>
      <w:pict>
        <v:shape style="position:absolute;margin-left:39.799702pt;margin-top:747.055969pt;width:64.95pt;height:9.35pt;mso-position-horizontal-relative:page;mso-position-vertical-relative:page;z-index:-16802816" type="#_x0000_t202" id="docshape264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564.46698pt;margin-top:678.234009pt;width:10.25pt;height:11.1pt;mso-position-horizontal-relative:page;mso-position-vertical-relative:page;z-index:-16802304" id="docshape265" filled="true" fillcolor="#4f81bd" stroked="false">
          <v:fill type="solid"/>
          <w10:wrap type="none"/>
        </v:rect>
      </w:pict>
    </w:r>
    <w:r>
      <w:rPr/>
      <w:pict>
        <v:rect style="position:absolute;margin-left:564.46698pt;margin-top:662.533997pt;width:10.25pt;height:11.1pt;mso-position-horizontal-relative:page;mso-position-vertical-relative:page;z-index:-16801792" id="docshape266" filled="true" fillcolor="#8db3e2" stroked="false">
          <v:fill type="solid"/>
          <w10:wrap type="none"/>
        </v:rect>
      </w:pict>
    </w:r>
    <w:r>
      <w:rPr/>
      <w:pict>
        <v:rect style="position:absolute;margin-left:564.46698pt;margin-top:646.383972pt;width:10.25pt;height:11.1pt;mso-position-horizontal-relative:page;mso-position-vertical-relative:page;z-index:-16801280" id="docshape267" filled="true" fillcolor="#c6d9f1" stroked="false">
          <v:fill type="solid"/>
          <w10:wrap type="none"/>
        </v:rect>
      </w:pict>
    </w:r>
    <w:r>
      <w:rPr/>
      <w:pict>
        <v:shape style="position:absolute;margin-left:484.466003pt;margin-top:747.722656pt;width:64.95pt;height:9.3pt;mso-position-horizontal-relative:page;mso-position-vertical-relative:page;z-index:-16800768" type="#_x0000_t202" id="docshape268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799702pt;margin-top:747.055969pt;width:64.95pt;height:9.35pt;mso-position-horizontal-relative:page;mso-position-vertical-relative:page;z-index:-16835584" type="#_x0000_t202" id="docshape14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84.466003pt;margin-top:747.722656pt;width:64.95pt;height:9.3pt;mso-position-horizontal-relative:page;mso-position-vertical-relative:page;z-index:-16833024" type="#_x0000_t202" id="docshape40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17.466999pt;margin-top:678.234009pt;width:10.25pt;height:11.1pt;mso-position-horizontal-relative:page;mso-position-vertical-relative:page;z-index:-16832512" id="docshape41" filled="true" fillcolor="#4f81bd" stroked="false">
          <v:fill type="solid"/>
          <w10:wrap type="none"/>
        </v:rect>
      </w:pict>
    </w:r>
    <w:r>
      <w:rPr/>
      <w:pict>
        <v:rect style="position:absolute;margin-left:17.466999pt;margin-top:662.533997pt;width:10.25pt;height:11.1pt;mso-position-horizontal-relative:page;mso-position-vertical-relative:page;z-index:-16832000" id="docshape42" filled="true" fillcolor="#8db3e2" stroked="false">
          <v:fill type="solid"/>
          <w10:wrap type="none"/>
        </v:rect>
      </w:pict>
    </w:r>
    <w:r>
      <w:rPr/>
      <w:pict>
        <v:rect style="position:absolute;margin-left:17.466999pt;margin-top:646.383972pt;width:10.25pt;height:11.1pt;mso-position-horizontal-relative:page;mso-position-vertical-relative:page;z-index:-16831488" id="docshape43" filled="true" fillcolor="#c6d9f1" stroked="false">
          <v:fill type="solid"/>
          <w10:wrap type="none"/>
        </v:rect>
      </w:pict>
    </w:r>
    <w:r>
      <w:rPr/>
      <w:pict>
        <v:shape style="position:absolute;margin-left:39.799702pt;margin-top:747.055969pt;width:64.95pt;height:9.35pt;mso-position-horizontal-relative:page;mso-position-vertical-relative:page;z-index:-16830976" type="#_x0000_t202" id="docshape44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564.46698pt;margin-top:662.533997pt;width:10.25pt;height:11.1pt;mso-position-horizontal-relative:page;mso-position-vertical-relative:page;z-index:-16828416" id="docshape74" filled="true" fillcolor="#8db3e2" stroked="false">
          <v:fill type="solid"/>
          <w10:wrap type="none"/>
        </v:rect>
      </w:pict>
    </w:r>
    <w:r>
      <w:rPr/>
      <w:pict>
        <v:shape style="position:absolute;margin-left:484.466003pt;margin-top:747.722656pt;width:64.95pt;height:9.3pt;mso-position-horizontal-relative:page;mso-position-vertical-relative:page;z-index:-16827904" type="#_x0000_t202" id="docshape75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799702pt;margin-top:747.055969pt;width:64.95pt;height:9.35pt;mso-position-horizontal-relative:page;mso-position-vertical-relative:page;z-index:-16827392" type="#_x0000_t202" id="docshape76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564.46698pt;margin-top:678.234009pt;width:10.25pt;height:11.1pt;mso-position-horizontal-relative:page;mso-position-vertical-relative:page;z-index:-16824832" id="docshape108" filled="true" fillcolor="#4f81bd" stroked="false">
          <v:fill type="solid"/>
          <w10:wrap type="none"/>
        </v:rect>
      </w:pict>
    </w:r>
    <w:r>
      <w:rPr/>
      <w:pict>
        <v:shape style="position:absolute;margin-left:484.466003pt;margin-top:747.722656pt;width:64.95pt;height:9.3pt;mso-position-horizontal-relative:page;mso-position-vertical-relative:page;z-index:-16824320" type="#_x0000_t202" id="docshape109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799702pt;margin-top:747.055969pt;width:64.95pt;height:9.35pt;mso-position-horizontal-relative:page;mso-position-vertical-relative:page;z-index:-16823808" type="#_x0000_t202" id="docshape110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564.46698pt;margin-top:678.234009pt;width:10.25pt;height:11.1pt;mso-position-horizontal-relative:page;mso-position-vertical-relative:page;z-index:-16821248" id="docshape132" filled="true" fillcolor="#4f81bd" stroked="false">
          <v:fill type="solid"/>
          <w10:wrap type="none"/>
        </v:rect>
      </w:pict>
    </w:r>
    <w:r>
      <w:rPr/>
      <w:pict>
        <v:rect style="position:absolute;margin-left:564.46698pt;margin-top:662.533997pt;width:10.25pt;height:11.1pt;mso-position-horizontal-relative:page;mso-position-vertical-relative:page;z-index:-16820736" id="docshape133" filled="true" fillcolor="#8db3e2" stroked="false">
          <v:fill type="solid"/>
          <w10:wrap type="none"/>
        </v:rect>
      </w:pict>
    </w:r>
    <w:r>
      <w:rPr/>
      <w:pict>
        <v:shape style="position:absolute;margin-left:484.466003pt;margin-top:747.722656pt;width:64.95pt;height:9.3pt;mso-position-horizontal-relative:page;mso-position-vertical-relative:page;z-index:-16820224" type="#_x0000_t202" id="docshape134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7C7C7C"/>
                    <w:sz w:val="12"/>
                  </w:rPr>
                  <w:t>©</w:t>
                </w:r>
                <w:r>
                  <w:rPr>
                    <w:color w:val="7C7C7C"/>
                    <w:spacing w:val="-5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2018</w:t>
                </w:r>
                <w:r>
                  <w:rPr>
                    <w:color w:val="7C7C7C"/>
                    <w:spacing w:val="29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Global</w:t>
                </w:r>
                <w:r>
                  <w:rPr>
                    <w:color w:val="7C7C7C"/>
                    <w:spacing w:val="-8"/>
                    <w:sz w:val="12"/>
                  </w:rPr>
                  <w:t> </w:t>
                </w:r>
                <w:r>
                  <w:rPr>
                    <w:color w:val="7C7C7C"/>
                    <w:sz w:val="12"/>
                  </w:rPr>
                  <w:t>Journals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35072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34560" type="#_x0000_t202" id="docshape28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18176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17664" type="#_x0000_t202" id="docshape156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15616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15104" type="#_x0000_t202" id="docshape179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14592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14080" type="#_x0000_t202" id="docshape180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12544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12032" type="#_x0000_t202" id="docshape233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11520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11008" type="#_x0000_t202" id="docshape234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06400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05888" type="#_x0000_t202" id="docshape259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05376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04864" type="#_x0000_t202" id="docshape260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34048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33536" type="#_x0000_t202" id="docshape29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30464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29952" type="#_x0000_t202" id="docshape55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29440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28928" type="#_x0000_t202" id="docshape56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26880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26368" type="#_x0000_t202" id="docshape96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25856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25344" type="#_x0000_t202" id="docshape97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23296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22784" type="#_x0000_t202" id="docshape130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22272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21760" type="#_x0000_t202" id="docshape131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819200" from="96.895004pt,41.158997pt" to="494.895004pt,41.158997pt" stroked="true" strokeweight=".75pt" strokecolor="#3775b4">
          <v:stroke dashstyle="solid"/>
          <w10:wrap type="none"/>
        </v:line>
      </w:pict>
    </w:r>
    <w:r>
      <w:rPr/>
      <w:pict>
        <v:shape style="position:absolute;margin-left:69.5pt;margin-top:27.68108pt;width:456.4pt;height:12.05pt;mso-position-horizontal-relative:page;mso-position-vertical-relative:page;z-index:-16818688" type="#_x0000_t202" id="docshape155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Book Antiqua"/>
                    <w:sz w:val="16"/>
                  </w:rPr>
                </w:pPr>
                <w:r>
                  <w:rPr>
                    <w:rFonts w:ascii="Book Antiqua"/>
                    <w:color w:val="A7A8A7"/>
                    <w:w w:val="108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ism</w:t>
                </w:r>
                <w:r>
                  <w:rPr>
                    <w:rFonts w:ascii="Book Antiqua"/>
                    <w:color w:val="A7A8A7"/>
                    <w:w w:val="148"/>
                    <w:sz w:val="16"/>
                  </w:rPr>
                  <w:t>ic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Vu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10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61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61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0"/>
                    <w:sz w:val="16"/>
                  </w:rPr>
                  <w:t>sse</w:t>
                </w:r>
                <w:r>
                  <w:rPr>
                    <w:rFonts w:ascii="Book Antiqua"/>
                    <w:color w:val="A7A8A7"/>
                    <w:w w:val="113"/>
                    <w:sz w:val="16"/>
                  </w:rPr>
                  <w:t>ssm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4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60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spacing w:val="1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24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04"/>
                    <w:sz w:val="16"/>
                  </w:rPr>
                  <w:t>m</w:t>
                </w:r>
                <w:r>
                  <w:rPr>
                    <w:rFonts w:ascii="Book Antiqua"/>
                    <w:color w:val="A7A8A7"/>
                    <w:w w:val="137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spacing w:val="-1"/>
                    <w:w w:val="137"/>
                    <w:sz w:val="16"/>
                  </w:rPr>
                  <w:t>o</w:t>
                </w:r>
                <w:r>
                  <w:rPr>
                    <w:rFonts w:ascii="Book Antiqua"/>
                    <w:color w:val="A7A8A7"/>
                    <w:w w:val="142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spacing w:val="13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0"/>
                    <w:sz w:val="16"/>
                  </w:rPr>
                  <w:t>niv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45"/>
                    <w:sz w:val="16"/>
                  </w:rPr>
                  <w:t>si</w:t>
                </w:r>
                <w:r>
                  <w:rPr>
                    <w:rFonts w:ascii="Book Antiqua"/>
                    <w:color w:val="A7A8A7"/>
                    <w:spacing w:val="-1"/>
                    <w:w w:val="145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58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58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32"/>
                    <w:sz w:val="16"/>
                  </w:rPr>
                  <w:t>d</w:t>
                </w:r>
                <w:r>
                  <w:rPr>
                    <w:rFonts w:ascii="Book Antiqua"/>
                    <w:color w:val="A7A8A7"/>
                    <w:w w:val="139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39"/>
                    <w:sz w:val="16"/>
                  </w:rPr>
                  <w:t>n</w:t>
                </w:r>
                <w:r>
                  <w:rPr>
                    <w:rFonts w:ascii="Book Antiqua"/>
                    <w:color w:val="A7A8A7"/>
                    <w:w w:val="136"/>
                    <w:sz w:val="16"/>
                  </w:rPr>
                  <w:t>g</w:t>
                </w:r>
                <w:r>
                  <w:rPr>
                    <w:rFonts w:ascii="Book Antiqua"/>
                    <w:color w:val="A7A8A7"/>
                    <w:w w:val="114"/>
                    <w:sz w:val="16"/>
                  </w:rPr>
                  <w:t>s'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89"/>
                    <w:sz w:val="16"/>
                  </w:rPr>
                  <w:t>A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  <w:r>
                  <w:rPr>
                    <w:rFonts w:ascii="Book Antiqua"/>
                    <w:color w:val="A7A8A7"/>
                    <w:w w:val="116"/>
                    <w:sz w:val="16"/>
                  </w:rPr>
                  <w:t>-</w:t>
                </w:r>
                <w:r>
                  <w:rPr>
                    <w:rFonts w:ascii="Book Antiqua"/>
                    <w:color w:val="A7A8A7"/>
                    <w:spacing w:val="-1"/>
                    <w:w w:val="112"/>
                    <w:sz w:val="16"/>
                  </w:rPr>
                  <w:t>B</w:t>
                </w:r>
                <w:r>
                  <w:rPr>
                    <w:rFonts w:ascii="Book Antiqua"/>
                    <w:color w:val="A7A8A7"/>
                    <w:spacing w:val="-1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w w:val="134"/>
                    <w:sz w:val="16"/>
                  </w:rPr>
                  <w:t>sing</w:t>
                </w:r>
                <w:r>
                  <w:rPr>
                    <w:rFonts w:ascii="Book Antiqua"/>
                    <w:color w:val="A7A8A7"/>
                    <w:spacing w:val="11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w w:val="106"/>
                    <w:sz w:val="16"/>
                  </w:rPr>
                  <w:t>F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31"/>
                    <w:sz w:val="16"/>
                  </w:rPr>
                  <w:t>agi</w:t>
                </w:r>
                <w:r>
                  <w:rPr>
                    <w:rFonts w:ascii="Book Antiqua"/>
                    <w:color w:val="A7A8A7"/>
                    <w:spacing w:val="-1"/>
                    <w:w w:val="183"/>
                    <w:sz w:val="16"/>
                  </w:rPr>
                  <w:t>l</w:t>
                </w:r>
                <w:r>
                  <w:rPr>
                    <w:rFonts w:ascii="Book Antiqua"/>
                    <w:color w:val="A7A8A7"/>
                    <w:spacing w:val="1"/>
                    <w:w w:val="133"/>
                    <w:sz w:val="16"/>
                  </w:rPr>
                  <w:t>i</w:t>
                </w:r>
                <w:r>
                  <w:rPr>
                    <w:rFonts w:ascii="Book Antiqua"/>
                    <w:color w:val="A7A8A7"/>
                    <w:spacing w:val="1"/>
                    <w:w w:val="186"/>
                    <w:sz w:val="16"/>
                  </w:rPr>
                  <w:t>t</w:t>
                </w:r>
                <w:r>
                  <w:rPr>
                    <w:rFonts w:ascii="Book Antiqua"/>
                    <w:color w:val="A7A8A7"/>
                    <w:w w:val="103"/>
                    <w:sz w:val="16"/>
                  </w:rPr>
                  <w:t>y</w:t>
                </w:r>
                <w:r>
                  <w:rPr>
                    <w:rFonts w:ascii="Book Antiqua"/>
                    <w:color w:val="A7A8A7"/>
                    <w:spacing w:val="12"/>
                    <w:sz w:val="16"/>
                  </w:rPr>
                  <w:t> </w:t>
                </w:r>
                <w:r>
                  <w:rPr>
                    <w:rFonts w:ascii="Book Antiqua"/>
                    <w:color w:val="A7A8A7"/>
                    <w:spacing w:val="-1"/>
                    <w:w w:val="113"/>
                    <w:sz w:val="16"/>
                  </w:rPr>
                  <w:t>C</w:t>
                </w:r>
                <w:r>
                  <w:rPr>
                    <w:rFonts w:ascii="Book Antiqua"/>
                    <w:color w:val="A7A8A7"/>
                    <w:w w:val="121"/>
                    <w:sz w:val="16"/>
                  </w:rPr>
                  <w:t>u</w:t>
                </w:r>
                <w:r>
                  <w:rPr>
                    <w:rFonts w:ascii="Book Antiqua"/>
                    <w:color w:val="A7A8A7"/>
                    <w:spacing w:val="-1"/>
                    <w:w w:val="169"/>
                    <w:sz w:val="16"/>
                  </w:rPr>
                  <w:t>r</w:t>
                </w:r>
                <w:r>
                  <w:rPr>
                    <w:rFonts w:ascii="Book Antiqua"/>
                    <w:color w:val="A7A8A7"/>
                    <w:w w:val="115"/>
                    <w:sz w:val="16"/>
                  </w:rPr>
                  <w:t>v</w:t>
                </w:r>
                <w:r>
                  <w:rPr>
                    <w:rFonts w:ascii="Book Antiqua"/>
                    <w:color w:val="A7A8A7"/>
                    <w:spacing w:val="-1"/>
                    <w:w w:val="114"/>
                    <w:sz w:val="16"/>
                  </w:rPr>
                  <w:t>e</w:t>
                </w:r>
                <w:r>
                  <w:rPr>
                    <w:rFonts w:ascii="Book Antiqua"/>
                    <w:color w:val="A7A8A7"/>
                    <w:w w:val="123"/>
                    <w:sz w:val="16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3"/>
      <w:numFmt w:val="lowerLetter"/>
      <w:lvlText w:val="(%1)"/>
      <w:lvlJc w:val="left"/>
      <w:pPr>
        <w:ind w:left="7818" w:hanging="46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1">
      <w:start w:val="1"/>
      <w:numFmt w:val="lowerLetter"/>
      <w:lvlText w:val="(%2)"/>
      <w:lvlJc w:val="left"/>
      <w:pPr>
        <w:ind w:left="7914" w:hanging="46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8060" w:hanging="46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493" w:hanging="46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927" w:hanging="46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360" w:hanging="46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794" w:hanging="46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228" w:hanging="46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661" w:hanging="463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136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1591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4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9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4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4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29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749" w:hanging="360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246" w:hanging="35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6" w:hanging="356"/>
        <w:jc w:val="left"/>
      </w:pPr>
      <w:rPr>
        <w:rFonts w:hint="default" w:ascii="Maiandra GD" w:hAnsi="Maiandra GD" w:eastAsia="Maiandra GD" w:cs="Maiandra GD"/>
        <w:b w:val="0"/>
        <w:bCs w:val="0"/>
        <w:i w:val="0"/>
        <w:iCs w:val="0"/>
        <w:spacing w:val="-1"/>
        <w:w w:val="93"/>
        <w:sz w:val="20"/>
        <w:szCs w:val="20"/>
      </w:rPr>
    </w:lvl>
    <w:lvl w:ilvl="2">
      <w:start w:val="1"/>
      <w:numFmt w:val="decimal"/>
      <w:lvlText w:val="%3."/>
      <w:lvlJc w:val="left"/>
      <w:pPr>
        <w:ind w:left="1135" w:hanging="360"/>
        <w:jc w:val="right"/>
      </w:pPr>
      <w:rPr>
        <w:rFonts w:hint="default" w:ascii="Maiandra GD" w:hAnsi="Maiandra GD" w:eastAsia="Maiandra GD" w:cs="Maiandra GD"/>
        <w:b w:val="0"/>
        <w:bCs w:val="0"/>
        <w:i w:val="0"/>
        <w:iCs w:val="0"/>
        <w:w w:val="117"/>
        <w:sz w:val="20"/>
        <w:szCs w:val="20"/>
      </w:rPr>
    </w:lvl>
    <w:lvl w:ilvl="3">
      <w:start w:val="0"/>
      <w:numFmt w:val="bullet"/>
      <w:lvlText w:val="•"/>
      <w:lvlJc w:val="left"/>
      <w:pPr>
        <w:ind w:left="87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4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8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5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22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559" w:hanging="319"/>
        <w:jc w:val="right"/>
      </w:pPr>
      <w:rPr>
        <w:rFonts w:hint="default" w:ascii="Book Antiqua" w:hAnsi="Book Antiqua" w:eastAsia="Book Antiqua" w:cs="Book Antiqua"/>
        <w:b w:val="0"/>
        <w:bCs w:val="0"/>
        <w:i w:val="0"/>
        <w:iCs w:val="0"/>
        <w:color w:val="4F81BD"/>
        <w:spacing w:val="-1"/>
        <w:w w:val="117"/>
        <w:sz w:val="20"/>
        <w:szCs w:val="20"/>
      </w:rPr>
    </w:lvl>
    <w:lvl w:ilvl="1">
      <w:start w:val="1"/>
      <w:numFmt w:val="lowerLetter"/>
      <w:lvlText w:val="(%2)"/>
      <w:lvlJc w:val="left"/>
      <w:pPr>
        <w:ind w:left="7976" w:hanging="46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position w:val="-2"/>
        <w:sz w:val="24"/>
        <w:szCs w:val="24"/>
      </w:rPr>
    </w:lvl>
    <w:lvl w:ilvl="2">
      <w:start w:val="0"/>
      <w:numFmt w:val="bullet"/>
      <w:lvlText w:val="•"/>
      <w:lvlJc w:val="left"/>
      <w:pPr>
        <w:ind w:left="8080" w:hanging="46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776" w:hanging="46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473" w:hanging="46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70" w:hanging="46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66" w:hanging="46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63" w:hanging="46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260" w:hanging="4650"/>
      </w:pPr>
      <w:rPr>
        <w:rFonts w:hint="default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aiandra GD" w:hAnsi="Maiandra GD" w:eastAsia="Maiandra GD" w:cs="Maiandra GD"/>
    </w:rPr>
  </w:style>
  <w:style w:styleId="BodyText" w:type="paragraph">
    <w:name w:val="Body Text"/>
    <w:basedOn w:val="Normal"/>
    <w:uiPriority w:val="1"/>
    <w:qFormat/>
    <w:pPr/>
    <w:rPr>
      <w:rFonts w:ascii="Maiandra GD" w:hAnsi="Maiandra GD" w:eastAsia="Maiandra GD" w:cs="Maiandra GD"/>
      <w:sz w:val="20"/>
      <w:szCs w:val="20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Perpetua" w:hAnsi="Perpetua" w:eastAsia="Perpetua" w:cs="Perpetua"/>
      <w:sz w:val="22"/>
      <w:szCs w:val="22"/>
    </w:rPr>
  </w:style>
  <w:style w:styleId="Title" w:type="paragraph">
    <w:name w:val="Title"/>
    <w:basedOn w:val="Normal"/>
    <w:uiPriority w:val="1"/>
    <w:qFormat/>
    <w:pPr>
      <w:spacing w:line="1054" w:lineRule="exact"/>
    </w:pPr>
    <w:rPr>
      <w:rFonts w:ascii="Maiandra GD" w:hAnsi="Maiandra GD" w:eastAsia="Maiandra GD" w:cs="Maiandra GD"/>
      <w:sz w:val="88"/>
      <w:szCs w:val="88"/>
    </w:rPr>
  </w:style>
  <w:style w:styleId="ListParagraph" w:type="paragraph">
    <w:name w:val="List Paragraph"/>
    <w:basedOn w:val="Normal"/>
    <w:uiPriority w:val="1"/>
    <w:qFormat/>
    <w:pPr>
      <w:ind w:left="1135" w:hanging="360"/>
      <w:jc w:val="both"/>
    </w:pPr>
    <w:rPr>
      <w:rFonts w:ascii="Maiandra GD" w:hAnsi="Maiandra GD" w:eastAsia="Maiandra GD" w:cs="Maiandra GD"/>
    </w:rPr>
  </w:style>
  <w:style w:styleId="TableParagraph" w:type="paragraph">
    <w:name w:val="Table Paragraph"/>
    <w:basedOn w:val="Normal"/>
    <w:uiPriority w:val="1"/>
    <w:qFormat/>
    <w:pPr>
      <w:spacing w:line="196" w:lineRule="exact"/>
      <w:jc w:val="center"/>
    </w:pPr>
    <w:rPr>
      <w:rFonts w:ascii="Maiandra GD" w:hAnsi="Maiandra GD" w:eastAsia="Maiandra GD" w:cs="Maiandra GD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://creativecommons.org/licenses/by-nc/3.0/)" TargetMode="Externa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yperlink" Target="mailto:michael.baylon@adamson.edu.ph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7.jpe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20" Type="http://schemas.openxmlformats.org/officeDocument/2006/relationships/image" Target="media/image8.jpeg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image" Target="media/image9.png"/><Relationship Id="rId24" Type="http://schemas.openxmlformats.org/officeDocument/2006/relationships/footer" Target="footer5.xml"/><Relationship Id="rId25" Type="http://schemas.openxmlformats.org/officeDocument/2006/relationships/footer" Target="footer6.xml"/><Relationship Id="rId26" Type="http://schemas.openxmlformats.org/officeDocument/2006/relationships/image" Target="media/image10.png"/><Relationship Id="rId27" Type="http://schemas.openxmlformats.org/officeDocument/2006/relationships/header" Target="header5.xml"/><Relationship Id="rId28" Type="http://schemas.openxmlformats.org/officeDocument/2006/relationships/header" Target="header6.xml"/><Relationship Id="rId29" Type="http://schemas.openxmlformats.org/officeDocument/2006/relationships/image" Target="media/image11.jpe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jpeg"/><Relationship Id="rId39" Type="http://schemas.openxmlformats.org/officeDocument/2006/relationships/footer" Target="footer7.xml"/><Relationship Id="rId40" Type="http://schemas.openxmlformats.org/officeDocument/2006/relationships/footer" Target="footer8.xml"/><Relationship Id="rId41" Type="http://schemas.openxmlformats.org/officeDocument/2006/relationships/image" Target="media/image21.jpeg"/><Relationship Id="rId42" Type="http://schemas.openxmlformats.org/officeDocument/2006/relationships/image" Target="media/image22.jpe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jpeg"/><Relationship Id="rId46" Type="http://schemas.openxmlformats.org/officeDocument/2006/relationships/image" Target="media/image26.jpeg"/><Relationship Id="rId47" Type="http://schemas.openxmlformats.org/officeDocument/2006/relationships/image" Target="media/image27.png"/><Relationship Id="rId48" Type="http://schemas.openxmlformats.org/officeDocument/2006/relationships/image" Target="media/image28.jpe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header" Target="header7.xml"/><Relationship Id="rId52" Type="http://schemas.openxmlformats.org/officeDocument/2006/relationships/header" Target="header8.xml"/><Relationship Id="rId53" Type="http://schemas.openxmlformats.org/officeDocument/2006/relationships/footer" Target="footer9.xml"/><Relationship Id="rId54" Type="http://schemas.openxmlformats.org/officeDocument/2006/relationships/footer" Target="footer10.xml"/><Relationship Id="rId55" Type="http://schemas.openxmlformats.org/officeDocument/2006/relationships/image" Target="media/image31.png"/><Relationship Id="rId56" Type="http://schemas.openxmlformats.org/officeDocument/2006/relationships/image" Target="media/image32.png"/><Relationship Id="rId57" Type="http://schemas.openxmlformats.org/officeDocument/2006/relationships/image" Target="media/image33.png"/><Relationship Id="rId58" Type="http://schemas.openxmlformats.org/officeDocument/2006/relationships/image" Target="media/image34.png"/><Relationship Id="rId59" Type="http://schemas.openxmlformats.org/officeDocument/2006/relationships/image" Target="media/image35.jpeg"/><Relationship Id="rId60" Type="http://schemas.openxmlformats.org/officeDocument/2006/relationships/image" Target="media/image36.jpeg"/><Relationship Id="rId61" Type="http://schemas.openxmlformats.org/officeDocument/2006/relationships/image" Target="media/image37.png"/><Relationship Id="rId62" Type="http://schemas.openxmlformats.org/officeDocument/2006/relationships/image" Target="media/image38.png"/><Relationship Id="rId63" Type="http://schemas.openxmlformats.org/officeDocument/2006/relationships/image" Target="media/image39.png"/><Relationship Id="rId64" Type="http://schemas.openxmlformats.org/officeDocument/2006/relationships/image" Target="media/image40.jpeg"/><Relationship Id="rId65" Type="http://schemas.openxmlformats.org/officeDocument/2006/relationships/image" Target="media/image41.jpeg"/><Relationship Id="rId66" Type="http://schemas.openxmlformats.org/officeDocument/2006/relationships/image" Target="media/image42.jpeg"/><Relationship Id="rId67" Type="http://schemas.openxmlformats.org/officeDocument/2006/relationships/header" Target="header9.xml"/><Relationship Id="rId68" Type="http://schemas.openxmlformats.org/officeDocument/2006/relationships/header" Target="header10.xml"/><Relationship Id="rId69" Type="http://schemas.openxmlformats.org/officeDocument/2006/relationships/footer" Target="footer11.xml"/><Relationship Id="rId70" Type="http://schemas.openxmlformats.org/officeDocument/2006/relationships/footer" Target="footer12.xml"/><Relationship Id="rId71" Type="http://schemas.openxmlformats.org/officeDocument/2006/relationships/image" Target="media/image43.jpeg"/><Relationship Id="rId72" Type="http://schemas.openxmlformats.org/officeDocument/2006/relationships/image" Target="media/image44.jpeg"/><Relationship Id="rId73" Type="http://schemas.openxmlformats.org/officeDocument/2006/relationships/image" Target="media/image45.jpeg"/><Relationship Id="rId74" Type="http://schemas.openxmlformats.org/officeDocument/2006/relationships/image" Target="media/image46.jpeg"/><Relationship Id="rId75" Type="http://schemas.openxmlformats.org/officeDocument/2006/relationships/image" Target="media/image47.jpeg"/><Relationship Id="rId76" Type="http://schemas.openxmlformats.org/officeDocument/2006/relationships/image" Target="media/image48.jpeg"/><Relationship Id="rId77" Type="http://schemas.openxmlformats.org/officeDocument/2006/relationships/image" Target="media/image49.jpeg"/><Relationship Id="rId78" Type="http://schemas.openxmlformats.org/officeDocument/2006/relationships/image" Target="media/image50.jpeg"/><Relationship Id="rId79" Type="http://schemas.openxmlformats.org/officeDocument/2006/relationships/image" Target="media/image51.jpeg"/><Relationship Id="rId80" Type="http://schemas.openxmlformats.org/officeDocument/2006/relationships/image" Target="media/image52.jpeg"/><Relationship Id="rId81" Type="http://schemas.openxmlformats.org/officeDocument/2006/relationships/image" Target="media/image53.jpeg"/><Relationship Id="rId82" Type="http://schemas.openxmlformats.org/officeDocument/2006/relationships/image" Target="media/image54.jpeg"/><Relationship Id="rId83" Type="http://schemas.openxmlformats.org/officeDocument/2006/relationships/header" Target="header11.xml"/><Relationship Id="rId84" Type="http://schemas.openxmlformats.org/officeDocument/2006/relationships/header" Target="header12.xml"/><Relationship Id="rId85" Type="http://schemas.openxmlformats.org/officeDocument/2006/relationships/footer" Target="footer13.xml"/><Relationship Id="rId86" Type="http://schemas.openxmlformats.org/officeDocument/2006/relationships/footer" Target="footer14.xml"/><Relationship Id="rId87" Type="http://schemas.openxmlformats.org/officeDocument/2006/relationships/image" Target="media/image55.jpeg"/><Relationship Id="rId88" Type="http://schemas.openxmlformats.org/officeDocument/2006/relationships/image" Target="media/image56.jpeg"/><Relationship Id="rId89" Type="http://schemas.openxmlformats.org/officeDocument/2006/relationships/image" Target="media/image57.jpeg"/><Relationship Id="rId90" Type="http://schemas.openxmlformats.org/officeDocument/2006/relationships/image" Target="media/image58.jpeg"/><Relationship Id="rId91" Type="http://schemas.openxmlformats.org/officeDocument/2006/relationships/image" Target="media/image59.jpeg"/><Relationship Id="rId92" Type="http://schemas.openxmlformats.org/officeDocument/2006/relationships/image" Target="media/image60.jpeg"/><Relationship Id="rId93" Type="http://schemas.openxmlformats.org/officeDocument/2006/relationships/image" Target="media/image61.jpeg"/><Relationship Id="rId94" Type="http://schemas.openxmlformats.org/officeDocument/2006/relationships/image" Target="media/image62.jpeg"/><Relationship Id="rId95" Type="http://schemas.openxmlformats.org/officeDocument/2006/relationships/image" Target="media/image63.jpeg"/><Relationship Id="rId96" Type="http://schemas.openxmlformats.org/officeDocument/2006/relationships/image" Target="media/image64.jpeg"/><Relationship Id="rId97" Type="http://schemas.openxmlformats.org/officeDocument/2006/relationships/image" Target="media/image65.jpeg"/><Relationship Id="rId98" Type="http://schemas.openxmlformats.org/officeDocument/2006/relationships/image" Target="media/image66.jpeg"/><Relationship Id="rId99" Type="http://schemas.openxmlformats.org/officeDocument/2006/relationships/image" Target="media/image67.jpeg"/><Relationship Id="rId100" Type="http://schemas.openxmlformats.org/officeDocument/2006/relationships/image" Target="media/image68.jpeg"/><Relationship Id="rId101" Type="http://schemas.openxmlformats.org/officeDocument/2006/relationships/image" Target="media/image69.png"/><Relationship Id="rId102" Type="http://schemas.openxmlformats.org/officeDocument/2006/relationships/header" Target="header13.xml"/><Relationship Id="rId103" Type="http://schemas.openxmlformats.org/officeDocument/2006/relationships/header" Target="header14.xml"/><Relationship Id="rId104" Type="http://schemas.openxmlformats.org/officeDocument/2006/relationships/footer" Target="footer15.xml"/><Relationship Id="rId105" Type="http://schemas.openxmlformats.org/officeDocument/2006/relationships/footer" Target="footer16.xml"/><Relationship Id="rId106" Type="http://schemas.openxmlformats.org/officeDocument/2006/relationships/image" Target="media/image70.png"/><Relationship Id="rId107" Type="http://schemas.openxmlformats.org/officeDocument/2006/relationships/hyperlink" Target="http://www.hindustantimes.com/" TargetMode="External"/><Relationship Id="rId108" Type="http://schemas.openxmlformats.org/officeDocument/2006/relationships/header" Target="header15.xml"/><Relationship Id="rId109" Type="http://schemas.openxmlformats.org/officeDocument/2006/relationships/header" Target="header16.xml"/><Relationship Id="rId110" Type="http://schemas.openxmlformats.org/officeDocument/2006/relationships/footer" Target="footer17.xml"/><Relationship Id="rId111" Type="http://schemas.openxmlformats.org/officeDocument/2006/relationships/footer" Target="footer18.xml"/><Relationship Id="rId112" Type="http://schemas.openxmlformats.org/officeDocument/2006/relationships/hyperlink" Target="http://www.fema.gov/media-library-data/" TargetMode="External"/><Relationship Id="rId113" Type="http://schemas.openxmlformats.org/officeDocument/2006/relationships/hyperlink" Target="http://www.fema.gov/media-" TargetMode="External"/><Relationship Id="rId114" Type="http://schemas.openxmlformats.org/officeDocument/2006/relationships/hyperlink" Target="http://pice.org.ph/about-" TargetMode="External"/><Relationship Id="rId115" Type="http://schemas.openxmlformats.org/officeDocument/2006/relationships/hyperlink" Target="http://www.phivolcs.dost.gov.ph/images/" TargetMode="External"/><Relationship Id="rId116" Type="http://schemas.openxmlformats.org/officeDocument/2006/relationships/hyperlink" Target="http://newsinfo.inquirer.net/264258/what-if-7-6-quak" TargetMode="External"/><Relationship Id="rId1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Baylon, Michael B. &amp; Marcos, Ma. Cecilia M.</dc:creator>
  <cp:keywords>fragility curve, pushover analysis, time history analysis, probability ofexceedance.</cp:keywords>
  <dc:subject>Global Journal of Research in Engineering (E) Volume 18 Issue 1 Year 2018  (Ver. 1.0)</dc:subject>
  <dc:title>Seismic Vulnerability Assessment of Adamson University Buildings' As-Built using Fragility Curves</dc:title>
  <dcterms:created xsi:type="dcterms:W3CDTF">2022-02-09T05:49:41Z</dcterms:created>
  <dcterms:modified xsi:type="dcterms:W3CDTF">2022-02-09T05:49:41Z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2018-07-04T00:00:00Z</vt:filetime>
  </property>
  <property fmtid="{D5CDD505-2E9C-101B-9397-08002B2CF9AE}" pid="3" name="Creator">
    <vt:lpwstr>Acrobat PDFMaker 9.0 for Word</vt:lpwstr>
  </property>
  <property fmtid="{D5CDD505-2E9C-101B-9397-08002B2CF9AE}" pid="4" name="LastSaved">
    <vt:filetime>2022-02-09T00:00:00Z</vt:filetime>
  </property>
</Properties>
</file>