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Default Extension="png" ContentType="image/png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72"/>
        <w:jc w:val="left"/>
      </w:pPr>
      <w:r>
        <w:rPr>
          <w:color w:val="231F20"/>
        </w:rPr>
        <w:t>Philippine</w:t>
      </w:r>
      <w:r>
        <w:rPr>
          <w:color w:val="231F20"/>
          <w:spacing w:val="-3"/>
        </w:rPr>
        <w:t> </w:t>
      </w:r>
      <w:r>
        <w:rPr>
          <w:color w:val="231F20"/>
        </w:rPr>
        <w:t>Journal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Science</w:t>
      </w:r>
    </w:p>
    <w:p>
      <w:pPr>
        <w:pStyle w:val="BodyText"/>
        <w:spacing w:before="10"/>
        <w:ind w:left="100"/>
      </w:pPr>
      <w:r>
        <w:rPr>
          <w:color w:val="231F20"/>
          <w:spacing w:val="-1"/>
        </w:rPr>
        <w:t>150 </w:t>
      </w:r>
      <w:r>
        <w:rPr>
          <w:color w:val="231F20"/>
        </w:rPr>
        <w:t>(4):</w:t>
      </w:r>
      <w:r>
        <w:rPr>
          <w:color w:val="231F20"/>
          <w:spacing w:val="-1"/>
        </w:rPr>
        <w:t> </w:t>
      </w:r>
      <w:r>
        <w:rPr>
          <w:color w:val="231F20"/>
        </w:rPr>
        <w:t>643-655,</w:t>
      </w:r>
      <w:r>
        <w:rPr>
          <w:color w:val="231F20"/>
          <w:spacing w:val="-12"/>
        </w:rPr>
        <w:t> </w:t>
      </w:r>
      <w:r>
        <w:rPr>
          <w:color w:val="231F20"/>
        </w:rPr>
        <w:t>August</w:t>
      </w:r>
      <w:r>
        <w:rPr>
          <w:color w:val="231F20"/>
          <w:spacing w:val="-1"/>
        </w:rPr>
        <w:t> </w:t>
      </w:r>
      <w:r>
        <w:rPr>
          <w:color w:val="231F20"/>
        </w:rPr>
        <w:t>2021</w:t>
      </w:r>
    </w:p>
    <w:p>
      <w:pPr>
        <w:pStyle w:val="Heading3"/>
        <w:spacing w:before="10"/>
      </w:pPr>
      <w:r>
        <w:rPr>
          <w:color w:val="231F20"/>
        </w:rPr>
        <w:t>ISSN 0031 - 7683</w:t>
      </w:r>
    </w:p>
    <w:p>
      <w:pPr>
        <w:pStyle w:val="BodyText"/>
        <w:spacing w:before="10"/>
        <w:ind w:left="100"/>
      </w:pPr>
      <w:r>
        <w:rPr>
          <w:color w:val="231F20"/>
        </w:rPr>
        <w:t>Date</w:t>
      </w:r>
      <w:r>
        <w:rPr>
          <w:color w:val="231F20"/>
          <w:spacing w:val="-2"/>
        </w:rPr>
        <w:t> </w:t>
      </w:r>
      <w:r>
        <w:rPr>
          <w:color w:val="231F20"/>
        </w:rPr>
        <w:t>Received:</w:t>
      </w:r>
      <w:r>
        <w:rPr>
          <w:color w:val="231F20"/>
          <w:spacing w:val="-1"/>
        </w:rPr>
        <w:t> </w:t>
      </w:r>
      <w:r>
        <w:rPr>
          <w:color w:val="231F20"/>
        </w:rPr>
        <w:t>09</w:t>
      </w:r>
      <w:r>
        <w:rPr>
          <w:color w:val="231F20"/>
          <w:spacing w:val="-1"/>
        </w:rPr>
        <w:t> </w:t>
      </w:r>
      <w:r>
        <w:rPr>
          <w:color w:val="231F20"/>
        </w:rPr>
        <w:t>Nov</w:t>
      </w:r>
      <w:r>
        <w:rPr>
          <w:color w:val="231F20"/>
          <w:spacing w:val="-2"/>
        </w:rPr>
        <w:t> </w:t>
      </w:r>
      <w:r>
        <w:rPr>
          <w:color w:val="231F20"/>
        </w:rPr>
        <w:t>2020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Title"/>
        <w:spacing w:line="249" w:lineRule="auto"/>
      </w:pPr>
      <w:r>
        <w:rPr>
          <w:color w:val="231F20"/>
        </w:rPr>
        <w:t>Leaf Traits of </w:t>
      </w:r>
      <w:r>
        <w:rPr>
          <w:i/>
          <w:color w:val="231F20"/>
        </w:rPr>
        <w:t>Calophyllum inophyllum </w:t>
      </w:r>
      <w:r>
        <w:rPr>
          <w:color w:val="231F20"/>
        </w:rPr>
        <w:t>L.</w:t>
      </w:r>
      <w:r>
        <w:rPr>
          <w:color w:val="231F20"/>
          <w:spacing w:val="1"/>
        </w:rPr>
        <w:t> </w:t>
      </w:r>
      <w:r>
        <w:rPr>
          <w:color w:val="231F20"/>
        </w:rPr>
        <w:t>(Calophyllaceae) in Different Locations Suggest</w:t>
      </w:r>
      <w:r>
        <w:rPr>
          <w:color w:val="231F20"/>
          <w:spacing w:val="1"/>
        </w:rPr>
        <w:t> </w:t>
      </w:r>
      <w:r>
        <w:rPr>
          <w:color w:val="231F20"/>
        </w:rPr>
        <w:t>Suitability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Planting</w:t>
      </w:r>
      <w:r>
        <w:rPr>
          <w:color w:val="231F20"/>
          <w:spacing w:val="-3"/>
        </w:rPr>
        <w:t> </w:t>
      </w:r>
      <w:r>
        <w:rPr>
          <w:color w:val="231F20"/>
        </w:rPr>
        <w:t>Outside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Natural</w:t>
      </w:r>
      <w:r>
        <w:rPr>
          <w:color w:val="231F20"/>
          <w:spacing w:val="-4"/>
        </w:rPr>
        <w:t> </w:t>
      </w:r>
      <w:r>
        <w:rPr>
          <w:color w:val="231F20"/>
        </w:rPr>
        <w:t>Habitat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Heading2"/>
        <w:spacing w:line="249" w:lineRule="auto"/>
        <w:ind w:left="2048" w:right="2066"/>
        <w:jc w:val="center"/>
        <w:rPr>
          <w:b w:val="0"/>
        </w:rPr>
      </w:pPr>
      <w:r>
        <w:rPr>
          <w:color w:val="231F20"/>
        </w:rPr>
        <w:t>Ma.</w:t>
      </w:r>
      <w:r>
        <w:rPr>
          <w:color w:val="231F20"/>
          <w:spacing w:val="-5"/>
        </w:rPr>
        <w:t> </w:t>
      </w:r>
      <w:r>
        <w:rPr>
          <w:color w:val="231F20"/>
        </w:rPr>
        <w:t>Kristina</w:t>
      </w:r>
      <w:r>
        <w:rPr>
          <w:color w:val="231F20"/>
          <w:spacing w:val="-8"/>
        </w:rPr>
        <w:t> </w:t>
      </w:r>
      <w:r>
        <w:rPr>
          <w:color w:val="231F20"/>
        </w:rPr>
        <w:t>T.</w:t>
      </w:r>
      <w:r>
        <w:rPr>
          <w:color w:val="231F20"/>
          <w:spacing w:val="-4"/>
        </w:rPr>
        <w:t> </w:t>
      </w:r>
      <w:r>
        <w:rPr>
          <w:color w:val="231F20"/>
        </w:rPr>
        <w:t>Calibo</w:t>
      </w:r>
      <w:r>
        <w:rPr>
          <w:b w:val="0"/>
          <w:color w:val="231F20"/>
        </w:rPr>
        <w:t>,</w:t>
      </w:r>
      <w:r>
        <w:rPr>
          <w:b w:val="0"/>
          <w:color w:val="231F20"/>
          <w:spacing w:val="-4"/>
        </w:rPr>
        <w:t> </w:t>
      </w:r>
      <w:r>
        <w:rPr>
          <w:color w:val="231F20"/>
        </w:rPr>
        <w:t>Crusty</w:t>
      </w:r>
      <w:r>
        <w:rPr>
          <w:color w:val="231F20"/>
          <w:spacing w:val="-5"/>
        </w:rPr>
        <w:t> </w:t>
      </w:r>
      <w:r>
        <w:rPr>
          <w:color w:val="231F20"/>
        </w:rPr>
        <w:t>E.</w:t>
      </w:r>
      <w:r>
        <w:rPr>
          <w:color w:val="231F20"/>
          <w:spacing w:val="-8"/>
        </w:rPr>
        <w:t> </w:t>
      </w:r>
      <w:r>
        <w:rPr>
          <w:color w:val="231F20"/>
        </w:rPr>
        <w:t>Tinio</w:t>
      </w:r>
      <w:r>
        <w:rPr>
          <w:b w:val="0"/>
          <w:color w:val="231F20"/>
        </w:rPr>
        <w:t>,</w:t>
      </w:r>
      <w:r>
        <w:rPr>
          <w:b w:val="0"/>
          <w:color w:val="231F20"/>
          <w:spacing w:val="-5"/>
        </w:rPr>
        <w:t> </w:t>
      </w:r>
      <w:r>
        <w:rPr>
          <w:color w:val="231F20"/>
        </w:rPr>
        <w:t>Marilyn</w:t>
      </w:r>
      <w:r>
        <w:rPr>
          <w:color w:val="231F20"/>
          <w:spacing w:val="-4"/>
        </w:rPr>
        <w:t> </w:t>
      </w:r>
      <w:r>
        <w:rPr>
          <w:color w:val="231F20"/>
        </w:rPr>
        <w:t>S.</w:t>
      </w:r>
      <w:r>
        <w:rPr>
          <w:color w:val="231F20"/>
          <w:spacing w:val="-5"/>
        </w:rPr>
        <w:t> </w:t>
      </w:r>
      <w:r>
        <w:rPr>
          <w:color w:val="231F20"/>
        </w:rPr>
        <w:t>Combalicer</w:t>
      </w:r>
      <w:r>
        <w:rPr>
          <w:b w:val="0"/>
          <w:color w:val="231F20"/>
        </w:rPr>
        <w:t>,</w:t>
      </w:r>
      <w:r>
        <w:rPr>
          <w:b w:val="0"/>
          <w:color w:val="231F20"/>
          <w:spacing w:val="-47"/>
        </w:rPr>
        <w:t> </w:t>
      </w:r>
      <w:r>
        <w:rPr>
          <w:b w:val="0"/>
          <w:color w:val="231F20"/>
        </w:rPr>
        <w:t>and</w:t>
      </w:r>
      <w:r>
        <w:rPr>
          <w:b w:val="0"/>
          <w:color w:val="231F20"/>
          <w:spacing w:val="-2"/>
        </w:rPr>
        <w:t> </w:t>
      </w:r>
      <w:r>
        <w:rPr>
          <w:color w:val="231F20"/>
        </w:rPr>
        <w:t>Lerma S.J.</w:t>
      </w:r>
      <w:r>
        <w:rPr>
          <w:color w:val="231F20"/>
          <w:spacing w:val="-1"/>
        </w:rPr>
        <w:t> </w:t>
      </w:r>
      <w:r>
        <w:rPr>
          <w:color w:val="231F20"/>
        </w:rPr>
        <w:t>Maldia</w:t>
      </w:r>
      <w:r>
        <w:rPr>
          <w:b w:val="0"/>
          <w:color w:val="231F20"/>
        </w:rPr>
        <w:t>*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49" w:lineRule="auto"/>
        <w:ind w:left="1350" w:right="1370"/>
        <w:jc w:val="center"/>
      </w:pPr>
      <w:r>
        <w:rPr>
          <w:color w:val="231F20"/>
        </w:rPr>
        <w:t>Department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Forest</w:t>
      </w:r>
      <w:r>
        <w:rPr>
          <w:color w:val="231F20"/>
          <w:spacing w:val="-4"/>
        </w:rPr>
        <w:t> </w:t>
      </w:r>
      <w:r>
        <w:rPr>
          <w:color w:val="231F20"/>
        </w:rPr>
        <w:t>Biological</w:t>
      </w:r>
      <w:r>
        <w:rPr>
          <w:color w:val="231F20"/>
          <w:spacing w:val="-3"/>
        </w:rPr>
        <w:t> </w:t>
      </w:r>
      <w:r>
        <w:rPr>
          <w:color w:val="231F20"/>
        </w:rPr>
        <w:t>Sciences,</w:t>
      </w:r>
      <w:r>
        <w:rPr>
          <w:color w:val="231F20"/>
          <w:spacing w:val="-5"/>
        </w:rPr>
        <w:t> </w:t>
      </w:r>
      <w:r>
        <w:rPr>
          <w:color w:val="231F20"/>
        </w:rPr>
        <w:t>College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Forestry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Natural</w:t>
      </w:r>
      <w:r>
        <w:rPr>
          <w:color w:val="231F20"/>
          <w:spacing w:val="-4"/>
        </w:rPr>
        <w:t> </w:t>
      </w:r>
      <w:r>
        <w:rPr>
          <w:color w:val="231F20"/>
        </w:rPr>
        <w:t>Resources</w:t>
      </w:r>
      <w:r>
        <w:rPr>
          <w:color w:val="231F20"/>
          <w:spacing w:val="-47"/>
        </w:rPr>
        <w:t> </w:t>
      </w:r>
      <w:r>
        <w:rPr>
          <w:color w:val="231F20"/>
        </w:rPr>
        <w:t>University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Philippines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Baños,</w:t>
      </w:r>
      <w:r>
        <w:rPr>
          <w:color w:val="231F20"/>
          <w:spacing w:val="-1"/>
        </w:rPr>
        <w:t> </w:t>
      </w:r>
      <w:r>
        <w:rPr>
          <w:color w:val="231F20"/>
        </w:rPr>
        <w:t>College,</w:t>
      </w:r>
      <w:r>
        <w:rPr>
          <w:color w:val="231F20"/>
          <w:spacing w:val="-1"/>
        </w:rPr>
        <w:t> </w:t>
      </w:r>
      <w:r>
        <w:rPr>
          <w:color w:val="231F20"/>
        </w:rPr>
        <w:t>Laguna,</w:t>
      </w:r>
      <w:r>
        <w:rPr>
          <w:color w:val="231F20"/>
          <w:spacing w:val="-1"/>
        </w:rPr>
        <w:t> </w:t>
      </w:r>
      <w:r>
        <w:rPr>
          <w:color w:val="231F20"/>
        </w:rPr>
        <w:t>Philippines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2"/>
        <w:spacing w:line="249" w:lineRule="auto"/>
        <w:ind w:left="820" w:right="833"/>
      </w:pPr>
      <w:r>
        <w:rPr>
          <w:i/>
          <w:color w:val="231F20"/>
        </w:rPr>
        <w:t>Calophyllum inophyllum </w:t>
      </w:r>
      <w:r>
        <w:rPr>
          <w:color w:val="231F20"/>
        </w:rPr>
        <w:t>L. (</w:t>
      </w:r>
      <w:r>
        <w:rPr>
          <w:i/>
          <w:color w:val="231F20"/>
        </w:rPr>
        <w:t>bitaog</w:t>
      </w:r>
      <w:r>
        <w:rPr>
          <w:color w:val="231F20"/>
        </w:rPr>
        <w:t>), a native tree species in the Philippines that can be found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growing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locations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(urban,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coastal,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forest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areas)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varying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climatic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conditions,</w:t>
      </w:r>
      <w:r>
        <w:rPr>
          <w:color w:val="231F20"/>
        </w:rPr>
        <w:t> were studied to compare the morphological and anatomical characters in relation to climatic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factors.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Nine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leaf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morphological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characters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(arrangement,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apex,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base,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margin,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shape,</w:t>
      </w:r>
      <w:r>
        <w:rPr>
          <w:color w:val="231F20"/>
          <w:spacing w:val="-14"/>
        </w:rPr>
        <w:t> </w:t>
      </w:r>
      <w:r>
        <w:rPr>
          <w:color w:val="231F20"/>
        </w:rPr>
        <w:t>venation,</w:t>
      </w:r>
      <w:r>
        <w:rPr>
          <w:color w:val="231F20"/>
          <w:spacing w:val="1"/>
        </w:rPr>
        <w:t> </w:t>
      </w:r>
      <w:r>
        <w:rPr>
          <w:color w:val="231F20"/>
        </w:rPr>
        <w:t>texture, length, and width) were observed. The thicknesses of the epidermis, vascular tissues,</w:t>
      </w:r>
      <w:r>
        <w:rPr>
          <w:color w:val="231F20"/>
          <w:spacing w:val="-47"/>
        </w:rPr>
        <w:t> </w:t>
      </w:r>
      <w:r>
        <w:rPr>
          <w:color w:val="231F20"/>
        </w:rPr>
        <w:t>and mesophyll were measured. One-way analysis of variance (ANOVA) was used to show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significant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differences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morphological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anatomical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characters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among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locations.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linear</w:t>
      </w:r>
      <w:r>
        <w:rPr>
          <w:color w:val="231F20"/>
          <w:spacing w:val="-48"/>
        </w:rPr>
        <w:t> </w:t>
      </w:r>
      <w:r>
        <w:rPr>
          <w:color w:val="231F20"/>
        </w:rPr>
        <w:t>mixed</w:t>
      </w:r>
      <w:r>
        <w:rPr>
          <w:color w:val="231F20"/>
          <w:spacing w:val="-11"/>
        </w:rPr>
        <w:t> </w:t>
      </w:r>
      <w:r>
        <w:rPr>
          <w:color w:val="231F20"/>
        </w:rPr>
        <w:t>model</w:t>
      </w:r>
      <w:r>
        <w:rPr>
          <w:color w:val="231F20"/>
          <w:spacing w:val="-11"/>
        </w:rPr>
        <w:t> </w:t>
      </w:r>
      <w:r>
        <w:rPr>
          <w:color w:val="231F20"/>
        </w:rPr>
        <w:t>was</w:t>
      </w:r>
      <w:r>
        <w:rPr>
          <w:color w:val="231F20"/>
          <w:spacing w:val="-12"/>
        </w:rPr>
        <w:t> </w:t>
      </w:r>
      <w:r>
        <w:rPr>
          <w:color w:val="231F20"/>
        </w:rPr>
        <w:t>used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determine</w:t>
      </w:r>
      <w:r>
        <w:rPr>
          <w:color w:val="231F20"/>
          <w:spacing w:val="-12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12"/>
        </w:rPr>
        <w:t> </w:t>
      </w:r>
      <w:r>
        <w:rPr>
          <w:color w:val="231F20"/>
        </w:rPr>
        <w:t>characters</w:t>
      </w:r>
      <w:r>
        <w:rPr>
          <w:color w:val="231F20"/>
          <w:spacing w:val="-12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affected</w:t>
      </w:r>
      <w:r>
        <w:rPr>
          <w:color w:val="231F20"/>
          <w:spacing w:val="-12"/>
        </w:rPr>
        <w:t> </w:t>
      </w:r>
      <w:r>
        <w:rPr>
          <w:color w:val="231F20"/>
        </w:rPr>
        <w:t>by</w:t>
      </w:r>
      <w:r>
        <w:rPr>
          <w:color w:val="231F20"/>
          <w:spacing w:val="-12"/>
        </w:rPr>
        <w:t> </w:t>
      </w:r>
      <w:r>
        <w:rPr>
          <w:color w:val="231F20"/>
        </w:rPr>
        <w:t>precipitation</w:t>
      </w:r>
      <w:r>
        <w:rPr>
          <w:color w:val="231F20"/>
          <w:spacing w:val="-11"/>
        </w:rPr>
        <w:t> </w:t>
      </w:r>
      <w:r>
        <w:rPr>
          <w:color w:val="231F20"/>
        </w:rPr>
        <w:t>(PPT)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temperature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(Temp)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each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location.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significant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difference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quantitative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morphological</w:t>
      </w:r>
      <w:r>
        <w:rPr>
          <w:color w:val="231F20"/>
        </w:rPr>
        <w:t> characters of </w:t>
      </w:r>
      <w:r>
        <w:rPr>
          <w:i/>
          <w:color w:val="231F20"/>
        </w:rPr>
        <w:t>C. inophyllum </w:t>
      </w:r>
      <w:r>
        <w:rPr>
          <w:color w:val="231F20"/>
        </w:rPr>
        <w:t>leaves was observed only in leaf length (LL), which was found</w:t>
      </w:r>
      <w:r>
        <w:rPr>
          <w:color w:val="231F20"/>
          <w:spacing w:val="1"/>
        </w:rPr>
        <w:t> </w:t>
      </w:r>
      <w:r>
        <w:rPr>
          <w:color w:val="231F20"/>
        </w:rPr>
        <w:t>negatively correlated with leaf width (LW) across locations. Palisade mesophyll (PM) and</w:t>
      </w:r>
      <w:r>
        <w:rPr>
          <w:color w:val="231F20"/>
          <w:spacing w:val="1"/>
        </w:rPr>
        <w:t> </w:t>
      </w:r>
      <w:r>
        <w:rPr>
          <w:color w:val="231F20"/>
        </w:rPr>
        <w:t>spongy</w:t>
      </w:r>
      <w:r>
        <w:rPr>
          <w:color w:val="231F20"/>
          <w:spacing w:val="-4"/>
        </w:rPr>
        <w:t> </w:t>
      </w:r>
      <w:r>
        <w:rPr>
          <w:color w:val="231F20"/>
        </w:rPr>
        <w:t>mesophyll</w:t>
      </w:r>
      <w:r>
        <w:rPr>
          <w:color w:val="231F20"/>
          <w:spacing w:val="-4"/>
        </w:rPr>
        <w:t> </w:t>
      </w:r>
      <w:r>
        <w:rPr>
          <w:color w:val="231F20"/>
        </w:rPr>
        <w:t>(SM)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found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significant</w:t>
      </w:r>
      <w:r>
        <w:rPr>
          <w:color w:val="231F20"/>
          <w:spacing w:val="-4"/>
        </w:rPr>
        <w:t> </w:t>
      </w:r>
      <w:r>
        <w:rPr>
          <w:color w:val="231F20"/>
        </w:rPr>
        <w:t>differences</w:t>
      </w:r>
      <w:r>
        <w:rPr>
          <w:color w:val="231F20"/>
          <w:spacing w:val="-4"/>
        </w:rPr>
        <w:t> </w:t>
      </w:r>
      <w:r>
        <w:rPr>
          <w:color w:val="231F20"/>
        </w:rPr>
        <w:t>among</w:t>
      </w:r>
      <w:r>
        <w:rPr>
          <w:color w:val="231F20"/>
          <w:spacing w:val="-3"/>
        </w:rPr>
        <w:t> </w:t>
      </w:r>
      <w:r>
        <w:rPr>
          <w:color w:val="231F20"/>
        </w:rPr>
        <w:t>locations.</w:t>
      </w:r>
      <w:r>
        <w:rPr>
          <w:color w:val="231F20"/>
          <w:spacing w:val="-4"/>
        </w:rPr>
        <w:t> </w:t>
      </w:r>
      <w:r>
        <w:rPr>
          <w:color w:val="231F20"/>
        </w:rPr>
        <w:t>Leaves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coastal</w:t>
      </w:r>
      <w:r>
        <w:rPr>
          <w:color w:val="231F20"/>
          <w:spacing w:val="-4"/>
        </w:rPr>
        <w:t> </w:t>
      </w:r>
      <w:r>
        <w:rPr>
          <w:color w:val="231F20"/>
        </w:rPr>
        <w:t>area,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natural</w:t>
      </w:r>
      <w:r>
        <w:rPr>
          <w:color w:val="231F20"/>
          <w:spacing w:val="-4"/>
        </w:rPr>
        <w:t> </w:t>
      </w:r>
      <w:r>
        <w:rPr>
          <w:color w:val="231F20"/>
        </w:rPr>
        <w:t>habitat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species,</w:t>
      </w:r>
      <w:r>
        <w:rPr>
          <w:color w:val="231F20"/>
          <w:spacing w:val="-4"/>
        </w:rPr>
        <w:t> </w:t>
      </w:r>
      <w:r>
        <w:rPr>
          <w:color w:val="231F20"/>
        </w:rPr>
        <w:t>had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thickest</w:t>
      </w:r>
      <w:r>
        <w:rPr>
          <w:color w:val="231F20"/>
          <w:spacing w:val="-4"/>
        </w:rPr>
        <w:t> </w:t>
      </w:r>
      <w:r>
        <w:rPr>
          <w:color w:val="231F20"/>
        </w:rPr>
        <w:t>mesophyll.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7"/>
        </w:rPr>
        <w:t> </w:t>
      </w:r>
      <w:r>
        <w:rPr>
          <w:color w:val="231F20"/>
        </w:rPr>
        <w:t>found out that </w:t>
      </w:r>
      <w:r>
        <w:rPr>
          <w:i/>
          <w:color w:val="231F20"/>
        </w:rPr>
        <w:t>C. inophyllum </w:t>
      </w:r>
      <w:r>
        <w:rPr>
          <w:color w:val="231F20"/>
        </w:rPr>
        <w:t>grows best in the coastal area and least in the urban area based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quantitative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measurement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leaf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morphological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characters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LL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LW.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47"/>
        </w:rPr>
        <w:t> </w:t>
      </w:r>
      <w:r>
        <w:rPr>
          <w:color w:val="231F20"/>
        </w:rPr>
        <w:t>hand, trees in the urban area have smaller LL, LW, PM, and SM as affected by the climatic</w:t>
      </w:r>
      <w:r>
        <w:rPr>
          <w:color w:val="231F20"/>
          <w:spacing w:val="1"/>
        </w:rPr>
        <w:t> </w:t>
      </w:r>
      <w:r>
        <w:rPr>
          <w:color w:val="231F20"/>
        </w:rPr>
        <w:t>variables. We, therefore, conclude that morphological and anatomical characteristics of </w:t>
      </w:r>
      <w:r>
        <w:rPr>
          <w:i/>
          <w:color w:val="231F20"/>
        </w:rPr>
        <w:t>C.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altered</w:t>
      </w:r>
      <w:r>
        <w:rPr>
          <w:color w:val="231F20"/>
          <w:spacing w:val="-1"/>
        </w:rPr>
        <w:t> </w:t>
      </w:r>
      <w:r>
        <w:rPr>
          <w:color w:val="231F20"/>
        </w:rPr>
        <w:t>once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species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grown</w:t>
      </w:r>
      <w:r>
        <w:rPr>
          <w:color w:val="231F20"/>
          <w:spacing w:val="-1"/>
        </w:rPr>
        <w:t> </w:t>
      </w:r>
      <w:r>
        <w:rPr>
          <w:color w:val="231F20"/>
        </w:rPr>
        <w:t>outside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its</w:t>
      </w:r>
      <w:r>
        <w:rPr>
          <w:color w:val="231F20"/>
          <w:spacing w:val="-1"/>
        </w:rPr>
        <w:t> </w:t>
      </w:r>
      <w:r>
        <w:rPr>
          <w:color w:val="231F20"/>
        </w:rPr>
        <w:t>natural</w:t>
      </w:r>
      <w:r>
        <w:rPr>
          <w:color w:val="231F20"/>
          <w:spacing w:val="-1"/>
        </w:rPr>
        <w:t> </w:t>
      </w:r>
      <w:r>
        <w:rPr>
          <w:color w:val="231F20"/>
        </w:rPr>
        <w:t>habitat.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ind w:left="820"/>
        <w:jc w:val="both"/>
      </w:pPr>
      <w:r>
        <w:rPr>
          <w:color w:val="231F20"/>
        </w:rPr>
        <w:t>Keywords</w:t>
      </w:r>
      <w:r>
        <w:rPr>
          <w:b/>
          <w:color w:val="231F20"/>
        </w:rPr>
        <w:t>:</w:t>
      </w:r>
      <w:r>
        <w:rPr>
          <w:b/>
          <w:color w:val="231F20"/>
          <w:spacing w:val="-1"/>
        </w:rPr>
        <w:t> </w:t>
      </w:r>
      <w:r>
        <w:rPr>
          <w:color w:val="231F20"/>
        </w:rPr>
        <w:t>climatic</w:t>
      </w:r>
      <w:r>
        <w:rPr>
          <w:color w:val="231F20"/>
          <w:spacing w:val="-1"/>
        </w:rPr>
        <w:t> </w:t>
      </w:r>
      <w:r>
        <w:rPr>
          <w:color w:val="231F20"/>
        </w:rPr>
        <w:t>factors, coastal</w:t>
      </w:r>
      <w:r>
        <w:rPr>
          <w:color w:val="231F20"/>
          <w:spacing w:val="-1"/>
        </w:rPr>
        <w:t> </w:t>
      </w:r>
      <w:r>
        <w:rPr>
          <w:color w:val="231F20"/>
        </w:rPr>
        <w:t>area, forest</w:t>
      </w:r>
      <w:r>
        <w:rPr>
          <w:color w:val="231F20"/>
          <w:spacing w:val="-1"/>
        </w:rPr>
        <w:t> </w:t>
      </w:r>
      <w:r>
        <w:rPr>
          <w:color w:val="231F20"/>
        </w:rPr>
        <w:t>area, linear</w:t>
      </w:r>
      <w:r>
        <w:rPr>
          <w:color w:val="231F20"/>
          <w:spacing w:val="-1"/>
        </w:rPr>
        <w:t> </w:t>
      </w:r>
      <w:r>
        <w:rPr>
          <w:color w:val="231F20"/>
        </w:rPr>
        <w:t>mixed model,</w:t>
      </w:r>
      <w:r>
        <w:rPr>
          <w:color w:val="231F20"/>
          <w:spacing w:val="-1"/>
        </w:rPr>
        <w:t> </w:t>
      </w:r>
      <w:r>
        <w:rPr>
          <w:color w:val="231F20"/>
        </w:rPr>
        <w:t>mesophyll, urban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footerReference w:type="default" r:id="rId5"/>
          <w:footerReference w:type="even" r:id="rId6"/>
          <w:type w:val="continuous"/>
          <w:pgSz w:w="12240" w:h="15840"/>
          <w:pgMar w:footer="617" w:header="0" w:top="960" w:bottom="800" w:left="1340" w:right="1320"/>
          <w:pgNumType w:start="643"/>
        </w:sectPr>
      </w:pPr>
    </w:p>
    <w:p>
      <w:pPr>
        <w:pStyle w:val="Heading1"/>
        <w:spacing w:before="90"/>
        <w:ind w:left="115"/>
      </w:pPr>
      <w:r>
        <w:rPr>
          <w:color w:val="231F20"/>
        </w:rPr>
        <w:t>INTRODUCTION</w:t>
      </w:r>
    </w:p>
    <w:p>
      <w:pPr>
        <w:pStyle w:val="BodyText"/>
        <w:spacing w:line="249" w:lineRule="auto" w:before="116"/>
        <w:ind w:left="110" w:right="38"/>
        <w:jc w:val="both"/>
      </w:pPr>
      <w:r>
        <w:rPr>
          <w:color w:val="231F20"/>
          <w:spacing w:val="-1"/>
        </w:rPr>
        <w:t>Phenotypic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plasticity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together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genetic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determination</w:t>
      </w:r>
      <w:r>
        <w:rPr>
          <w:color w:val="231F20"/>
          <w:spacing w:val="-48"/>
        </w:rPr>
        <w:t> </w:t>
      </w:r>
      <w:r>
        <w:rPr>
          <w:color w:val="231F20"/>
        </w:rPr>
        <w:t>is important in understanding how plants respond to</w:t>
      </w:r>
      <w:r>
        <w:rPr>
          <w:color w:val="231F20"/>
          <w:spacing w:val="1"/>
        </w:rPr>
        <w:t> </w:t>
      </w:r>
      <w:r>
        <w:rPr>
          <w:color w:val="231F20"/>
        </w:rPr>
        <w:t>environmental change (Royer </w:t>
      </w:r>
      <w:r>
        <w:rPr>
          <w:i/>
          <w:color w:val="231F20"/>
        </w:rPr>
        <w:t>et al. </w:t>
      </w:r>
      <w:r>
        <w:rPr>
          <w:color w:val="231F20"/>
        </w:rPr>
        <w:t>2009; Rozendaal </w:t>
      </w:r>
      <w:r>
        <w:rPr>
          <w:i/>
          <w:color w:val="231F20"/>
        </w:rPr>
        <w:t>et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al. </w:t>
      </w:r>
      <w:r>
        <w:rPr>
          <w:color w:val="231F20"/>
        </w:rPr>
        <w:t>2006; Fritz </w:t>
      </w:r>
      <w:r>
        <w:rPr>
          <w:i/>
          <w:color w:val="231F20"/>
        </w:rPr>
        <w:t>et al. </w:t>
      </w:r>
      <w:r>
        <w:rPr>
          <w:color w:val="231F20"/>
        </w:rPr>
        <w:t>2018). Phenotypic plasticity acts to</w:t>
      </w:r>
      <w:r>
        <w:rPr>
          <w:color w:val="231F20"/>
          <w:spacing w:val="-47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stress</w:t>
      </w:r>
      <w:r>
        <w:rPr>
          <w:color w:val="231F20"/>
          <w:spacing w:val="-9"/>
        </w:rPr>
        <w:t> </w:t>
      </w:r>
      <w:r>
        <w:rPr>
          <w:color w:val="231F20"/>
        </w:rPr>
        <w:t>(Xu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al.</w:t>
      </w:r>
      <w:r>
        <w:rPr>
          <w:i/>
          <w:color w:val="231F20"/>
          <w:spacing w:val="-48"/>
        </w:rPr>
        <w:t> </w:t>
      </w:r>
      <w:r>
        <w:rPr>
          <w:color w:val="231F20"/>
          <w:spacing w:val="-3"/>
        </w:rPr>
        <w:t>2008).</w:t>
      </w:r>
      <w:r>
        <w:rPr>
          <w:color w:val="231F20"/>
          <w:spacing w:val="-17"/>
        </w:rPr>
        <w:t> </w:t>
      </w:r>
      <w:r>
        <w:rPr>
          <w:i/>
          <w:color w:val="231F20"/>
          <w:spacing w:val="-3"/>
        </w:rPr>
        <w:t>Calophyllum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3"/>
        </w:rPr>
        <w:t>inophyllum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3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Family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Calophyllaceae</w:t>
      </w:r>
      <w:r>
        <w:rPr>
          <w:color w:val="231F20"/>
          <w:spacing w:val="-47"/>
        </w:rPr>
        <w:t> </w:t>
      </w:r>
      <w:r>
        <w:rPr>
          <w:color w:val="231F20"/>
        </w:rPr>
        <w:t>is</w:t>
      </w:r>
      <w:r>
        <w:rPr>
          <w:color w:val="231F20"/>
          <w:spacing w:val="46"/>
        </w:rPr>
        <w:t> </w:t>
      </w:r>
      <w:r>
        <w:rPr>
          <w:color w:val="231F20"/>
        </w:rPr>
        <w:t>a</w:t>
      </w:r>
      <w:r>
        <w:rPr>
          <w:color w:val="231F20"/>
          <w:spacing w:val="46"/>
        </w:rPr>
        <w:t> </w:t>
      </w:r>
      <w:r>
        <w:rPr>
          <w:color w:val="231F20"/>
        </w:rPr>
        <w:t>native</w:t>
      </w:r>
      <w:r>
        <w:rPr>
          <w:color w:val="231F20"/>
          <w:spacing w:val="46"/>
        </w:rPr>
        <w:t> </w:t>
      </w:r>
      <w:r>
        <w:rPr>
          <w:color w:val="231F20"/>
        </w:rPr>
        <w:t>species</w:t>
      </w:r>
      <w:r>
        <w:rPr>
          <w:color w:val="231F20"/>
          <w:spacing w:val="46"/>
        </w:rPr>
        <w:t> </w:t>
      </w:r>
      <w:r>
        <w:rPr>
          <w:color w:val="231F20"/>
        </w:rPr>
        <w:t>among</w:t>
      </w:r>
      <w:r>
        <w:rPr>
          <w:color w:val="231F20"/>
          <w:spacing w:val="47"/>
        </w:rPr>
        <w:t> </w:t>
      </w:r>
      <w:r>
        <w:rPr>
          <w:color w:val="231F20"/>
        </w:rPr>
        <w:t>Southeast</w:t>
      </w:r>
      <w:r>
        <w:rPr>
          <w:color w:val="231F20"/>
          <w:spacing w:val="33"/>
        </w:rPr>
        <w:t> </w:t>
      </w:r>
      <w:r>
        <w:rPr>
          <w:color w:val="231F20"/>
        </w:rPr>
        <w:t>Asian</w:t>
      </w:r>
      <w:r>
        <w:rPr>
          <w:color w:val="231F20"/>
          <w:spacing w:val="46"/>
        </w:rPr>
        <w:t> </w:t>
      </w:r>
      <w:r>
        <w:rPr>
          <w:color w:val="231F20"/>
        </w:rPr>
        <w:t>countries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1.186725pt;width:225pt;height:.1pt;mso-position-horizontal-relative:page;mso-position-vertical-relative:paragraph;z-index:-15728640;mso-wrap-distance-left:0;mso-wrap-distance-right:0" id="docshape3" coordorigin="1440,224" coordsize="4500,0" path="m1440,224l5940,224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before="23"/>
        <w:ind w:left="100" w:right="0" w:firstLine="0"/>
        <w:jc w:val="both"/>
        <w:rPr>
          <w:sz w:val="16"/>
        </w:rPr>
      </w:pPr>
      <w:r>
        <w:rPr>
          <w:color w:val="231F20"/>
          <w:spacing w:val="-1"/>
          <w:sz w:val="16"/>
        </w:rPr>
        <w:t>*Corresponding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Author:</w:t>
      </w:r>
      <w:r>
        <w:rPr>
          <w:color w:val="231F20"/>
          <w:spacing w:val="1"/>
          <w:sz w:val="16"/>
        </w:rPr>
        <w:t> </w:t>
      </w:r>
      <w:hyperlink r:id="rId7">
        <w:r>
          <w:rPr>
            <w:color w:val="231F20"/>
            <w:sz w:val="16"/>
          </w:rPr>
          <w:t>lsmaldia@up.edu.ph</w:t>
        </w:r>
      </w:hyperlink>
    </w:p>
    <w:p>
      <w:pPr>
        <w:pStyle w:val="BodyText"/>
        <w:spacing w:line="249" w:lineRule="auto" w:before="99"/>
        <w:ind w:left="100" w:right="117"/>
        <w:jc w:val="both"/>
      </w:pPr>
      <w:r>
        <w:rPr/>
        <w:br w:type="column"/>
      </w:r>
      <w:r>
        <w:rPr>
          <w:color w:val="231F20"/>
        </w:rPr>
        <w:t>(Allen</w:t>
      </w:r>
      <w:r>
        <w:rPr>
          <w:color w:val="231F20"/>
          <w:spacing w:val="-9"/>
        </w:rPr>
        <w:t> </w:t>
      </w:r>
      <w:r>
        <w:rPr>
          <w:color w:val="231F20"/>
        </w:rPr>
        <w:t>2002).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grows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wide</w:t>
      </w:r>
      <w:r>
        <w:rPr>
          <w:color w:val="231F20"/>
          <w:spacing w:val="-8"/>
        </w:rPr>
        <w:t> </w:t>
      </w:r>
      <w:r>
        <w:rPr>
          <w:color w:val="231F20"/>
        </w:rPr>
        <w:t>variety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habitats,</w:t>
      </w:r>
      <w:r>
        <w:rPr>
          <w:color w:val="231F20"/>
          <w:spacing w:val="-8"/>
        </w:rPr>
        <w:t> </w:t>
      </w: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48"/>
        </w:rPr>
        <w:t> </w:t>
      </w:r>
      <w:r>
        <w:rPr>
          <w:color w:val="231F20"/>
        </w:rPr>
        <w:t>naturally occurs in coastal areas (Orwa </w:t>
      </w:r>
      <w:r>
        <w:rPr>
          <w:i/>
          <w:color w:val="231F20"/>
        </w:rPr>
        <w:t>et al. </w:t>
      </w:r>
      <w:r>
        <w:rPr>
          <w:color w:val="231F20"/>
        </w:rPr>
        <w:t>2009). The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capability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species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withstand</w:t>
      </w:r>
      <w:r>
        <w:rPr>
          <w:color w:val="231F20"/>
          <w:spacing w:val="-12"/>
        </w:rPr>
        <w:t> </w:t>
      </w:r>
      <w:r>
        <w:rPr>
          <w:color w:val="231F20"/>
        </w:rPr>
        <w:t>poor</w:t>
      </w:r>
      <w:r>
        <w:rPr>
          <w:color w:val="231F20"/>
          <w:spacing w:val="-12"/>
        </w:rPr>
        <w:t> </w:t>
      </w:r>
      <w:r>
        <w:rPr>
          <w:color w:val="231F20"/>
        </w:rPr>
        <w:t>soil</w:t>
      </w:r>
      <w:r>
        <w:rPr>
          <w:color w:val="231F20"/>
          <w:spacing w:val="-13"/>
        </w:rPr>
        <w:t> </w:t>
      </w:r>
      <w:r>
        <w:rPr>
          <w:color w:val="231F20"/>
        </w:rPr>
        <w:t>conditions</w:t>
      </w:r>
      <w:r>
        <w:rPr>
          <w:color w:val="231F20"/>
          <w:spacing w:val="-47"/>
        </w:rPr>
        <w:t> </w:t>
      </w:r>
      <w:r>
        <w:rPr>
          <w:color w:val="231F20"/>
        </w:rPr>
        <w:t>and water availability and resist strong winds makes it</w:t>
      </w:r>
      <w:r>
        <w:rPr>
          <w:color w:val="231F20"/>
          <w:spacing w:val="1"/>
        </w:rPr>
        <w:t> </w:t>
      </w:r>
      <w:r>
        <w:rPr>
          <w:color w:val="231F20"/>
        </w:rPr>
        <w:t>suitable in the coastal area (Gilman and Watson 1993).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Due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its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long,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broad,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evergreen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leaves,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dense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crown,</w:t>
      </w:r>
      <w:r>
        <w:rPr>
          <w:color w:val="231F20"/>
          <w:spacing w:val="-47"/>
        </w:rPr>
        <w:t> </w:t>
      </w:r>
      <w:r>
        <w:rPr>
          <w:color w:val="231F20"/>
        </w:rPr>
        <w:t>and horizontal branches (Allen 2002; Kainuma </w:t>
      </w:r>
      <w:r>
        <w:rPr>
          <w:i/>
          <w:color w:val="231F20"/>
        </w:rPr>
        <w:t>et al.</w:t>
      </w:r>
      <w:r>
        <w:rPr>
          <w:i/>
          <w:color w:val="231F20"/>
          <w:spacing w:val="1"/>
        </w:rPr>
        <w:t> </w:t>
      </w:r>
      <w:r>
        <w:rPr>
          <w:color w:val="231F20"/>
          <w:spacing w:val="-2"/>
        </w:rPr>
        <w:t>2016),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become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common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ornamental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plant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urban</w:t>
      </w:r>
      <w:r>
        <w:rPr>
          <w:color w:val="231F20"/>
          <w:spacing w:val="-48"/>
        </w:rPr>
        <w:t> </w:t>
      </w:r>
      <w:r>
        <w:rPr>
          <w:color w:val="231F20"/>
        </w:rPr>
        <w:t>settings like parking lots and street sides. Commonly, it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used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aesthetics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shade</w:t>
      </w:r>
      <w:r>
        <w:rPr>
          <w:color w:val="231F20"/>
          <w:spacing w:val="15"/>
        </w:rPr>
        <w:t> </w:t>
      </w:r>
      <w:r>
        <w:rPr>
          <w:color w:val="231F20"/>
        </w:rPr>
        <w:t>(Prabakaran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Britto</w:t>
      </w:r>
    </w:p>
    <w:p>
      <w:pPr>
        <w:spacing w:after="0" w:line="249" w:lineRule="auto"/>
        <w:jc w:val="both"/>
        <w:sectPr>
          <w:type w:val="continuous"/>
          <w:pgSz w:w="12240" w:h="15840"/>
          <w:pgMar w:header="0" w:footer="617" w:top="960" w:bottom="800" w:left="1340" w:right="1320"/>
          <w:cols w:num="2" w:equalWidth="0">
            <w:col w:w="4641" w:space="219"/>
            <w:col w:w="472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headerReference w:type="even" r:id="rId8"/>
          <w:headerReference w:type="default" r:id="rId9"/>
          <w:pgSz w:w="12240" w:h="15840"/>
          <w:pgMar w:header="876" w:footer="617" w:top="1240" w:bottom="800" w:left="1340" w:right="1320"/>
        </w:sectPr>
      </w:pPr>
    </w:p>
    <w:p>
      <w:pPr>
        <w:pStyle w:val="BodyText"/>
        <w:spacing w:line="249" w:lineRule="auto" w:before="92"/>
        <w:ind w:left="100" w:right="42"/>
        <w:jc w:val="both"/>
      </w:pPr>
      <w:r>
        <w:rPr>
          <w:color w:val="231F20"/>
          <w:spacing w:val="-1"/>
        </w:rPr>
        <w:t>2012).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Philippines,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Department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Environment</w:t>
      </w:r>
      <w:r>
        <w:rPr>
          <w:color w:val="231F20"/>
          <w:spacing w:val="-4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Natural</w:t>
      </w:r>
      <w:r>
        <w:rPr>
          <w:color w:val="231F20"/>
          <w:spacing w:val="-6"/>
        </w:rPr>
        <w:t> </w:t>
      </w:r>
      <w:r>
        <w:rPr>
          <w:color w:val="231F20"/>
        </w:rPr>
        <w:t>Resources</w:t>
      </w:r>
      <w:r>
        <w:rPr>
          <w:color w:val="231F20"/>
          <w:spacing w:val="-6"/>
        </w:rPr>
        <w:t> </w:t>
      </w:r>
      <w:r>
        <w:rPr>
          <w:color w:val="231F20"/>
        </w:rPr>
        <w:t>(DENR)</w:t>
      </w:r>
      <w:r>
        <w:rPr>
          <w:color w:val="231F20"/>
          <w:spacing w:val="-6"/>
        </w:rPr>
        <w:t> </w:t>
      </w:r>
      <w:r>
        <w:rPr>
          <w:color w:val="231F20"/>
        </w:rPr>
        <w:t>considers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-48"/>
        </w:rPr>
        <w:t> </w:t>
      </w:r>
      <w:r>
        <w:rPr>
          <w:color w:val="231F20"/>
        </w:rPr>
        <w:t>as an ideal forest tree species to promote reforestation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biological</w:t>
      </w:r>
      <w:r>
        <w:rPr>
          <w:color w:val="231F20"/>
          <w:spacing w:val="-10"/>
        </w:rPr>
        <w:t> </w:t>
      </w:r>
      <w:r>
        <w:rPr>
          <w:color w:val="231F20"/>
        </w:rPr>
        <w:t>diversity.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planted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watershed</w:t>
      </w:r>
      <w:r>
        <w:rPr>
          <w:color w:val="231F20"/>
          <w:spacing w:val="-48"/>
        </w:rPr>
        <w:t> </w:t>
      </w:r>
      <w:r>
        <w:rPr>
          <w:color w:val="231F20"/>
        </w:rPr>
        <w:t>areas</w:t>
      </w:r>
      <w:r>
        <w:rPr>
          <w:color w:val="231F20"/>
          <w:spacing w:val="-1"/>
        </w:rPr>
        <w:t> </w:t>
      </w:r>
      <w:r>
        <w:rPr>
          <w:color w:val="231F20"/>
        </w:rPr>
        <w:t>and various reforestation sites.</w:t>
      </w:r>
    </w:p>
    <w:p>
      <w:pPr>
        <w:pStyle w:val="BodyText"/>
        <w:spacing w:line="249" w:lineRule="auto" w:before="148"/>
        <w:ind w:left="100" w:right="38"/>
        <w:jc w:val="both"/>
      </w:pPr>
      <w:r>
        <w:rPr>
          <w:color w:val="231F20"/>
          <w:spacing w:val="-4"/>
        </w:rPr>
        <w:t>Although</w:t>
      </w:r>
      <w:r>
        <w:rPr>
          <w:color w:val="231F20"/>
          <w:spacing w:val="-25"/>
        </w:rPr>
        <w:t> </w:t>
      </w:r>
      <w:r>
        <w:rPr>
          <w:i/>
          <w:color w:val="231F20"/>
          <w:spacing w:val="-4"/>
        </w:rPr>
        <w:t>C.</w:t>
      </w:r>
      <w:r>
        <w:rPr>
          <w:i/>
          <w:color w:val="231F20"/>
          <w:spacing w:val="-26"/>
        </w:rPr>
        <w:t> </w:t>
      </w:r>
      <w:r>
        <w:rPr>
          <w:i/>
          <w:color w:val="231F20"/>
          <w:spacing w:val="-4"/>
        </w:rPr>
        <w:t>inophyllum</w:t>
      </w:r>
      <w:r>
        <w:rPr>
          <w:i/>
          <w:color w:val="231F20"/>
          <w:spacing w:val="-26"/>
        </w:rPr>
        <w:t> </w:t>
      </w:r>
      <w:r>
        <w:rPr>
          <w:color w:val="231F20"/>
          <w:spacing w:val="-3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widely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planted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Philippines,</w:t>
      </w:r>
      <w:r>
        <w:rPr>
          <w:color w:val="231F20"/>
          <w:spacing w:val="-48"/>
        </w:rPr>
        <w:t> </w:t>
      </w:r>
      <w:r>
        <w:rPr>
          <w:color w:val="231F20"/>
        </w:rPr>
        <w:t>the possible variation in characters of the species in</w:t>
      </w:r>
      <w:r>
        <w:rPr>
          <w:color w:val="231F20"/>
          <w:spacing w:val="1"/>
        </w:rPr>
        <w:t> </w:t>
      </w:r>
      <w:r>
        <w:rPr>
          <w:color w:val="231F20"/>
        </w:rPr>
        <w:t>different locations in relation to varying temperature,</w:t>
      </w:r>
      <w:r>
        <w:rPr>
          <w:color w:val="231F20"/>
          <w:spacing w:val="1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</w:rPr>
        <w:t>humidity</w:t>
      </w:r>
      <w:r>
        <w:rPr>
          <w:color w:val="231F20"/>
          <w:spacing w:val="-10"/>
        </w:rPr>
        <w:t> </w:t>
      </w:r>
      <w:r>
        <w:rPr>
          <w:color w:val="231F20"/>
        </w:rPr>
        <w:t>(RH),</w:t>
      </w:r>
      <w:r>
        <w:rPr>
          <w:color w:val="231F20"/>
          <w:spacing w:val="-10"/>
        </w:rPr>
        <w:t> </w:t>
      </w:r>
      <w:r>
        <w:rPr>
          <w:color w:val="231F20"/>
        </w:rPr>
        <w:t>rainfall,</w:t>
      </w:r>
      <w:r>
        <w:rPr>
          <w:color w:val="231F20"/>
          <w:spacing w:val="-10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intensity,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48"/>
        </w:rPr>
        <w:t> </w:t>
      </w:r>
      <w:r>
        <w:rPr>
          <w:color w:val="231F20"/>
        </w:rPr>
        <w:t>environmental factors has not been extensively studied.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comparative</w:t>
      </w:r>
      <w:r>
        <w:rPr>
          <w:color w:val="231F20"/>
          <w:spacing w:val="-11"/>
        </w:rPr>
        <w:t> </w:t>
      </w:r>
      <w:r>
        <w:rPr>
          <w:color w:val="231F20"/>
        </w:rPr>
        <w:t>study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traits</w:t>
      </w:r>
      <w:r>
        <w:rPr>
          <w:color w:val="231F20"/>
          <w:spacing w:val="-10"/>
        </w:rPr>
        <w:t> </w:t>
      </w:r>
      <w:r>
        <w:rPr>
          <w:color w:val="231F20"/>
        </w:rPr>
        <w:t>(morphological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48"/>
        </w:rPr>
        <w:t> </w:t>
      </w:r>
      <w:r>
        <w:rPr>
          <w:color w:val="231F20"/>
        </w:rPr>
        <w:t>anatomical) of </w:t>
      </w:r>
      <w:r>
        <w:rPr>
          <w:i/>
          <w:color w:val="231F20"/>
        </w:rPr>
        <w:t>C. inophyllum </w:t>
      </w:r>
      <w:r>
        <w:rPr>
          <w:color w:val="231F20"/>
        </w:rPr>
        <w:t>from different locations is</w:t>
      </w:r>
      <w:r>
        <w:rPr>
          <w:color w:val="231F20"/>
          <w:spacing w:val="-47"/>
        </w:rPr>
        <w:t> </w:t>
      </w:r>
      <w:r>
        <w:rPr>
          <w:color w:val="231F20"/>
        </w:rPr>
        <w:t>helpful to determine its suitability to thrive in varying</w:t>
      </w:r>
      <w:r>
        <w:rPr>
          <w:color w:val="231F20"/>
          <w:spacing w:val="1"/>
        </w:rPr>
        <w:t> </w:t>
      </w:r>
      <w:r>
        <w:rPr>
          <w:color w:val="231F20"/>
        </w:rPr>
        <w:t>environmental conditions. Furthermore, correlating the</w:t>
      </w:r>
      <w:r>
        <w:rPr>
          <w:color w:val="231F20"/>
          <w:spacing w:val="1"/>
        </w:rPr>
        <w:t> </w:t>
      </w:r>
      <w:r>
        <w:rPr>
          <w:color w:val="231F20"/>
        </w:rPr>
        <w:t>species characteristics such as leaf characters to various</w:t>
      </w:r>
      <w:r>
        <w:rPr>
          <w:color w:val="231F20"/>
          <w:spacing w:val="-47"/>
        </w:rPr>
        <w:t> </w:t>
      </w:r>
      <w:r>
        <w:rPr>
          <w:color w:val="231F20"/>
        </w:rPr>
        <w:t>climatic</w:t>
      </w:r>
      <w:r>
        <w:rPr>
          <w:color w:val="231F20"/>
          <w:spacing w:val="-3"/>
        </w:rPr>
        <w:t> </w:t>
      </w:r>
      <w:r>
        <w:rPr>
          <w:color w:val="231F20"/>
        </w:rPr>
        <w:t>factors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temperature,</w:t>
      </w:r>
      <w:r>
        <w:rPr>
          <w:color w:val="231F20"/>
          <w:spacing w:val="-3"/>
        </w:rPr>
        <w:t> </w:t>
      </w:r>
      <w:r>
        <w:rPr>
          <w:color w:val="231F20"/>
        </w:rPr>
        <w:t>light</w:t>
      </w:r>
      <w:r>
        <w:rPr>
          <w:color w:val="231F20"/>
          <w:spacing w:val="-2"/>
        </w:rPr>
        <w:t> </w:t>
      </w:r>
      <w:r>
        <w:rPr>
          <w:color w:val="231F20"/>
        </w:rPr>
        <w:t>intensity,</w:t>
      </w:r>
      <w:r>
        <w:rPr>
          <w:color w:val="231F20"/>
          <w:spacing w:val="-3"/>
        </w:rPr>
        <w:t> </w:t>
      </w:r>
      <w:r>
        <w:rPr>
          <w:color w:val="231F20"/>
        </w:rPr>
        <w:t>RH,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rainfall</w:t>
      </w:r>
      <w:r>
        <w:rPr>
          <w:color w:val="231F20"/>
          <w:spacing w:val="-12"/>
        </w:rPr>
        <w:t> </w:t>
      </w:r>
      <w:r>
        <w:rPr>
          <w:color w:val="231F20"/>
        </w:rPr>
        <w:t>will</w:t>
      </w:r>
      <w:r>
        <w:rPr>
          <w:color w:val="231F20"/>
          <w:spacing w:val="-11"/>
        </w:rPr>
        <w:t> </w:t>
      </w:r>
      <w:r>
        <w:rPr>
          <w:color w:val="231F20"/>
        </w:rPr>
        <w:t>determine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differences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their</w:t>
      </w:r>
      <w:r>
        <w:rPr>
          <w:color w:val="231F20"/>
          <w:spacing w:val="-12"/>
        </w:rPr>
        <w:t> </w:t>
      </w:r>
      <w:r>
        <w:rPr>
          <w:color w:val="231F20"/>
        </w:rPr>
        <w:t>growth</w:t>
      </w:r>
      <w:r>
        <w:rPr>
          <w:color w:val="231F20"/>
          <w:spacing w:val="-47"/>
        </w:rPr>
        <w:t> </w:t>
      </w:r>
      <w:r>
        <w:rPr>
          <w:color w:val="231F20"/>
        </w:rPr>
        <w:t>responses in terms of morphological, physiological, and</w:t>
      </w:r>
      <w:r>
        <w:rPr>
          <w:color w:val="231F20"/>
          <w:spacing w:val="-47"/>
        </w:rPr>
        <w:t> </w:t>
      </w:r>
      <w:r>
        <w:rPr>
          <w:color w:val="231F20"/>
        </w:rPr>
        <w:t>other parameters when planted in various locations. The</w:t>
      </w:r>
      <w:r>
        <w:rPr>
          <w:color w:val="231F20"/>
          <w:spacing w:val="-47"/>
        </w:rPr>
        <w:t> </w:t>
      </w:r>
      <w:r>
        <w:rPr>
          <w:color w:val="231F20"/>
        </w:rPr>
        <w:t>physiognomy (sizes and shapes) of the leaves has been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strong</w:t>
      </w:r>
      <w:r>
        <w:rPr>
          <w:color w:val="231F20"/>
          <w:spacing w:val="-4"/>
        </w:rPr>
        <w:t> </w:t>
      </w:r>
      <w:r>
        <w:rPr>
          <w:color w:val="231F20"/>
        </w:rPr>
        <w:t>correlation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moisture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local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scales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(reviewed</w:t>
      </w:r>
      <w:r>
        <w:rPr>
          <w:color w:val="231F20"/>
          <w:spacing w:val="-14"/>
        </w:rPr>
        <w:t> </w:t>
      </w:r>
      <w:r>
        <w:rPr>
          <w:color w:val="231F20"/>
        </w:rPr>
        <w:t>in</w:t>
      </w:r>
      <w:r>
        <w:rPr>
          <w:color w:val="231F20"/>
          <w:spacing w:val="-14"/>
        </w:rPr>
        <w:t> </w:t>
      </w:r>
      <w:r>
        <w:rPr>
          <w:color w:val="231F20"/>
        </w:rPr>
        <w:t>Peppe</w:t>
      </w:r>
      <w:r>
        <w:rPr>
          <w:color w:val="231F20"/>
          <w:spacing w:val="-16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48"/>
        </w:rPr>
        <w:t> </w:t>
      </w:r>
      <w:r>
        <w:rPr>
          <w:i/>
          <w:color w:val="231F20"/>
          <w:spacing w:val="-1"/>
        </w:rPr>
        <w:t>al.</w:t>
      </w:r>
      <w:r>
        <w:rPr>
          <w:i/>
          <w:color w:val="231F20"/>
          <w:spacing w:val="-11"/>
        </w:rPr>
        <w:t> </w:t>
      </w:r>
      <w:r>
        <w:rPr>
          <w:color w:val="231F20"/>
          <w:spacing w:val="-1"/>
        </w:rPr>
        <w:t>2011).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Specifically,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site-mean</w:t>
      </w:r>
      <w:r>
        <w:rPr>
          <w:color w:val="231F20"/>
          <w:spacing w:val="-11"/>
        </w:rPr>
        <w:t> </w:t>
      </w:r>
      <w:r>
        <w:rPr>
          <w:color w:val="231F20"/>
        </w:rPr>
        <w:t>leaf</w:t>
      </w:r>
      <w:r>
        <w:rPr>
          <w:color w:val="231F20"/>
          <w:spacing w:val="-11"/>
        </w:rPr>
        <w:t> </w:t>
      </w:r>
      <w:r>
        <w:rPr>
          <w:color w:val="231F20"/>
        </w:rPr>
        <w:t>size</w:t>
      </w:r>
      <w:r>
        <w:rPr>
          <w:color w:val="231F20"/>
          <w:spacing w:val="-11"/>
        </w:rPr>
        <w:t> </w:t>
      </w:r>
      <w:r>
        <w:rPr>
          <w:color w:val="231F20"/>
        </w:rPr>
        <w:t>typically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proportional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water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availability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and,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lesser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extent,</w:t>
      </w:r>
      <w:r>
        <w:rPr>
          <w:color w:val="231F20"/>
          <w:spacing w:val="-48"/>
        </w:rPr>
        <w:t> </w:t>
      </w:r>
      <w:r>
        <w:rPr>
          <w:color w:val="231F20"/>
        </w:rPr>
        <w:t>temperature.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urban</w:t>
      </w:r>
      <w:r>
        <w:rPr>
          <w:color w:val="231F20"/>
          <w:spacing w:val="-7"/>
        </w:rPr>
        <w:t> </w:t>
      </w:r>
      <w:r>
        <w:rPr>
          <w:color w:val="231F20"/>
        </w:rPr>
        <w:t>areas,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effects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environmental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factors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relation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morphology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(primarily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size/area)</w:t>
      </w:r>
      <w:r>
        <w:rPr>
          <w:color w:val="231F20"/>
          <w:spacing w:val="-48"/>
        </w:rPr>
        <w:t> </w:t>
      </w:r>
      <w:r>
        <w:rPr>
          <w:color w:val="231F20"/>
        </w:rPr>
        <w:t>and anatomy of leaves of urban trees show significant</w:t>
      </w:r>
      <w:r>
        <w:rPr>
          <w:color w:val="231F20"/>
          <w:spacing w:val="1"/>
        </w:rPr>
        <w:t> </w:t>
      </w:r>
      <w:r>
        <w:rPr>
          <w:color w:val="231F20"/>
        </w:rPr>
        <w:t>differences. The study of Xu </w:t>
      </w:r>
      <w:r>
        <w:rPr>
          <w:i/>
          <w:color w:val="231F20"/>
        </w:rPr>
        <w:t>et al. </w:t>
      </w:r>
      <w:r>
        <w:rPr>
          <w:color w:val="231F20"/>
        </w:rPr>
        <w:t>(2006) showed 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main</w:t>
      </w:r>
      <w:r>
        <w:rPr>
          <w:color w:val="231F20"/>
          <w:spacing w:val="42"/>
        </w:rPr>
        <w:t> </w:t>
      </w:r>
      <w:r>
        <w:rPr>
          <w:color w:val="231F20"/>
        </w:rPr>
        <w:t>meteorological</w:t>
      </w:r>
      <w:r>
        <w:rPr>
          <w:color w:val="231F20"/>
          <w:spacing w:val="42"/>
        </w:rPr>
        <w:t> </w:t>
      </w:r>
      <w:r>
        <w:rPr>
          <w:color w:val="231F20"/>
        </w:rPr>
        <w:t>factors</w:t>
      </w:r>
      <w:r>
        <w:rPr>
          <w:color w:val="231F20"/>
          <w:spacing w:val="42"/>
        </w:rPr>
        <w:t> </w:t>
      </w:r>
      <w:r>
        <w:rPr>
          <w:color w:val="231F20"/>
        </w:rPr>
        <w:t>affecting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growth</w:t>
      </w:r>
      <w:r>
        <w:rPr>
          <w:color w:val="231F20"/>
          <w:spacing w:val="-47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development</w:t>
      </w:r>
      <w:r>
        <w:rPr>
          <w:color w:val="231F20"/>
          <w:spacing w:val="32"/>
        </w:rPr>
        <w:t> </w:t>
      </w:r>
      <w:r>
        <w:rPr>
          <w:color w:val="231F20"/>
        </w:rPr>
        <w:t>rhythms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main</w:t>
      </w:r>
      <w:r>
        <w:rPr>
          <w:color w:val="231F20"/>
          <w:spacing w:val="32"/>
        </w:rPr>
        <w:t> </w:t>
      </w:r>
      <w:r>
        <w:rPr>
          <w:color w:val="231F20"/>
        </w:rPr>
        <w:t>tree</w:t>
      </w:r>
      <w:r>
        <w:rPr>
          <w:color w:val="231F20"/>
          <w:spacing w:val="33"/>
        </w:rPr>
        <w:t> </w:t>
      </w:r>
      <w:r>
        <w:rPr>
          <w:color w:val="231F20"/>
        </w:rPr>
        <w:t>species</w:t>
      </w:r>
      <w:r>
        <w:rPr>
          <w:color w:val="231F20"/>
          <w:spacing w:val="32"/>
        </w:rPr>
        <w:t> </w:t>
      </w:r>
      <w:r>
        <w:rPr>
          <w:color w:val="231F20"/>
        </w:rPr>
        <w:t>leaves</w:t>
      </w:r>
      <w:r>
        <w:rPr>
          <w:color w:val="231F20"/>
          <w:spacing w:val="-48"/>
        </w:rPr>
        <w:t> </w:t>
      </w:r>
      <w:r>
        <w:rPr>
          <w:color w:val="231F20"/>
        </w:rPr>
        <w:t>in the urban forest of Shenyang in Liaoning Province of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China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were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temperature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its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phenological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period.</w:t>
      </w:r>
      <w:r>
        <w:rPr>
          <w:color w:val="231F20"/>
          <w:spacing w:val="-14"/>
        </w:rPr>
        <w:t> </w:t>
      </w:r>
      <w:r>
        <w:rPr>
          <w:color w:val="231F20"/>
        </w:rPr>
        <w:t>Plants</w:t>
      </w:r>
      <w:r>
        <w:rPr>
          <w:color w:val="231F20"/>
          <w:spacing w:val="-47"/>
        </w:rPr>
        <w:t> </w:t>
      </w:r>
      <w:r>
        <w:rPr>
          <w:color w:val="231F20"/>
        </w:rPr>
        <w:t>located in the area with high RH have larger, narrower,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thicker</w:t>
      </w:r>
      <w:r>
        <w:rPr>
          <w:color w:val="231F20"/>
          <w:spacing w:val="1"/>
        </w:rPr>
        <w:t> </w:t>
      </w:r>
      <w:r>
        <w:rPr>
          <w:color w:val="231F20"/>
        </w:rPr>
        <w:t>leaves</w:t>
      </w:r>
      <w:r>
        <w:rPr>
          <w:color w:val="231F20"/>
          <w:spacing w:val="1"/>
        </w:rPr>
        <w:t> </w:t>
      </w:r>
      <w:r>
        <w:rPr>
          <w:color w:val="231F20"/>
        </w:rPr>
        <w:t>compared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those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low</w:t>
      </w:r>
      <w:r>
        <w:rPr>
          <w:color w:val="231F20"/>
          <w:spacing w:val="1"/>
        </w:rPr>
        <w:t> </w:t>
      </w:r>
      <w:r>
        <w:rPr>
          <w:color w:val="231F20"/>
        </w:rPr>
        <w:t>RH</w:t>
      </w:r>
      <w:r>
        <w:rPr>
          <w:color w:val="231F20"/>
          <w:spacing w:val="1"/>
        </w:rPr>
        <w:t> </w:t>
      </w:r>
      <w:r>
        <w:rPr>
          <w:color w:val="231F20"/>
        </w:rPr>
        <w:t>(Hovenden </w:t>
      </w:r>
      <w:r>
        <w:rPr>
          <w:i/>
          <w:color w:val="231F20"/>
        </w:rPr>
        <w:t>et al</w:t>
      </w:r>
      <w:r>
        <w:rPr>
          <w:color w:val="231F20"/>
        </w:rPr>
        <w:t>. 2012). Therefore, the objective of this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study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was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determine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morphological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anatomical</w:t>
      </w:r>
      <w:r>
        <w:rPr>
          <w:color w:val="231F20"/>
          <w:spacing w:val="-48"/>
        </w:rPr>
        <w:t> </w:t>
      </w:r>
      <w:r>
        <w:rPr>
          <w:color w:val="231F20"/>
        </w:rPr>
        <w:t>characteristics of the </w:t>
      </w:r>
      <w:r>
        <w:rPr>
          <w:i/>
          <w:color w:val="231F20"/>
        </w:rPr>
        <w:t>C. inophyllum </w:t>
      </w:r>
      <w:r>
        <w:rPr>
          <w:color w:val="231F20"/>
        </w:rPr>
        <w:t>growing in different</w:t>
      </w:r>
      <w:r>
        <w:rPr>
          <w:color w:val="231F20"/>
          <w:spacing w:val="-47"/>
        </w:rPr>
        <w:t> </w:t>
      </w:r>
      <w:r>
        <w:rPr>
          <w:color w:val="231F20"/>
        </w:rPr>
        <w:t>locations and climatic variables over a certain period.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1"/>
        <w:jc w:val="both"/>
      </w:pPr>
      <w:r>
        <w:rPr>
          <w:color w:val="231F20"/>
        </w:rPr>
        <w:t>MATERIALS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45"/>
        </w:rPr>
        <w:t> </w:t>
      </w:r>
      <w:r>
        <w:rPr>
          <w:color w:val="231F20"/>
        </w:rPr>
        <w:t>METHODS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49" w:lineRule="auto"/>
        <w:ind w:left="100" w:right="36"/>
      </w:pPr>
      <w:r>
        <w:rPr>
          <w:b/>
          <w:color w:val="231F20"/>
        </w:rPr>
        <w:t>Location of the Study Sites and Sample Collection</w:t>
      </w:r>
      <w:r>
        <w:rPr>
          <w:b/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three</w:t>
      </w:r>
      <w:r>
        <w:rPr>
          <w:color w:val="231F20"/>
          <w:spacing w:val="12"/>
        </w:rPr>
        <w:t> </w:t>
      </w:r>
      <w:r>
        <w:rPr>
          <w:color w:val="231F20"/>
        </w:rPr>
        <w:t>locations</w:t>
      </w:r>
      <w:r>
        <w:rPr>
          <w:color w:val="231F20"/>
          <w:spacing w:val="13"/>
        </w:rPr>
        <w:t> </w:t>
      </w:r>
      <w:r>
        <w:rPr>
          <w:color w:val="231F20"/>
        </w:rPr>
        <w:t>included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study</w:t>
      </w:r>
      <w:r>
        <w:rPr>
          <w:color w:val="231F20"/>
          <w:spacing w:val="12"/>
        </w:rPr>
        <w:t> </w:t>
      </w:r>
      <w:r>
        <w:rPr>
          <w:color w:val="231F20"/>
        </w:rPr>
        <w:t>(Figure</w:t>
      </w:r>
      <w:r>
        <w:rPr>
          <w:color w:val="231F20"/>
          <w:spacing w:val="-47"/>
        </w:rPr>
        <w:t> </w:t>
      </w:r>
      <w:r>
        <w:rPr>
          <w:color w:val="231F20"/>
        </w:rPr>
        <w:t>1).</w:t>
      </w:r>
      <w:r>
        <w:rPr>
          <w:color w:val="231F20"/>
          <w:spacing w:val="18"/>
        </w:rPr>
        <w:t> </w:t>
      </w:r>
      <w:r>
        <w:rPr>
          <w:color w:val="231F20"/>
        </w:rPr>
        <w:t>First,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Mt.</w:t>
      </w:r>
      <w:r>
        <w:rPr>
          <w:color w:val="231F20"/>
          <w:spacing w:val="18"/>
        </w:rPr>
        <w:t> </w:t>
      </w:r>
      <w:r>
        <w:rPr>
          <w:color w:val="231F20"/>
        </w:rPr>
        <w:t>Makiling</w:t>
      </w:r>
      <w:r>
        <w:rPr>
          <w:color w:val="231F20"/>
          <w:spacing w:val="19"/>
        </w:rPr>
        <w:t> </w:t>
      </w:r>
      <w:r>
        <w:rPr>
          <w:color w:val="231F20"/>
        </w:rPr>
        <w:t>Forest</w:t>
      </w:r>
      <w:r>
        <w:rPr>
          <w:color w:val="231F20"/>
          <w:spacing w:val="19"/>
        </w:rPr>
        <w:t> </w:t>
      </w:r>
      <w:r>
        <w:rPr>
          <w:color w:val="231F20"/>
        </w:rPr>
        <w:t>Reserve</w:t>
      </w:r>
      <w:r>
        <w:rPr>
          <w:color w:val="231F20"/>
          <w:spacing w:val="19"/>
        </w:rPr>
        <w:t> </w:t>
      </w:r>
      <w:r>
        <w:rPr>
          <w:color w:val="231F20"/>
        </w:rPr>
        <w:t>(MMFR)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University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Philippines</w:t>
      </w:r>
      <w:r>
        <w:rPr>
          <w:color w:val="231F20"/>
          <w:spacing w:val="33"/>
        </w:rPr>
        <w:t> </w:t>
      </w:r>
      <w:r>
        <w:rPr>
          <w:color w:val="231F20"/>
        </w:rPr>
        <w:t>Los</w:t>
      </w:r>
      <w:r>
        <w:rPr>
          <w:color w:val="231F20"/>
          <w:spacing w:val="33"/>
        </w:rPr>
        <w:t> </w:t>
      </w:r>
      <w:r>
        <w:rPr>
          <w:color w:val="231F20"/>
        </w:rPr>
        <w:t>Baños</w:t>
      </w:r>
      <w:r>
        <w:rPr>
          <w:color w:val="231F20"/>
          <w:spacing w:val="33"/>
        </w:rPr>
        <w:t> </w:t>
      </w:r>
      <w:r>
        <w:rPr>
          <w:color w:val="231F20"/>
        </w:rPr>
        <w:t>(UPLB),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Laguna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(14°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8’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6.8064’’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N,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121°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11’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40.0272’’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E;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115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masl)</w:t>
      </w:r>
    </w:p>
    <w:p>
      <w:pPr>
        <w:pStyle w:val="BodyText"/>
        <w:spacing w:line="249" w:lineRule="auto" w:before="5"/>
        <w:ind w:left="100" w:right="40"/>
        <w:jc w:val="both"/>
      </w:pPr>
      <w:r>
        <w:rPr>
          <w:color w:val="231F20"/>
          <w:spacing w:val="-2"/>
        </w:rPr>
        <w:t>represented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forested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area.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MMFR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biodiversity-rich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mature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secondary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tropical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forest.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Although</w:t>
      </w:r>
      <w:r>
        <w:rPr>
          <w:color w:val="231F20"/>
          <w:spacing w:val="-14"/>
        </w:rPr>
        <w:t> </w:t>
      </w:r>
      <w:r>
        <w:rPr>
          <w:i/>
          <w:color w:val="231F20"/>
          <w:spacing w:val="-1"/>
        </w:rPr>
        <w:t>C.</w:t>
      </w:r>
      <w:r>
        <w:rPr>
          <w:i/>
          <w:color w:val="231F20"/>
          <w:spacing w:val="-13"/>
        </w:rPr>
        <w:t> </w:t>
      </w:r>
      <w:r>
        <w:rPr>
          <w:i/>
          <w:color w:val="231F20"/>
          <w:spacing w:val="-1"/>
        </w:rPr>
        <w:t>inophyllum</w:t>
      </w:r>
      <w:r>
        <w:rPr>
          <w:i/>
          <w:color w:val="231F20"/>
          <w:spacing w:val="-48"/>
        </w:rPr>
        <w:t> </w:t>
      </w:r>
      <w:r>
        <w:rPr>
          <w:color w:val="231F20"/>
        </w:rPr>
        <w:t>trees are growing naturally in the MMFR, based on our</w:t>
      </w:r>
      <w:r>
        <w:rPr>
          <w:color w:val="231F20"/>
          <w:spacing w:val="1"/>
        </w:rPr>
        <w:t> </w:t>
      </w:r>
      <w:r>
        <w:rPr>
          <w:color w:val="231F20"/>
        </w:rPr>
        <w:t>survey, there were very limited adult trees (around 10</w:t>
      </w:r>
      <w:r>
        <w:rPr>
          <w:color w:val="231F20"/>
          <w:spacing w:val="1"/>
        </w:rPr>
        <w:t> </w:t>
      </w:r>
      <w:r>
        <w:rPr>
          <w:color w:val="231F20"/>
        </w:rPr>
        <w:t>potential</w:t>
      </w:r>
      <w:r>
        <w:rPr>
          <w:color w:val="231F20"/>
          <w:spacing w:val="-6"/>
        </w:rPr>
        <w:t> </w:t>
      </w:r>
      <w:r>
        <w:rPr>
          <w:color w:val="231F20"/>
        </w:rPr>
        <w:t>mother</w:t>
      </w:r>
      <w:r>
        <w:rPr>
          <w:color w:val="231F20"/>
          <w:spacing w:val="-6"/>
        </w:rPr>
        <w:t> </w:t>
      </w:r>
      <w:r>
        <w:rPr>
          <w:color w:val="231F20"/>
        </w:rPr>
        <w:t>trees)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others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already</w:t>
      </w:r>
      <w:r>
        <w:rPr>
          <w:color w:val="231F20"/>
          <w:spacing w:val="-6"/>
        </w:rPr>
        <w:t> </w:t>
      </w:r>
      <w:r>
        <w:rPr>
          <w:color w:val="231F20"/>
        </w:rPr>
        <w:t>planted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campus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landscape.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Second,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Bonifacio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Global</w:t>
      </w:r>
      <w:r>
        <w:rPr>
          <w:color w:val="231F20"/>
          <w:spacing w:val="-13"/>
        </w:rPr>
        <w:t> </w:t>
      </w:r>
      <w:r>
        <w:rPr>
          <w:color w:val="231F20"/>
        </w:rPr>
        <w:t>City</w:t>
      </w:r>
    </w:p>
    <w:p>
      <w:pPr>
        <w:pStyle w:val="BodyText"/>
        <w:spacing w:before="92"/>
        <w:ind w:left="100"/>
        <w:jc w:val="both"/>
      </w:pPr>
      <w:r>
        <w:rPr/>
        <w:br w:type="column"/>
      </w:r>
      <w:r>
        <w:rPr>
          <w:color w:val="231F20"/>
          <w:spacing w:val="-1"/>
        </w:rPr>
        <w:t>(BGC)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Taguig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City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(14°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33’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15.8652’’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N,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121°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3’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32.4’’</w:t>
      </w:r>
    </w:p>
    <w:p>
      <w:pPr>
        <w:pStyle w:val="BodyText"/>
        <w:spacing w:line="249" w:lineRule="auto" w:before="10"/>
        <w:ind w:left="100" w:right="116"/>
        <w:jc w:val="both"/>
      </w:pPr>
      <w:r>
        <w:rPr>
          <w:color w:val="231F20"/>
          <w:spacing w:val="-1"/>
        </w:rPr>
        <w:t>E;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16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masl)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represented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urban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area.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BGC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financial</w:t>
      </w:r>
      <w:r>
        <w:rPr>
          <w:color w:val="231F20"/>
          <w:spacing w:val="-48"/>
        </w:rPr>
        <w:t> </w:t>
      </w:r>
      <w:r>
        <w:rPr>
          <w:color w:val="231F20"/>
        </w:rPr>
        <w:t>and business hub that sits within the busy city of Metro</w:t>
      </w:r>
      <w:r>
        <w:rPr>
          <w:color w:val="231F20"/>
          <w:spacing w:val="1"/>
        </w:rPr>
        <w:t> </w:t>
      </w:r>
      <w:r>
        <w:rPr>
          <w:color w:val="231F20"/>
        </w:rPr>
        <w:t>Manila. Different tree species, including </w:t>
      </w:r>
      <w:r>
        <w:rPr>
          <w:i/>
          <w:color w:val="231F20"/>
        </w:rPr>
        <w:t>C. inophyllum</w:t>
      </w:r>
      <w:r>
        <w:rPr>
          <w:color w:val="231F20"/>
        </w:rPr>
        <w:t>,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are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planted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BGC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landscape.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Based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record</w:t>
      </w:r>
      <w:r>
        <w:rPr>
          <w:color w:val="231F20"/>
          <w:spacing w:val="-47"/>
        </w:rPr>
        <w:t> </w:t>
      </w:r>
      <w:r>
        <w:rPr>
          <w:color w:val="231F20"/>
        </w:rPr>
        <w:t>of the Joseph Server Associates, Inc. (JSA, Inc.) – the</w:t>
      </w:r>
      <w:r>
        <w:rPr>
          <w:color w:val="231F20"/>
          <w:spacing w:val="1"/>
        </w:rPr>
        <w:t> </w:t>
      </w:r>
      <w:r>
        <w:rPr>
          <w:color w:val="231F20"/>
        </w:rPr>
        <w:t>contracted</w:t>
      </w:r>
      <w:r>
        <w:rPr>
          <w:color w:val="231F20"/>
          <w:spacing w:val="1"/>
        </w:rPr>
        <w:t> </w:t>
      </w:r>
      <w:r>
        <w:rPr>
          <w:color w:val="231F20"/>
        </w:rPr>
        <w:t>grounds</w:t>
      </w:r>
      <w:r>
        <w:rPr>
          <w:color w:val="231F20"/>
          <w:spacing w:val="1"/>
        </w:rPr>
        <w:t> </w:t>
      </w:r>
      <w:r>
        <w:rPr>
          <w:color w:val="231F20"/>
        </w:rPr>
        <w:t>maintenance,</w:t>
      </w:r>
      <w:r>
        <w:rPr>
          <w:color w:val="231F20"/>
          <w:spacing w:val="1"/>
        </w:rPr>
        <w:t> </w:t>
      </w:r>
      <w:r>
        <w:rPr>
          <w:color w:val="231F20"/>
        </w:rPr>
        <w:t>tree</w:t>
      </w:r>
      <w:r>
        <w:rPr>
          <w:color w:val="231F20"/>
          <w:spacing w:val="1"/>
        </w:rPr>
        <w:t> </w:t>
      </w:r>
      <w:r>
        <w:rPr>
          <w:color w:val="231F20"/>
        </w:rPr>
        <w:t>servicing,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landscape management of the BGC – the </w:t>
      </w:r>
      <w:r>
        <w:rPr>
          <w:i/>
          <w:color w:val="231F20"/>
        </w:rPr>
        <w:t>C. inophyllum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trees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BGC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planted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2003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earth-balled</w:t>
      </w:r>
      <w:r>
        <w:rPr>
          <w:color w:val="231F20"/>
          <w:spacing w:val="-48"/>
        </w:rPr>
        <w:t> </w:t>
      </w:r>
      <w:r>
        <w:rPr>
          <w:color w:val="231F20"/>
        </w:rPr>
        <w:t>saplings from Batangas and measured around 10 cm</w:t>
      </w:r>
      <w:r>
        <w:rPr>
          <w:color w:val="231F20"/>
          <w:spacing w:val="1"/>
        </w:rPr>
        <w:t> </w:t>
      </w:r>
      <w:r>
        <w:rPr>
          <w:color w:val="231F20"/>
        </w:rPr>
        <w:t>diameter at breast height (June B. Micosa, JSA, Inc.’s</w:t>
      </w:r>
      <w:r>
        <w:rPr>
          <w:color w:val="231F20"/>
          <w:spacing w:val="1"/>
        </w:rPr>
        <w:t> </w:t>
      </w:r>
      <w:r>
        <w:rPr>
          <w:color w:val="231F20"/>
        </w:rPr>
        <w:t>resident forester-arborist of BGC; pers. comm.). Third,</w:t>
      </w:r>
      <w:r>
        <w:rPr>
          <w:color w:val="231F20"/>
          <w:spacing w:val="1"/>
        </w:rPr>
        <w:t> </w:t>
      </w:r>
      <w:r>
        <w:rPr>
          <w:color w:val="231F20"/>
        </w:rPr>
        <w:t>Barangay</w:t>
      </w:r>
      <w:r>
        <w:rPr>
          <w:color w:val="231F20"/>
          <w:spacing w:val="5"/>
        </w:rPr>
        <w:t> </w:t>
      </w:r>
      <w:r>
        <w:rPr>
          <w:color w:val="231F20"/>
        </w:rPr>
        <w:t>Simlong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Batangas</w:t>
      </w:r>
      <w:r>
        <w:rPr>
          <w:color w:val="231F20"/>
          <w:spacing w:val="6"/>
        </w:rPr>
        <w:t> </w:t>
      </w:r>
      <w:r>
        <w:rPr>
          <w:color w:val="231F20"/>
        </w:rPr>
        <w:t>City</w:t>
      </w:r>
      <w:r>
        <w:rPr>
          <w:color w:val="231F20"/>
          <w:spacing w:val="6"/>
        </w:rPr>
        <w:t> </w:t>
      </w:r>
      <w:r>
        <w:rPr>
          <w:color w:val="231F20"/>
        </w:rPr>
        <w:t>(13°</w:t>
      </w:r>
      <w:r>
        <w:rPr>
          <w:color w:val="231F20"/>
          <w:spacing w:val="6"/>
        </w:rPr>
        <w:t> </w:t>
      </w:r>
      <w:r>
        <w:rPr>
          <w:color w:val="231F20"/>
        </w:rPr>
        <w:t>40’</w:t>
      </w:r>
      <w:r>
        <w:rPr>
          <w:color w:val="231F20"/>
          <w:spacing w:val="-8"/>
        </w:rPr>
        <w:t> </w:t>
      </w:r>
      <w:r>
        <w:rPr>
          <w:color w:val="231F20"/>
        </w:rPr>
        <w:t>35.76’’</w:t>
      </w:r>
      <w:r>
        <w:rPr>
          <w:color w:val="231F20"/>
          <w:spacing w:val="-8"/>
        </w:rPr>
        <w:t> </w:t>
      </w:r>
      <w:r>
        <w:rPr>
          <w:color w:val="231F20"/>
        </w:rPr>
        <w:t>N,</w:t>
      </w:r>
    </w:p>
    <w:p>
      <w:pPr>
        <w:pStyle w:val="BodyText"/>
        <w:spacing w:line="249" w:lineRule="auto" w:before="10"/>
        <w:ind w:left="100" w:right="117"/>
        <w:jc w:val="both"/>
      </w:pPr>
      <w:r>
        <w:rPr>
          <w:color w:val="231F20"/>
          <w:spacing w:val="-1"/>
        </w:rPr>
        <w:t>121° 3’ 32.4’’E; 13.8 masl) represented </w:t>
      </w:r>
      <w:r>
        <w:rPr>
          <w:color w:val="231F20"/>
        </w:rPr>
        <w:t>the coastal area,</w:t>
      </w:r>
      <w:r>
        <w:rPr>
          <w:color w:val="231F20"/>
          <w:spacing w:val="-47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 ideal</w:t>
      </w:r>
      <w:r>
        <w:rPr>
          <w:color w:val="231F20"/>
          <w:spacing w:val="-1"/>
        </w:rPr>
        <w:t> </w:t>
      </w:r>
      <w:r>
        <w:rPr>
          <w:color w:val="231F20"/>
        </w:rPr>
        <w:t>natural habitat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species.</w:t>
      </w:r>
    </w:p>
    <w:p>
      <w:pPr>
        <w:pStyle w:val="BodyText"/>
        <w:spacing w:line="249" w:lineRule="auto" w:before="145"/>
        <w:ind w:left="100" w:right="113"/>
        <w:jc w:val="both"/>
      </w:pPr>
      <w:r>
        <w:rPr>
          <w:color w:val="231F20"/>
        </w:rPr>
        <w:t>For each location, the morphological characters were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estimated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six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adult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trees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i/>
          <w:color w:val="231F20"/>
          <w:spacing w:val="-2"/>
        </w:rPr>
        <w:t>C.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inophyllum</w:t>
      </w:r>
      <w:r>
        <w:rPr>
          <w:color w:val="231F20"/>
          <w:spacing w:val="-2"/>
        </w:rPr>
        <w:t>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each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tree,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six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samples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matured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leaves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(third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top)</w:t>
      </w:r>
      <w:r>
        <w:rPr>
          <w:color w:val="231F20"/>
          <w:spacing w:val="-47"/>
        </w:rPr>
        <w:t> </w:t>
      </w:r>
      <w:r>
        <w:rPr>
          <w:color w:val="231F20"/>
        </w:rPr>
        <w:t>from each of the three portions of the tree crown (lower,</w:t>
      </w:r>
      <w:r>
        <w:rPr>
          <w:color w:val="231F20"/>
          <w:spacing w:val="-47"/>
        </w:rPr>
        <w:t> </w:t>
      </w:r>
      <w:r>
        <w:rPr>
          <w:color w:val="231F20"/>
        </w:rPr>
        <w:t>middle, and upper) were used, while one leaf from each</w:t>
      </w:r>
      <w:r>
        <w:rPr>
          <w:color w:val="231F20"/>
          <w:spacing w:val="-47"/>
        </w:rPr>
        <w:t> </w:t>
      </w:r>
      <w:r>
        <w:rPr>
          <w:color w:val="231F20"/>
        </w:rPr>
        <w:t>portion</w:t>
      </w:r>
      <w:r>
        <w:rPr>
          <w:color w:val="231F20"/>
          <w:spacing w:val="-5"/>
        </w:rPr>
        <w:t> </w:t>
      </w:r>
      <w:r>
        <w:rPr>
          <w:color w:val="231F20"/>
        </w:rPr>
        <w:t>(lower,</w:t>
      </w:r>
      <w:r>
        <w:rPr>
          <w:color w:val="231F20"/>
          <w:spacing w:val="-4"/>
        </w:rPr>
        <w:t> </w:t>
      </w:r>
      <w:r>
        <w:rPr>
          <w:color w:val="231F20"/>
        </w:rPr>
        <w:t>middle,</w:t>
      </w:r>
      <w:r>
        <w:rPr>
          <w:color w:val="231F20"/>
          <w:spacing w:val="-4"/>
        </w:rPr>
        <w:t> </w:t>
      </w:r>
      <w:r>
        <w:rPr>
          <w:color w:val="231F20"/>
        </w:rPr>
        <w:t>upper)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individual</w:t>
      </w:r>
      <w:r>
        <w:rPr>
          <w:color w:val="231F20"/>
          <w:spacing w:val="-5"/>
        </w:rPr>
        <w:t> </w:t>
      </w:r>
      <w:r>
        <w:rPr>
          <w:color w:val="231F20"/>
        </w:rPr>
        <w:t>sampled</w:t>
      </w:r>
      <w:r>
        <w:rPr>
          <w:color w:val="231F20"/>
          <w:spacing w:val="-47"/>
        </w:rPr>
        <w:t> </w:t>
      </w:r>
      <w:r>
        <w:rPr>
          <w:color w:val="231F20"/>
        </w:rPr>
        <w:t>tree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used in the analysis</w:t>
      </w:r>
      <w:r>
        <w:rPr>
          <w:color w:val="231F20"/>
          <w:spacing w:val="-1"/>
        </w:rPr>
        <w:t> </w:t>
      </w:r>
      <w:r>
        <w:rPr>
          <w:color w:val="231F20"/>
        </w:rPr>
        <w:t>of anatomical characters.</w:t>
      </w:r>
    </w:p>
    <w:p>
      <w:pPr>
        <w:pStyle w:val="BodyText"/>
        <w:spacing w:line="249" w:lineRule="auto" w:before="150"/>
        <w:ind w:left="100" w:right="111"/>
        <w:jc w:val="both"/>
      </w:pPr>
      <w:r>
        <w:rPr>
          <w:color w:val="231F20"/>
        </w:rPr>
        <w:t>By the number of observations, the average of each</w:t>
      </w:r>
      <w:r>
        <w:rPr>
          <w:color w:val="231F20"/>
          <w:spacing w:val="1"/>
        </w:rPr>
        <w:t> </w:t>
      </w:r>
      <w:r>
        <w:rPr>
          <w:color w:val="231F20"/>
        </w:rPr>
        <w:t>morphological parameter was taken from a total of 18</w:t>
      </w:r>
      <w:r>
        <w:rPr>
          <w:color w:val="231F20"/>
          <w:spacing w:val="1"/>
        </w:rPr>
        <w:t> </w:t>
      </w:r>
      <w:r>
        <w:rPr>
          <w:color w:val="231F20"/>
        </w:rPr>
        <w:t>leaves per tree, bringing a total of 108 observations (36</w:t>
      </w:r>
      <w:r>
        <w:rPr>
          <w:color w:val="231F20"/>
          <w:spacing w:val="1"/>
        </w:rPr>
        <w:t> </w:t>
      </w:r>
      <w:r>
        <w:rPr>
          <w:color w:val="231F20"/>
        </w:rPr>
        <w:t>average observations per location). For the anatomical</w:t>
      </w:r>
      <w:r>
        <w:rPr>
          <w:color w:val="231F20"/>
          <w:spacing w:val="1"/>
        </w:rPr>
        <w:t> </w:t>
      </w:r>
      <w:r>
        <w:rPr>
          <w:color w:val="231F20"/>
        </w:rPr>
        <w:t>characteristics, the average measurement per character</w:t>
      </w:r>
      <w:r>
        <w:rPr>
          <w:color w:val="231F20"/>
          <w:spacing w:val="1"/>
        </w:rPr>
        <w:t> </w:t>
      </w:r>
      <w:r>
        <w:rPr>
          <w:color w:val="231F20"/>
        </w:rPr>
        <w:t>was taken from a total of three leaves per tree replicated</w:t>
      </w:r>
      <w:r>
        <w:rPr>
          <w:color w:val="231F20"/>
          <w:spacing w:val="-47"/>
        </w:rPr>
        <w:t> </w:t>
      </w:r>
      <w:r>
        <w:rPr>
          <w:color w:val="231F20"/>
        </w:rPr>
        <w:t>10 times each leaf, bringing a total of 180 observations</w:t>
      </w:r>
      <w:r>
        <w:rPr>
          <w:color w:val="231F20"/>
          <w:spacing w:val="1"/>
        </w:rPr>
        <w:t> </w:t>
      </w:r>
      <w:r>
        <w:rPr>
          <w:color w:val="231F20"/>
        </w:rPr>
        <w:t>(six average observations per location).</w:t>
      </w:r>
    </w:p>
    <w:p>
      <w:pPr>
        <w:pStyle w:val="BodyText"/>
        <w:spacing w:line="249" w:lineRule="auto" w:before="150"/>
        <w:ind w:left="100" w:right="115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samples,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particularly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urban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area,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was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assumed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enough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represent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effects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environmental</w:t>
      </w:r>
      <w:r>
        <w:rPr>
          <w:color w:val="231F20"/>
          <w:spacing w:val="-48"/>
        </w:rPr>
        <w:t> </w:t>
      </w:r>
      <w:r>
        <w:rPr>
          <w:color w:val="231F20"/>
        </w:rPr>
        <w:t>variables on the morphology and anatomy of the leaves</w:t>
      </w:r>
      <w:r>
        <w:rPr>
          <w:color w:val="231F20"/>
          <w:spacing w:val="1"/>
        </w:rPr>
        <w:t> </w:t>
      </w:r>
      <w:r>
        <w:rPr>
          <w:color w:val="231F20"/>
        </w:rPr>
        <w:t>over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period</w:t>
      </w:r>
      <w:r>
        <w:rPr>
          <w:color w:val="231F20"/>
          <w:spacing w:val="-11"/>
        </w:rPr>
        <w:t> </w:t>
      </w:r>
      <w:r>
        <w:rPr>
          <w:color w:val="231F20"/>
        </w:rPr>
        <w:t>considered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study</w:t>
      </w:r>
      <w:r>
        <w:rPr>
          <w:color w:val="231F20"/>
          <w:spacing w:val="-11"/>
        </w:rPr>
        <w:t> </w:t>
      </w:r>
      <w:r>
        <w:rPr>
          <w:color w:val="231F20"/>
        </w:rPr>
        <w:t>since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sampled</w:t>
      </w:r>
      <w:r>
        <w:rPr>
          <w:color w:val="231F20"/>
          <w:spacing w:val="-48"/>
        </w:rPr>
        <w:t> </w:t>
      </w:r>
      <w:r>
        <w:rPr>
          <w:color w:val="231F20"/>
        </w:rPr>
        <w:t>trees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BGC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same</w:t>
      </w:r>
      <w:r>
        <w:rPr>
          <w:color w:val="231F20"/>
          <w:spacing w:val="-8"/>
        </w:rPr>
        <w:t> </w:t>
      </w:r>
      <w:r>
        <w:rPr>
          <w:color w:val="231F20"/>
        </w:rPr>
        <w:t>length</w:t>
      </w:r>
      <w:r>
        <w:rPr>
          <w:color w:val="231F20"/>
          <w:spacing w:val="-9"/>
        </w:rPr>
        <w:t> </w:t>
      </w:r>
      <w:r>
        <w:rPr>
          <w:color w:val="231F20"/>
        </w:rPr>
        <w:t>(years)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exposure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48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new</w:t>
      </w:r>
      <w:r>
        <w:rPr>
          <w:color w:val="231F20"/>
          <w:spacing w:val="5"/>
        </w:rPr>
        <w:t> </w:t>
      </w:r>
      <w:r>
        <w:rPr>
          <w:color w:val="231F20"/>
        </w:rPr>
        <w:t>environment</w:t>
      </w:r>
      <w:r>
        <w:rPr>
          <w:color w:val="231F20"/>
          <w:spacing w:val="5"/>
        </w:rPr>
        <w:t> </w:t>
      </w:r>
      <w:r>
        <w:rPr>
          <w:color w:val="231F20"/>
        </w:rPr>
        <w:t>after</w:t>
      </w:r>
      <w:r>
        <w:rPr>
          <w:color w:val="231F20"/>
          <w:spacing w:val="5"/>
        </w:rPr>
        <w:t> </w:t>
      </w:r>
      <w:r>
        <w:rPr>
          <w:color w:val="231F20"/>
        </w:rPr>
        <w:t>transplanting.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5"/>
        </w:rPr>
        <w:t> </w:t>
      </w:r>
      <w:r>
        <w:rPr>
          <w:color w:val="231F20"/>
        </w:rPr>
        <w:t>mentioned,</w:t>
      </w:r>
    </w:p>
    <w:p>
      <w:pPr>
        <w:pStyle w:val="BodyText"/>
        <w:spacing w:line="249" w:lineRule="auto" w:before="5"/>
        <w:ind w:left="100" w:right="114"/>
        <w:jc w:val="both"/>
      </w:pPr>
      <w:r>
        <w:rPr>
          <w:i/>
          <w:color w:val="231F20"/>
        </w:rPr>
        <w:t>C.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-12"/>
        </w:rPr>
        <w:t> </w:t>
      </w:r>
      <w:r>
        <w:rPr>
          <w:color w:val="231F20"/>
        </w:rPr>
        <w:t>trees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BGC</w:t>
      </w:r>
      <w:r>
        <w:rPr>
          <w:color w:val="231F20"/>
          <w:spacing w:val="-11"/>
        </w:rPr>
        <w:t> </w:t>
      </w:r>
      <w:r>
        <w:rPr>
          <w:color w:val="231F20"/>
        </w:rPr>
        <w:t>were</w:t>
      </w:r>
      <w:r>
        <w:rPr>
          <w:color w:val="231F20"/>
          <w:spacing w:val="-11"/>
        </w:rPr>
        <w:t> </w:t>
      </w:r>
      <w:r>
        <w:rPr>
          <w:color w:val="231F20"/>
        </w:rPr>
        <w:t>hauled</w:t>
      </w:r>
      <w:r>
        <w:rPr>
          <w:color w:val="231F20"/>
          <w:spacing w:val="-11"/>
        </w:rPr>
        <w:t> </w:t>
      </w:r>
      <w:r>
        <w:rPr>
          <w:color w:val="231F20"/>
        </w:rPr>
        <w:t>from</w:t>
      </w:r>
      <w:r>
        <w:rPr>
          <w:color w:val="231F20"/>
          <w:spacing w:val="-11"/>
        </w:rPr>
        <w:t> </w:t>
      </w:r>
      <w:r>
        <w:rPr>
          <w:color w:val="231F20"/>
        </w:rPr>
        <w:t>similar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natural</w:t>
      </w:r>
      <w:r>
        <w:rPr>
          <w:color w:val="231F20"/>
          <w:spacing w:val="-12"/>
        </w:rPr>
        <w:t> </w:t>
      </w:r>
      <w:r>
        <w:rPr>
          <w:color w:val="231F20"/>
        </w:rPr>
        <w:t>habitats.</w:t>
      </w:r>
      <w:r>
        <w:rPr>
          <w:color w:val="231F20"/>
          <w:spacing w:val="-12"/>
        </w:rPr>
        <w:t> </w:t>
      </w:r>
      <w:r>
        <w:rPr>
          <w:color w:val="231F20"/>
        </w:rPr>
        <w:t>Hence,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assumption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trees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BGC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will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have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large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variability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(</w:t>
      </w:r>
      <w:r>
        <w:rPr>
          <w:i/>
          <w:color w:val="231F20"/>
          <w:spacing w:val="-1"/>
        </w:rPr>
        <w:t>i.e.</w:t>
      </w:r>
      <w:r>
        <w:rPr>
          <w:i/>
          <w:color w:val="231F20"/>
          <w:spacing w:val="-14"/>
        </w:rPr>
        <w:t> </w:t>
      </w:r>
      <w:r>
        <w:rPr>
          <w:color w:val="231F20"/>
          <w:spacing w:val="-1"/>
        </w:rPr>
        <w:t>genotype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variation)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their</w:t>
      </w:r>
      <w:r>
        <w:rPr>
          <w:color w:val="231F20"/>
          <w:spacing w:val="-47"/>
        </w:rPr>
        <w:t> </w:t>
      </w:r>
      <w:r>
        <w:rPr>
          <w:color w:val="231F20"/>
        </w:rPr>
        <w:t>response to the environmental variables considered in</w:t>
      </w:r>
      <w:r>
        <w:rPr>
          <w:color w:val="231F20"/>
          <w:spacing w:val="1"/>
        </w:rPr>
        <w:t> </w:t>
      </w:r>
      <w:r>
        <w:rPr>
          <w:color w:val="231F20"/>
        </w:rPr>
        <w:t>the study was assumed to be less likely. It is more of the</w:t>
      </w:r>
      <w:r>
        <w:rPr>
          <w:color w:val="231F20"/>
          <w:spacing w:val="-48"/>
        </w:rPr>
        <w:t> </w:t>
      </w:r>
      <w:r>
        <w:rPr>
          <w:color w:val="231F20"/>
        </w:rPr>
        <w:t>average response that is expected given the time it was</w:t>
      </w:r>
      <w:r>
        <w:rPr>
          <w:color w:val="231F20"/>
          <w:spacing w:val="1"/>
        </w:rPr>
        <w:t> </w:t>
      </w:r>
      <w:r>
        <w:rPr>
          <w:color w:val="231F20"/>
        </w:rPr>
        <w:t>removed from its original habitat and had been exposed</w:t>
      </w:r>
      <w:r>
        <w:rPr>
          <w:color w:val="231F20"/>
          <w:spacing w:val="1"/>
        </w:rPr>
        <w:t> </w:t>
      </w:r>
      <w:r>
        <w:rPr>
          <w:color w:val="231F20"/>
        </w:rPr>
        <w:t>to a new condition, which was similarly considered for</w:t>
      </w:r>
      <w:r>
        <w:rPr>
          <w:color w:val="231F20"/>
          <w:spacing w:val="1"/>
        </w:rPr>
        <w:t> </w:t>
      </w:r>
      <w:r>
        <w:rPr>
          <w:color w:val="231F20"/>
        </w:rPr>
        <w:t>the other two sites. Some publications mentioned in the</w:t>
      </w:r>
      <w:r>
        <w:rPr>
          <w:color w:val="231F20"/>
          <w:spacing w:val="1"/>
        </w:rPr>
        <w:t> </w:t>
      </w:r>
      <w:r>
        <w:rPr>
          <w:color w:val="231F20"/>
        </w:rPr>
        <w:t>Results and Discussion sections (</w:t>
      </w:r>
      <w:r>
        <w:rPr>
          <w:i/>
          <w:color w:val="231F20"/>
        </w:rPr>
        <w:t>e.g</w:t>
      </w:r>
      <w:r>
        <w:rPr>
          <w:color w:val="231F20"/>
        </w:rPr>
        <w:t>. Li </w:t>
      </w:r>
      <w:r>
        <w:rPr>
          <w:i/>
          <w:color w:val="231F20"/>
        </w:rPr>
        <w:t>et al</w:t>
      </w:r>
      <w:r>
        <w:rPr>
          <w:color w:val="231F20"/>
        </w:rPr>
        <w:t>. 2015;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Oggero</w:t>
      </w:r>
      <w:r>
        <w:rPr>
          <w:color w:val="231F20"/>
          <w:spacing w:val="-9"/>
        </w:rPr>
        <w:t> </w:t>
      </w:r>
      <w:r>
        <w:rPr>
          <w:i/>
          <w:color w:val="231F20"/>
          <w:spacing w:val="-1"/>
        </w:rPr>
        <w:t>et</w:t>
      </w:r>
      <w:r>
        <w:rPr>
          <w:i/>
          <w:color w:val="231F20"/>
          <w:spacing w:val="-9"/>
        </w:rPr>
        <w:t> </w:t>
      </w:r>
      <w:r>
        <w:rPr>
          <w:i/>
          <w:color w:val="231F20"/>
          <w:spacing w:val="-1"/>
        </w:rPr>
        <w:t>al</w:t>
      </w:r>
      <w:r>
        <w:rPr>
          <w:color w:val="231F20"/>
          <w:spacing w:val="-1"/>
        </w:rPr>
        <w:t>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2016;</w:t>
      </w:r>
      <w:r>
        <w:rPr>
          <w:color w:val="231F20"/>
          <w:spacing w:val="-20"/>
        </w:rPr>
        <w:t> </w:t>
      </w:r>
      <w:r>
        <w:rPr>
          <w:color w:val="231F20"/>
        </w:rPr>
        <w:t>Arimy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al</w:t>
      </w:r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2017;</w:t>
      </w:r>
      <w:r>
        <w:rPr>
          <w:color w:val="231F20"/>
          <w:spacing w:val="-9"/>
        </w:rPr>
        <w:t> </w:t>
      </w:r>
      <w:r>
        <w:rPr>
          <w:color w:val="231F20"/>
        </w:rPr>
        <w:t>Muniz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al</w:t>
      </w:r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2018,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others)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also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made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limited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leaf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samples</w:t>
      </w:r>
      <w:r>
        <w:rPr>
          <w:color w:val="231F20"/>
          <w:spacing w:val="-14"/>
        </w:rPr>
        <w:t> </w:t>
      </w:r>
      <w:r>
        <w:rPr>
          <w:color w:val="231F20"/>
        </w:rPr>
        <w:t>and</w:t>
      </w:r>
      <w:r>
        <w:rPr>
          <w:color w:val="231F20"/>
          <w:spacing w:val="-14"/>
        </w:rPr>
        <w:t> </w:t>
      </w:r>
      <w:r>
        <w:rPr>
          <w:color w:val="231F20"/>
        </w:rPr>
        <w:t>able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detect</w:t>
      </w:r>
      <w:r>
        <w:rPr>
          <w:color w:val="231F20"/>
          <w:spacing w:val="-10"/>
        </w:rPr>
        <w:t> </w:t>
      </w:r>
      <w:r>
        <w:rPr>
          <w:color w:val="231F20"/>
        </w:rPr>
        <w:t>morpho-anatomical</w:t>
      </w:r>
      <w:r>
        <w:rPr>
          <w:color w:val="231F20"/>
          <w:spacing w:val="-10"/>
        </w:rPr>
        <w:t> </w:t>
      </w:r>
      <w:r>
        <w:rPr>
          <w:color w:val="231F20"/>
        </w:rPr>
        <w:t>responses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environmental</w:t>
      </w:r>
      <w:r>
        <w:rPr>
          <w:color w:val="231F20"/>
          <w:spacing w:val="-48"/>
        </w:rPr>
        <w:t> </w:t>
      </w:r>
      <w:r>
        <w:rPr>
          <w:color w:val="231F20"/>
        </w:rPr>
        <w:t>variables.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6" w:space="214"/>
            <w:col w:w="4720"/>
          </w:cols>
        </w:sectPr>
      </w:pPr>
    </w:p>
    <w:p>
      <w:pPr>
        <w:pStyle w:val="BodyText"/>
      </w:pPr>
    </w:p>
    <w:p>
      <w:pPr>
        <w:pStyle w:val="BodyText"/>
        <w:spacing w:before="1" w:after="1"/>
        <w:rPr>
          <w:sz w:val="14"/>
        </w:rPr>
      </w:pPr>
    </w:p>
    <w:p>
      <w:pPr>
        <w:pStyle w:val="BodyText"/>
        <w:ind w:left="455"/>
      </w:pPr>
      <w:r>
        <w:rPr/>
        <w:drawing>
          <wp:inline distT="0" distB="0" distL="0" distR="0">
            <wp:extent cx="5491151" cy="792784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151" cy="79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50"/>
        <w:ind w:left="110" w:right="0" w:firstLine="0"/>
        <w:jc w:val="left"/>
        <w:rPr>
          <w:sz w:val="17"/>
        </w:rPr>
      </w:pPr>
      <w:r>
        <w:rPr>
          <w:b/>
          <w:color w:val="231F20"/>
          <w:sz w:val="17"/>
        </w:rPr>
        <w:t>Figure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1.</w:t>
      </w:r>
      <w:r>
        <w:rPr>
          <w:b/>
          <w:color w:val="231F20"/>
          <w:spacing w:val="-3"/>
          <w:sz w:val="17"/>
        </w:rPr>
        <w:t> </w:t>
      </w:r>
      <w:r>
        <w:rPr>
          <w:color w:val="231F20"/>
          <w:sz w:val="17"/>
        </w:rPr>
        <w:t>Location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three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study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sites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Luzon,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Philippines.</w:t>
      </w:r>
    </w:p>
    <w:p>
      <w:pPr>
        <w:spacing w:after="0"/>
        <w:jc w:val="left"/>
        <w:rPr>
          <w:sz w:val="17"/>
        </w:rPr>
        <w:sectPr>
          <w:footerReference w:type="default" r:id="rId10"/>
          <w:footerReference w:type="even" r:id="rId11"/>
          <w:pgSz w:w="12240" w:h="15840"/>
          <w:pgMar w:footer="617" w:header="876" w:top="1240" w:bottom="800" w:left="1340" w:right="1320"/>
          <w:pgNumType w:start="645"/>
        </w:sect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876" w:footer="617" w:top="1240" w:bottom="800" w:left="1340" w:right="1320"/>
        </w:sectPr>
      </w:pPr>
    </w:p>
    <w:p>
      <w:pPr>
        <w:spacing w:line="249" w:lineRule="auto" w:before="91"/>
        <w:ind w:left="100" w:right="605" w:firstLine="0"/>
        <w:jc w:val="both"/>
        <w:rPr>
          <w:b/>
          <w:i/>
          <w:sz w:val="20"/>
        </w:rPr>
      </w:pPr>
      <w:r>
        <w:rPr>
          <w:b/>
          <w:color w:val="231F20"/>
          <w:sz w:val="20"/>
        </w:rPr>
        <w:t>Morphological Characteristics of </w:t>
      </w:r>
      <w:r>
        <w:rPr>
          <w:b/>
          <w:i/>
          <w:color w:val="231F20"/>
          <w:sz w:val="20"/>
        </w:rPr>
        <w:t>Calophyllum</w:t>
      </w:r>
      <w:r>
        <w:rPr>
          <w:b/>
          <w:i/>
          <w:color w:val="231F20"/>
          <w:spacing w:val="-47"/>
          <w:sz w:val="20"/>
        </w:rPr>
        <w:t> </w:t>
      </w:r>
      <w:r>
        <w:rPr>
          <w:b/>
          <w:i/>
          <w:color w:val="231F20"/>
          <w:sz w:val="20"/>
        </w:rPr>
        <w:t>inophyllum</w:t>
      </w:r>
    </w:p>
    <w:p>
      <w:pPr>
        <w:pStyle w:val="BodyText"/>
        <w:spacing w:line="249" w:lineRule="auto" w:before="2"/>
        <w:ind w:left="100" w:right="41"/>
        <w:jc w:val="both"/>
      </w:pPr>
      <w:r>
        <w:rPr>
          <w:color w:val="231F20"/>
        </w:rPr>
        <w:t>Nine</w:t>
      </w:r>
      <w:r>
        <w:rPr>
          <w:color w:val="231F20"/>
          <w:spacing w:val="41"/>
        </w:rPr>
        <w:t> </w:t>
      </w:r>
      <w:r>
        <w:rPr>
          <w:color w:val="231F20"/>
        </w:rPr>
        <w:t>(9)</w:t>
      </w:r>
      <w:r>
        <w:rPr>
          <w:color w:val="231F20"/>
          <w:spacing w:val="42"/>
        </w:rPr>
        <w:t> </w:t>
      </w:r>
      <w:r>
        <w:rPr>
          <w:color w:val="231F20"/>
        </w:rPr>
        <w:t>morphological</w:t>
      </w:r>
      <w:r>
        <w:rPr>
          <w:color w:val="231F20"/>
          <w:spacing w:val="42"/>
        </w:rPr>
        <w:t> </w:t>
      </w:r>
      <w:r>
        <w:rPr>
          <w:color w:val="231F20"/>
        </w:rPr>
        <w:t>characters</w:t>
      </w:r>
      <w:r>
        <w:rPr>
          <w:color w:val="231F20"/>
          <w:spacing w:val="41"/>
        </w:rPr>
        <w:t> </w:t>
      </w:r>
      <w:r>
        <w:rPr>
          <w:color w:val="231F20"/>
        </w:rPr>
        <w:t>were</w:t>
      </w:r>
      <w:r>
        <w:rPr>
          <w:color w:val="231F20"/>
          <w:spacing w:val="42"/>
        </w:rPr>
        <w:t> </w:t>
      </w:r>
      <w:r>
        <w:rPr>
          <w:color w:val="231F20"/>
        </w:rPr>
        <w:t>measured</w:t>
      </w:r>
      <w:r>
        <w:rPr>
          <w:color w:val="231F20"/>
          <w:spacing w:val="42"/>
        </w:rPr>
        <w:t> </w:t>
      </w:r>
      <w:r>
        <w:rPr>
          <w:color w:val="231F20"/>
        </w:rPr>
        <w:t>in</w:t>
      </w:r>
      <w:r>
        <w:rPr>
          <w:color w:val="231F20"/>
          <w:spacing w:val="-48"/>
        </w:rPr>
        <w:t> </w:t>
      </w:r>
      <w:r>
        <w:rPr>
          <w:color w:val="231F20"/>
        </w:rPr>
        <w:t>the three locations. Qualitative characters such as leaf</w:t>
      </w:r>
      <w:r>
        <w:rPr>
          <w:color w:val="231F20"/>
          <w:spacing w:val="1"/>
        </w:rPr>
        <w:t> </w:t>
      </w:r>
      <w:r>
        <w:rPr>
          <w:color w:val="231F20"/>
        </w:rPr>
        <w:t>arrangement (LAR), leaf apex (LAP), leaf base (LB),</w:t>
      </w:r>
      <w:r>
        <w:rPr>
          <w:color w:val="231F20"/>
          <w:spacing w:val="1"/>
        </w:rPr>
        <w:t> </w:t>
      </w:r>
      <w:r>
        <w:rPr>
          <w:color w:val="231F20"/>
        </w:rPr>
        <w:t>leaf margin (LM), leaf shape (LS), leaf venation pattern</w:t>
      </w:r>
      <w:r>
        <w:rPr>
          <w:color w:val="231F20"/>
          <w:spacing w:val="-47"/>
        </w:rPr>
        <w:t> </w:t>
      </w:r>
      <w:r>
        <w:rPr>
          <w:color w:val="231F20"/>
        </w:rPr>
        <w:t>(LVS), and leaf texture (LT) were assessed based on the</w:t>
      </w:r>
      <w:r>
        <w:rPr>
          <w:color w:val="231F20"/>
          <w:spacing w:val="-47"/>
        </w:rPr>
        <w:t> </w:t>
      </w:r>
      <w:r>
        <w:rPr>
          <w:color w:val="231F20"/>
        </w:rPr>
        <w:t>modified works of Radford </w:t>
      </w:r>
      <w:r>
        <w:rPr>
          <w:i/>
          <w:color w:val="231F20"/>
        </w:rPr>
        <w:t>et al. </w:t>
      </w:r>
      <w:r>
        <w:rPr>
          <w:color w:val="231F20"/>
        </w:rPr>
        <w:t>(1974) and Simpson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(2006).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Quantitative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parameters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such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LL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LW</w:t>
      </w:r>
      <w:r>
        <w:rPr>
          <w:color w:val="231F20"/>
          <w:spacing w:val="-15"/>
        </w:rPr>
        <w:t> </w:t>
      </w:r>
      <w:r>
        <w:rPr>
          <w:color w:val="231F20"/>
        </w:rPr>
        <w:t>were</w:t>
      </w:r>
      <w:r>
        <w:rPr>
          <w:color w:val="231F20"/>
          <w:spacing w:val="-48"/>
        </w:rPr>
        <w:t> </w:t>
      </w:r>
      <w:r>
        <w:rPr>
          <w:color w:val="231F20"/>
        </w:rPr>
        <w:t>measured using a ruler (cm).</w:t>
      </w:r>
    </w:p>
    <w:p>
      <w:pPr>
        <w:pStyle w:val="BodyText"/>
        <w:spacing w:before="7"/>
        <w:rPr>
          <w:sz w:val="30"/>
        </w:rPr>
      </w:pPr>
    </w:p>
    <w:p>
      <w:pPr>
        <w:spacing w:line="249" w:lineRule="auto" w:before="1"/>
        <w:ind w:left="100" w:right="872" w:firstLine="0"/>
        <w:jc w:val="both"/>
        <w:rPr>
          <w:b/>
          <w:i/>
          <w:sz w:val="20"/>
        </w:rPr>
      </w:pPr>
      <w:r>
        <w:rPr>
          <w:b/>
          <w:color w:val="231F20"/>
          <w:sz w:val="20"/>
        </w:rPr>
        <w:t>Anatomical Characteristics of </w:t>
      </w:r>
      <w:r>
        <w:rPr>
          <w:b/>
          <w:i/>
          <w:color w:val="231F20"/>
          <w:sz w:val="20"/>
        </w:rPr>
        <w:t>Calophyllum</w:t>
      </w:r>
      <w:r>
        <w:rPr>
          <w:b/>
          <w:i/>
          <w:color w:val="231F20"/>
          <w:spacing w:val="-47"/>
          <w:sz w:val="20"/>
        </w:rPr>
        <w:t> </w:t>
      </w:r>
      <w:r>
        <w:rPr>
          <w:b/>
          <w:i/>
          <w:color w:val="231F20"/>
          <w:sz w:val="20"/>
        </w:rPr>
        <w:t>inophyllum</w:t>
      </w:r>
    </w:p>
    <w:p>
      <w:pPr>
        <w:pStyle w:val="BodyText"/>
        <w:spacing w:line="249" w:lineRule="auto" w:before="1"/>
        <w:ind w:left="100" w:right="39"/>
        <w:jc w:val="both"/>
      </w:pPr>
      <w:r>
        <w:rPr>
          <w:color w:val="231F20"/>
        </w:rPr>
        <w:t>Anatomical</w:t>
      </w:r>
      <w:r>
        <w:rPr>
          <w:color w:val="231F20"/>
          <w:spacing w:val="1"/>
        </w:rPr>
        <w:t> </w:t>
      </w:r>
      <w:r>
        <w:rPr>
          <w:color w:val="231F20"/>
        </w:rPr>
        <w:t>sections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mid-lamina</w:t>
      </w:r>
      <w:r>
        <w:rPr>
          <w:color w:val="231F20"/>
          <w:spacing w:val="1"/>
        </w:rPr>
        <w:t> </w:t>
      </w:r>
      <w:r>
        <w:rPr>
          <w:color w:val="231F20"/>
        </w:rPr>
        <w:t>region</w:t>
      </w:r>
      <w:r>
        <w:rPr>
          <w:color w:val="231F20"/>
          <w:spacing w:val="1"/>
        </w:rPr>
        <w:t> </w:t>
      </w:r>
      <w:r>
        <w:rPr>
          <w:color w:val="231F20"/>
        </w:rPr>
        <w:t>were</w:t>
      </w:r>
      <w:r>
        <w:rPr>
          <w:color w:val="231F20"/>
          <w:spacing w:val="1"/>
        </w:rPr>
        <w:t> </w:t>
      </w:r>
      <w:r>
        <w:rPr>
          <w:color w:val="231F20"/>
        </w:rPr>
        <w:t>observed from the specimens. Transverse sections of</w:t>
      </w:r>
      <w:r>
        <w:rPr>
          <w:color w:val="231F20"/>
          <w:spacing w:val="1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following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procedures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Johansen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(1940).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Samples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fixed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FAA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(formalin: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acetic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acid: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alcohol)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(Hernandez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al.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2016).</w:t>
      </w:r>
      <w:r>
        <w:rPr>
          <w:color w:val="231F20"/>
          <w:spacing w:val="-19"/>
        </w:rPr>
        <w:t> </w:t>
      </w:r>
      <w:r>
        <w:rPr>
          <w:color w:val="231F20"/>
        </w:rPr>
        <w:t>Afterward,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samples</w:t>
      </w:r>
      <w:r>
        <w:rPr>
          <w:color w:val="231F20"/>
          <w:spacing w:val="-47"/>
        </w:rPr>
        <w:t> </w:t>
      </w:r>
      <w:r>
        <w:rPr>
          <w:color w:val="231F20"/>
        </w:rPr>
        <w:t>were dehydrated in ethanol series and embedded into</w:t>
      </w:r>
      <w:r>
        <w:rPr>
          <w:color w:val="231F20"/>
          <w:spacing w:val="1"/>
        </w:rPr>
        <w:t> </w:t>
      </w:r>
      <w:r>
        <w:rPr>
          <w:color w:val="231F20"/>
        </w:rPr>
        <w:t>melted</w:t>
      </w:r>
      <w:r>
        <w:rPr>
          <w:color w:val="231F20"/>
          <w:spacing w:val="-1"/>
        </w:rPr>
        <w:t> </w:t>
      </w:r>
      <w:r>
        <w:rPr>
          <w:color w:val="231F20"/>
        </w:rPr>
        <w:t>paraffin</w:t>
      </w:r>
      <w:r>
        <w:rPr>
          <w:color w:val="231F20"/>
          <w:spacing w:val="-1"/>
        </w:rPr>
        <w:t> </w:t>
      </w:r>
      <w:r>
        <w:rPr>
          <w:color w:val="231F20"/>
        </w:rPr>
        <w:t>wax</w:t>
      </w:r>
      <w:r>
        <w:rPr>
          <w:color w:val="231F20"/>
          <w:spacing w:val="-1"/>
        </w:rPr>
        <w:t> </w:t>
      </w:r>
      <w:r>
        <w:rPr>
          <w:color w:val="231F20"/>
        </w:rPr>
        <w:t>(Appendix</w:t>
      </w:r>
      <w:r>
        <w:rPr>
          <w:color w:val="231F20"/>
          <w:spacing w:val="-5"/>
        </w:rPr>
        <w:t> </w:t>
      </w:r>
      <w:r>
        <w:rPr>
          <w:color w:val="231F20"/>
        </w:rPr>
        <w:t>Table</w:t>
      </w:r>
      <w:r>
        <w:rPr>
          <w:color w:val="231F20"/>
          <w:spacing w:val="-1"/>
        </w:rPr>
        <w:t> </w:t>
      </w:r>
      <w:r>
        <w:rPr>
          <w:color w:val="231F20"/>
        </w:rPr>
        <w:t>I).</w:t>
      </w:r>
    </w:p>
    <w:p>
      <w:pPr>
        <w:pStyle w:val="BodyText"/>
        <w:spacing w:line="249" w:lineRule="auto" w:before="150"/>
        <w:ind w:left="100" w:right="40"/>
        <w:jc w:val="both"/>
      </w:pPr>
      <w:r>
        <w:rPr>
          <w:color w:val="231F20"/>
        </w:rPr>
        <w:t>Sections were cut with a thickness of 10–15 μm by the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rotary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microtome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(American</w:t>
      </w:r>
      <w:r>
        <w:rPr>
          <w:color w:val="231F20"/>
          <w:spacing w:val="-11"/>
        </w:rPr>
        <w:t> </w:t>
      </w:r>
      <w:r>
        <w:rPr>
          <w:color w:val="231F20"/>
        </w:rPr>
        <w:t>Optical</w:t>
      </w:r>
      <w:r>
        <w:rPr>
          <w:color w:val="231F20"/>
          <w:spacing w:val="-11"/>
        </w:rPr>
        <w:t> </w:t>
      </w:r>
      <w:r>
        <w:rPr>
          <w:color w:val="231F20"/>
        </w:rPr>
        <w:t>820).</w:t>
      </w:r>
      <w:r>
        <w:rPr>
          <w:color w:val="231F20"/>
          <w:spacing w:val="-11"/>
        </w:rPr>
        <w:t> </w:t>
      </w:r>
      <w:r>
        <w:rPr>
          <w:color w:val="231F20"/>
        </w:rPr>
        <w:t>Sections</w:t>
      </w:r>
      <w:r>
        <w:rPr>
          <w:color w:val="231F20"/>
          <w:spacing w:val="-11"/>
        </w:rPr>
        <w:t> </w:t>
      </w:r>
      <w:r>
        <w:rPr>
          <w:color w:val="231F20"/>
        </w:rPr>
        <w:t>were</w:t>
      </w:r>
      <w:r>
        <w:rPr>
          <w:color w:val="231F20"/>
          <w:spacing w:val="-48"/>
        </w:rPr>
        <w:t> </w:t>
      </w:r>
      <w:r>
        <w:rPr>
          <w:color w:val="231F20"/>
        </w:rPr>
        <w:t>stained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safranin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counter-stained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fast</w:t>
      </w:r>
      <w:r>
        <w:rPr>
          <w:color w:val="231F20"/>
          <w:spacing w:val="-7"/>
        </w:rPr>
        <w:t> </w:t>
      </w:r>
      <w:r>
        <w:rPr>
          <w:color w:val="231F20"/>
        </w:rPr>
        <w:t>green</w:t>
      </w:r>
      <w:r>
        <w:rPr>
          <w:color w:val="231F20"/>
          <w:spacing w:val="-48"/>
        </w:rPr>
        <w:t> </w:t>
      </w:r>
      <w:r>
        <w:rPr>
          <w:color w:val="231F20"/>
        </w:rPr>
        <w:t>dye</w:t>
      </w:r>
      <w:r>
        <w:rPr>
          <w:color w:val="231F20"/>
          <w:spacing w:val="1"/>
        </w:rPr>
        <w:t> </w:t>
      </w:r>
      <w:r>
        <w:rPr>
          <w:color w:val="231F20"/>
        </w:rPr>
        <w:t>solution. After</w:t>
      </w:r>
      <w:r>
        <w:rPr>
          <w:color w:val="231F20"/>
          <w:spacing w:val="1"/>
        </w:rPr>
        <w:t> </w:t>
      </w:r>
      <w:r>
        <w:rPr>
          <w:color w:val="231F20"/>
        </w:rPr>
        <w:t>staining,</w:t>
      </w:r>
      <w:r>
        <w:rPr>
          <w:color w:val="231F20"/>
          <w:spacing w:val="1"/>
        </w:rPr>
        <w:t> </w:t>
      </w:r>
      <w:r>
        <w:rPr>
          <w:color w:val="231F20"/>
        </w:rPr>
        <w:t>specimens</w:t>
      </w:r>
      <w:r>
        <w:rPr>
          <w:color w:val="231F20"/>
          <w:spacing w:val="1"/>
        </w:rPr>
        <w:t> </w:t>
      </w:r>
      <w:r>
        <w:rPr>
          <w:color w:val="231F20"/>
        </w:rPr>
        <w:t>were</w:t>
      </w:r>
      <w:r>
        <w:rPr>
          <w:color w:val="231F20"/>
          <w:spacing w:val="50"/>
        </w:rPr>
        <w:t> </w:t>
      </w:r>
      <w:r>
        <w:rPr>
          <w:color w:val="231F20"/>
        </w:rPr>
        <w:t>coated</w:t>
      </w:r>
      <w:r>
        <w:rPr>
          <w:color w:val="231F20"/>
          <w:spacing w:val="1"/>
        </w:rPr>
        <w:t> </w:t>
      </w:r>
      <w:r>
        <w:rPr>
          <w:color w:val="231F20"/>
        </w:rPr>
        <w:t>with Entelan® solution. The slides were air-dried for</w:t>
      </w:r>
      <w:r>
        <w:rPr>
          <w:color w:val="231F20"/>
          <w:spacing w:val="1"/>
        </w:rPr>
        <w:t> </w:t>
      </w:r>
      <w:r>
        <w:rPr>
          <w:color w:val="231F20"/>
        </w:rPr>
        <w:t>anatomical examination.</w:t>
      </w:r>
    </w:p>
    <w:p>
      <w:pPr>
        <w:pStyle w:val="BodyText"/>
        <w:spacing w:line="249" w:lineRule="auto" w:before="149"/>
        <w:ind w:left="100" w:right="38"/>
        <w:jc w:val="both"/>
      </w:pPr>
      <w:r>
        <w:rPr>
          <w:color w:val="231F20"/>
        </w:rPr>
        <w:t>Microscopic examination was done using a compound</w:t>
      </w:r>
      <w:r>
        <w:rPr>
          <w:color w:val="231F20"/>
          <w:spacing w:val="1"/>
        </w:rPr>
        <w:t> </w:t>
      </w:r>
      <w:r>
        <w:rPr>
          <w:color w:val="231F20"/>
        </w:rPr>
        <w:t>microscope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Microtechnique</w:t>
      </w:r>
      <w:r>
        <w:rPr>
          <w:color w:val="231F20"/>
          <w:spacing w:val="1"/>
        </w:rPr>
        <w:t> </w:t>
      </w:r>
      <w:r>
        <w:rPr>
          <w:color w:val="231F20"/>
        </w:rPr>
        <w:t>Laboratory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  <w:spacing w:val="-4"/>
        </w:rPr>
        <w:t>Department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Forest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Biological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Sciences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(DFBS),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College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Forestry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Natural</w:t>
      </w:r>
      <w:r>
        <w:rPr>
          <w:color w:val="231F20"/>
          <w:spacing w:val="1"/>
        </w:rPr>
        <w:t> </w:t>
      </w:r>
      <w:r>
        <w:rPr>
          <w:color w:val="231F20"/>
        </w:rPr>
        <w:t>Resources</w:t>
      </w:r>
      <w:r>
        <w:rPr>
          <w:color w:val="231F20"/>
          <w:spacing w:val="1"/>
        </w:rPr>
        <w:t> </w:t>
      </w:r>
      <w:r>
        <w:rPr>
          <w:color w:val="231F20"/>
        </w:rPr>
        <w:t>(CFNR),</w:t>
      </w:r>
      <w:r>
        <w:rPr>
          <w:color w:val="231F20"/>
          <w:spacing w:val="1"/>
        </w:rPr>
        <w:t> </w:t>
      </w:r>
      <w:r>
        <w:rPr>
          <w:color w:val="231F20"/>
        </w:rPr>
        <w:t>UPLB.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Anatomical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structures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were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identified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using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manuals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on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anatomy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dicot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plants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(Haupt</w:t>
      </w:r>
      <w:r>
        <w:rPr>
          <w:color w:val="231F20"/>
          <w:spacing w:val="-12"/>
        </w:rPr>
        <w:t> </w:t>
      </w:r>
      <w:r>
        <w:rPr>
          <w:color w:val="231F20"/>
        </w:rPr>
        <w:t>1953;</w:t>
      </w:r>
      <w:r>
        <w:rPr>
          <w:color w:val="231F20"/>
          <w:spacing w:val="-11"/>
        </w:rPr>
        <w:t> </w:t>
      </w:r>
      <w:r>
        <w:rPr>
          <w:color w:val="231F20"/>
        </w:rPr>
        <w:t>Fahn</w:t>
      </w:r>
      <w:r>
        <w:rPr>
          <w:color w:val="231F20"/>
          <w:spacing w:val="-11"/>
        </w:rPr>
        <w:t> </w:t>
      </w:r>
      <w:r>
        <w:rPr>
          <w:color w:val="231F20"/>
        </w:rPr>
        <w:t>1967;</w:t>
      </w:r>
      <w:r>
        <w:rPr>
          <w:color w:val="231F20"/>
          <w:spacing w:val="-12"/>
        </w:rPr>
        <w:t> </w:t>
      </w:r>
      <w:r>
        <w:rPr>
          <w:color w:val="231F20"/>
        </w:rPr>
        <w:t>Bell</w:t>
      </w:r>
      <w:r>
        <w:rPr>
          <w:color w:val="231F20"/>
          <w:spacing w:val="-47"/>
        </w:rPr>
        <w:t> </w:t>
      </w:r>
      <w:r>
        <w:rPr>
          <w:color w:val="231F20"/>
        </w:rPr>
        <w:t>2008;</w:t>
      </w:r>
      <w:r>
        <w:rPr>
          <w:color w:val="231F20"/>
          <w:spacing w:val="-11"/>
        </w:rPr>
        <w:t> </w:t>
      </w:r>
      <w:r>
        <w:rPr>
          <w:color w:val="231F20"/>
        </w:rPr>
        <w:t>Shipunov</w:t>
      </w:r>
      <w:r>
        <w:rPr>
          <w:color w:val="231F20"/>
          <w:spacing w:val="-10"/>
        </w:rPr>
        <w:t> </w:t>
      </w:r>
      <w:r>
        <w:rPr>
          <w:color w:val="231F20"/>
        </w:rPr>
        <w:t>2020).</w:t>
      </w:r>
      <w:r>
        <w:rPr>
          <w:color w:val="231F20"/>
          <w:spacing w:val="-10"/>
        </w:rPr>
        <w:t> </w:t>
      </w:r>
      <w:r>
        <w:rPr>
          <w:color w:val="231F20"/>
        </w:rPr>
        <w:t>Photomicrographs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48"/>
        </w:rPr>
        <w:t> </w:t>
      </w:r>
      <w:r>
        <w:rPr>
          <w:color w:val="231F20"/>
        </w:rPr>
        <w:t>in the microscope under 400X magnification. The mean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thickness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upper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lower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epidermis,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vascular</w:t>
      </w:r>
      <w:r>
        <w:rPr>
          <w:color w:val="231F20"/>
          <w:spacing w:val="-47"/>
        </w:rPr>
        <w:t> </w:t>
      </w:r>
      <w:r>
        <w:rPr>
          <w:color w:val="231F20"/>
        </w:rPr>
        <w:t>tissue area (xylem and phloem), and the mean thickness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mesophyll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tissues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(palisade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spongy)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observed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measured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J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software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(Schneider</w:t>
      </w:r>
      <w:r>
        <w:rPr>
          <w:color w:val="231F20"/>
          <w:spacing w:val="-12"/>
        </w:rPr>
        <w:t> </w:t>
      </w:r>
      <w:r>
        <w:rPr>
          <w:i/>
          <w:color w:val="231F20"/>
          <w:spacing w:val="-1"/>
        </w:rPr>
        <w:t>et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1"/>
        </w:rPr>
        <w:t>al.</w:t>
      </w:r>
      <w:r>
        <w:rPr>
          <w:i/>
          <w:color w:val="231F20"/>
          <w:spacing w:val="-48"/>
        </w:rPr>
        <w:t> </w:t>
      </w:r>
      <w:r>
        <w:rPr>
          <w:color w:val="231F20"/>
        </w:rPr>
        <w:t>2012).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traits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compared</w:t>
      </w:r>
      <w:r>
        <w:rPr>
          <w:color w:val="231F20"/>
          <w:spacing w:val="-8"/>
        </w:rPr>
        <w:t> </w:t>
      </w:r>
      <w:r>
        <w:rPr>
          <w:color w:val="231F20"/>
        </w:rPr>
        <w:t>among</w:t>
      </w:r>
      <w:r>
        <w:rPr>
          <w:color w:val="231F20"/>
          <w:spacing w:val="-8"/>
        </w:rPr>
        <w:t> </w:t>
      </w:r>
      <w:r>
        <w:rPr>
          <w:color w:val="231F20"/>
        </w:rPr>
        <w:t>locations.</w:t>
      </w:r>
    </w:p>
    <w:p>
      <w:pPr>
        <w:pStyle w:val="BodyText"/>
        <w:rPr>
          <w:sz w:val="31"/>
        </w:rPr>
      </w:pPr>
    </w:p>
    <w:p>
      <w:pPr>
        <w:pStyle w:val="Heading2"/>
      </w:pPr>
      <w:r>
        <w:rPr>
          <w:color w:val="231F20"/>
        </w:rPr>
        <w:t>Climatic</w:t>
      </w:r>
      <w:r>
        <w:rPr>
          <w:color w:val="231F20"/>
          <w:spacing w:val="-4"/>
        </w:rPr>
        <w:t> </w:t>
      </w:r>
      <w:r>
        <w:rPr>
          <w:color w:val="231F20"/>
        </w:rPr>
        <w:t>Factors</w:t>
      </w:r>
    </w:p>
    <w:p>
      <w:pPr>
        <w:pStyle w:val="BodyText"/>
        <w:spacing w:line="249" w:lineRule="auto" w:before="10"/>
        <w:ind w:left="100" w:right="39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2"/>
        </w:rPr>
        <w:t> </w:t>
      </w:r>
      <w:r>
        <w:rPr>
          <w:color w:val="231F20"/>
        </w:rPr>
        <w:t>Temp,</w:t>
      </w:r>
      <w:r>
        <w:rPr>
          <w:color w:val="231F20"/>
          <w:spacing w:val="-9"/>
        </w:rPr>
        <w:t> </w:t>
      </w:r>
      <w:r>
        <w:rPr>
          <w:color w:val="231F20"/>
        </w:rPr>
        <w:t>RH,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PPT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</w:rPr>
        <w:t>Baños,</w:t>
      </w:r>
      <w:r>
        <w:rPr>
          <w:color w:val="231F20"/>
          <w:spacing w:val="-9"/>
        </w:rPr>
        <w:t> </w:t>
      </w:r>
      <w:r>
        <w:rPr>
          <w:color w:val="231F20"/>
        </w:rPr>
        <w:t>Laguna,</w:t>
      </w:r>
      <w:r>
        <w:rPr>
          <w:color w:val="231F20"/>
          <w:spacing w:val="-48"/>
        </w:rPr>
        <w:t> </w:t>
      </w:r>
      <w:r>
        <w:rPr>
          <w:color w:val="231F20"/>
        </w:rPr>
        <w:t>Taguig,</w:t>
      </w:r>
      <w:r>
        <w:rPr>
          <w:color w:val="231F20"/>
          <w:spacing w:val="-9"/>
        </w:rPr>
        <w:t> </w:t>
      </w:r>
      <w:r>
        <w:rPr>
          <w:color w:val="231F20"/>
        </w:rPr>
        <w:t>Metro</w:t>
      </w:r>
      <w:r>
        <w:rPr>
          <w:color w:val="231F20"/>
          <w:spacing w:val="-10"/>
        </w:rPr>
        <w:t> </w:t>
      </w:r>
      <w:r>
        <w:rPr>
          <w:color w:val="231F20"/>
        </w:rPr>
        <w:t>Manila,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Barangay</w:t>
      </w:r>
      <w:r>
        <w:rPr>
          <w:color w:val="231F20"/>
          <w:spacing w:val="-9"/>
        </w:rPr>
        <w:t> </w:t>
      </w:r>
      <w:r>
        <w:rPr>
          <w:color w:val="231F20"/>
        </w:rPr>
        <w:t>Simlong,</w:t>
      </w:r>
      <w:r>
        <w:rPr>
          <w:color w:val="231F20"/>
          <w:spacing w:val="-10"/>
        </w:rPr>
        <w:t> </w:t>
      </w:r>
      <w:r>
        <w:rPr>
          <w:color w:val="231F20"/>
        </w:rPr>
        <w:t>Batangas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City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taken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World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Weather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Online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database</w:t>
      </w:r>
      <w:r>
        <w:rPr>
          <w:color w:val="231F20"/>
          <w:spacing w:val="-47"/>
        </w:rPr>
        <w:t> </w:t>
      </w:r>
      <w:r>
        <w:rPr>
          <w:color w:val="231F20"/>
        </w:rPr>
        <w:t>available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hyperlink r:id="rId13">
        <w:r>
          <w:rPr>
            <w:color w:val="231F20"/>
          </w:rPr>
          <w:t>https://www.worldweatheronline.com/.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Average monthly values of each environmental variable</w:t>
      </w:r>
      <w:r>
        <w:rPr>
          <w:color w:val="231F20"/>
          <w:spacing w:val="-47"/>
        </w:rPr>
        <w:t> </w:t>
      </w:r>
      <w:r>
        <w:rPr>
          <w:color w:val="231F20"/>
        </w:rPr>
        <w:t>for the years 2009–2018 were taken as these were the</w:t>
      </w:r>
      <w:r>
        <w:rPr>
          <w:color w:val="231F20"/>
          <w:spacing w:val="1"/>
        </w:rPr>
        <w:t> </w:t>
      </w:r>
      <w:r>
        <w:rPr>
          <w:color w:val="231F20"/>
        </w:rPr>
        <w:t>longest period with complete climatic data available in</w:t>
      </w:r>
      <w:r>
        <w:rPr>
          <w:color w:val="231F20"/>
          <w:spacing w:val="1"/>
        </w:rPr>
        <w:t> </w:t>
      </w:r>
      <w:r>
        <w:rPr>
          <w:color w:val="231F20"/>
        </w:rPr>
        <w:t>the database. As mentioned since the sampled trees in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BGC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were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planted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2003,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10-year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climatic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data</w:t>
      </w:r>
      <w:r>
        <w:rPr>
          <w:color w:val="231F20"/>
          <w:spacing w:val="-15"/>
        </w:rPr>
        <w:t>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2009–2018 may be sufficient to demonstrate climatic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influence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growth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trees.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10-year</w:t>
      </w:r>
      <w:r>
        <w:rPr>
          <w:color w:val="231F20"/>
          <w:spacing w:val="-14"/>
        </w:rPr>
        <w:t> </w:t>
      </w:r>
      <w:r>
        <w:rPr>
          <w:color w:val="231F20"/>
        </w:rPr>
        <w:t>means</w:t>
      </w:r>
    </w:p>
    <w:p>
      <w:pPr>
        <w:pStyle w:val="BodyText"/>
        <w:spacing w:line="249" w:lineRule="auto" w:before="95"/>
        <w:ind w:left="100" w:right="109"/>
        <w:jc w:val="both"/>
      </w:pPr>
      <w:r>
        <w:rPr/>
        <w:br w:type="column"/>
      </w:r>
      <w:r>
        <w:rPr>
          <w:color w:val="231F20"/>
        </w:rPr>
        <w:t>of the RH, PPT, and Temp varied significantly among</w:t>
      </w:r>
      <w:r>
        <w:rPr>
          <w:color w:val="231F20"/>
          <w:spacing w:val="1"/>
        </w:rPr>
        <w:t> </w:t>
      </w:r>
      <w:r>
        <w:rPr>
          <w:color w:val="231F20"/>
        </w:rPr>
        <w:t>the three locations (Figures 6a, b, and c, respectively).</w:t>
      </w:r>
      <w:r>
        <w:rPr>
          <w:color w:val="231F20"/>
          <w:spacing w:val="1"/>
        </w:rPr>
        <w:t> </w:t>
      </w:r>
      <w:r>
        <w:rPr>
          <w:color w:val="231F20"/>
        </w:rPr>
        <w:t>The mean RH was lowest in urban compared to forested</w:t>
      </w:r>
      <w:r>
        <w:rPr>
          <w:color w:val="231F20"/>
          <w:spacing w:val="-47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coastal</w:t>
      </w:r>
      <w:r>
        <w:rPr>
          <w:color w:val="231F20"/>
          <w:spacing w:val="1"/>
        </w:rPr>
        <w:t> </w:t>
      </w:r>
      <w:r>
        <w:rPr>
          <w:color w:val="231F20"/>
        </w:rPr>
        <w:t>areas. The</w:t>
      </w:r>
      <w:r>
        <w:rPr>
          <w:color w:val="231F20"/>
          <w:spacing w:val="1"/>
        </w:rPr>
        <w:t> </w:t>
      </w:r>
      <w:r>
        <w:rPr>
          <w:color w:val="231F20"/>
        </w:rPr>
        <w:t>mean</w:t>
      </w:r>
      <w:r>
        <w:rPr>
          <w:color w:val="231F20"/>
          <w:spacing w:val="1"/>
        </w:rPr>
        <w:t> </w:t>
      </w:r>
      <w:r>
        <w:rPr>
          <w:color w:val="231F20"/>
        </w:rPr>
        <w:t>PPT was</w:t>
      </w:r>
      <w:r>
        <w:rPr>
          <w:color w:val="231F20"/>
          <w:spacing w:val="1"/>
        </w:rPr>
        <w:t> </w:t>
      </w:r>
      <w:r>
        <w:rPr>
          <w:color w:val="231F20"/>
        </w:rPr>
        <w:t>lowest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coastal and highest in the forest area, while the urban</w:t>
      </w:r>
      <w:r>
        <w:rPr>
          <w:color w:val="231F20"/>
          <w:spacing w:val="1"/>
        </w:rPr>
        <w:t> </w:t>
      </w:r>
      <w:r>
        <w:rPr>
          <w:color w:val="231F20"/>
        </w:rPr>
        <w:t>area seemed to experience a few isolated cases of heavy</w:t>
      </w:r>
      <w:r>
        <w:rPr>
          <w:color w:val="231F20"/>
          <w:spacing w:val="-47"/>
        </w:rPr>
        <w:t> </w:t>
      </w:r>
      <w:r>
        <w:rPr>
          <w:color w:val="231F20"/>
        </w:rPr>
        <w:t>rainfall as seen from the many outlying values. The</w:t>
      </w:r>
      <w:r>
        <w:rPr>
          <w:color w:val="231F20"/>
          <w:spacing w:val="1"/>
        </w:rPr>
        <w:t> </w:t>
      </w:r>
      <w:r>
        <w:rPr>
          <w:color w:val="231F20"/>
        </w:rPr>
        <w:t>mean Temp was lowest in the forest and highest in the</w:t>
      </w:r>
      <w:r>
        <w:rPr>
          <w:color w:val="231F20"/>
          <w:spacing w:val="1"/>
        </w:rPr>
        <w:t> </w:t>
      </w:r>
      <w:r>
        <w:rPr>
          <w:color w:val="231F20"/>
        </w:rPr>
        <w:t>coastal area. These three climatic variables are among</w:t>
      </w:r>
      <w:r>
        <w:rPr>
          <w:color w:val="231F20"/>
          <w:spacing w:val="1"/>
        </w:rPr>
        <w:t> </w:t>
      </w:r>
      <w:r>
        <w:rPr>
          <w:color w:val="231F20"/>
        </w:rPr>
        <w:t>the major environmental factors that were observed to</w:t>
      </w:r>
      <w:r>
        <w:rPr>
          <w:color w:val="231F20"/>
          <w:spacing w:val="1"/>
        </w:rPr>
        <w:t> </w:t>
      </w:r>
      <w:r>
        <w:rPr>
          <w:color w:val="231F20"/>
        </w:rPr>
        <w:t>cause</w:t>
      </w:r>
      <w:r>
        <w:rPr>
          <w:color w:val="231F20"/>
          <w:spacing w:val="1"/>
        </w:rPr>
        <w:t> </w:t>
      </w:r>
      <w:r>
        <w:rPr>
          <w:color w:val="231F20"/>
        </w:rPr>
        <w:t>significant</w:t>
      </w:r>
      <w:r>
        <w:rPr>
          <w:color w:val="231F20"/>
          <w:spacing w:val="1"/>
        </w:rPr>
        <w:t> </w:t>
      </w:r>
      <w:r>
        <w:rPr>
          <w:color w:val="231F20"/>
        </w:rPr>
        <w:t>effects,</w:t>
      </w:r>
      <w:r>
        <w:rPr>
          <w:color w:val="231F20"/>
          <w:spacing w:val="1"/>
        </w:rPr>
        <w:t> </w:t>
      </w:r>
      <w:r>
        <w:rPr>
          <w:color w:val="231F20"/>
        </w:rPr>
        <w:t>positively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50"/>
        </w:rPr>
        <w:t> </w:t>
      </w:r>
      <w:r>
        <w:rPr>
          <w:color w:val="231F20"/>
        </w:rPr>
        <w:t>negatively,</w:t>
      </w:r>
      <w:r>
        <w:rPr>
          <w:color w:val="231F20"/>
          <w:spacing w:val="50"/>
        </w:rPr>
        <w:t> </w:t>
      </w:r>
      <w:r>
        <w:rPr>
          <w:color w:val="231F20"/>
        </w:rPr>
        <w:t>on</w:t>
      </w:r>
      <w:r>
        <w:rPr>
          <w:color w:val="231F20"/>
          <w:spacing w:val="-48"/>
        </w:rPr>
        <w:t> </w:t>
      </w:r>
      <w:r>
        <w:rPr>
          <w:color w:val="231F20"/>
        </w:rPr>
        <w:t>the morphological and anatomical characters of a plant.</w:t>
      </w:r>
      <w:r>
        <w:rPr>
          <w:color w:val="231F20"/>
          <w:spacing w:val="1"/>
        </w:rPr>
        <w:t> </w:t>
      </w:r>
      <w:r>
        <w:rPr>
          <w:color w:val="231F20"/>
        </w:rPr>
        <w:t>Each species has a specific need of all factors combined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perform</w:t>
      </w:r>
      <w:r>
        <w:rPr>
          <w:color w:val="231F20"/>
          <w:spacing w:val="1"/>
        </w:rPr>
        <w:t> </w:t>
      </w:r>
      <w:r>
        <w:rPr>
          <w:color w:val="231F20"/>
        </w:rPr>
        <w:t>well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1"/>
        </w:rPr>
        <w:t> </w:t>
      </w:r>
      <w:r>
        <w:rPr>
          <w:color w:val="231F20"/>
        </w:rPr>
        <w:t>environment.</w:t>
      </w:r>
      <w:r>
        <w:rPr>
          <w:color w:val="231F20"/>
          <w:spacing w:val="1"/>
        </w:rPr>
        <w:t> </w:t>
      </w:r>
      <w:r>
        <w:rPr>
          <w:color w:val="231F20"/>
        </w:rPr>
        <w:t>Excessive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insufficient exposure from one or more of these factors</w:t>
      </w:r>
      <w:r>
        <w:rPr>
          <w:color w:val="231F20"/>
          <w:spacing w:val="1"/>
        </w:rPr>
        <w:t> </w:t>
      </w:r>
      <w:r>
        <w:rPr>
          <w:color w:val="231F20"/>
        </w:rPr>
        <w:t>can cause damage to the plant.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</w:pPr>
      <w:r>
        <w:rPr>
          <w:color w:val="231F20"/>
          <w:spacing w:val="-1"/>
        </w:rPr>
        <w:t>Statistical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Analysis</w:t>
      </w:r>
    </w:p>
    <w:p>
      <w:pPr>
        <w:pStyle w:val="BodyText"/>
        <w:spacing w:line="249" w:lineRule="auto" w:before="10"/>
        <w:ind w:left="100" w:right="116"/>
        <w:jc w:val="both"/>
      </w:pPr>
      <w:r>
        <w:rPr>
          <w:color w:val="231F20"/>
        </w:rPr>
        <w:t>One-way ANOVA was done to determine variation in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morphometric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anatomical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characters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among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sites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47"/>
        </w:rPr>
        <w:t> </w:t>
      </w:r>
      <w:r>
        <w:rPr>
          <w:color w:val="231F20"/>
        </w:rPr>
        <w:t>the QI Macros for Excel (KnowWare 1997–2020). The</w:t>
      </w:r>
      <w:r>
        <w:rPr>
          <w:color w:val="231F20"/>
          <w:spacing w:val="1"/>
        </w:rPr>
        <w:t> </w:t>
      </w:r>
      <w:r>
        <w:rPr>
          <w:color w:val="231F20"/>
        </w:rPr>
        <w:t>significant difference among locations for each climatic</w:t>
      </w:r>
      <w:r>
        <w:rPr>
          <w:color w:val="231F20"/>
          <w:spacing w:val="-47"/>
        </w:rPr>
        <w:t> </w:t>
      </w:r>
      <w:r>
        <w:rPr>
          <w:color w:val="231F20"/>
          <w:spacing w:val="-5"/>
        </w:rPr>
        <w:t>factor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was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tested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using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one-way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ANOVA.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Tukey’s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honestly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significant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difference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(HSD)</w:t>
      </w:r>
      <w:r>
        <w:rPr>
          <w:color w:val="231F20"/>
          <w:spacing w:val="-11"/>
        </w:rPr>
        <w:t> </w:t>
      </w:r>
      <w:r>
        <w:rPr>
          <w:i/>
          <w:color w:val="231F20"/>
        </w:rPr>
        <w:t>post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hoc</w:t>
      </w:r>
      <w:r>
        <w:rPr>
          <w:i/>
          <w:color w:val="231F20"/>
          <w:spacing w:val="-12"/>
        </w:rPr>
        <w:t> </w:t>
      </w:r>
      <w:r>
        <w:rPr>
          <w:color w:val="231F20"/>
        </w:rPr>
        <w:t>test</w:t>
      </w:r>
      <w:r>
        <w:rPr>
          <w:color w:val="231F20"/>
          <w:spacing w:val="-11"/>
        </w:rPr>
        <w:t> </w:t>
      </w:r>
      <w:r>
        <w:rPr>
          <w:color w:val="231F20"/>
        </w:rPr>
        <w:t>was</w:t>
      </w:r>
      <w:r>
        <w:rPr>
          <w:color w:val="231F20"/>
          <w:spacing w:val="-12"/>
        </w:rPr>
        <w:t> </w:t>
      </w:r>
      <w:r>
        <w:rPr>
          <w:color w:val="231F20"/>
        </w:rPr>
        <w:t>selected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compare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means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leaf</w:t>
      </w:r>
      <w:r>
        <w:rPr>
          <w:color w:val="231F20"/>
          <w:spacing w:val="-12"/>
        </w:rPr>
        <w:t> </w:t>
      </w:r>
      <w:r>
        <w:rPr>
          <w:color w:val="231F20"/>
        </w:rPr>
        <w:t>characters</w:t>
      </w:r>
      <w:r>
        <w:rPr>
          <w:color w:val="231F20"/>
          <w:spacing w:val="-11"/>
        </w:rPr>
        <w:t> </w:t>
      </w:r>
      <w:r>
        <w:rPr>
          <w:color w:val="231F20"/>
        </w:rPr>
        <w:t>between</w:t>
      </w:r>
      <w:r>
        <w:rPr>
          <w:color w:val="231F20"/>
          <w:spacing w:val="-11"/>
        </w:rPr>
        <w:t> </w:t>
      </w:r>
      <w:r>
        <w:rPr>
          <w:color w:val="231F20"/>
        </w:rPr>
        <w:t>locations.</w:t>
      </w:r>
    </w:p>
    <w:p>
      <w:pPr>
        <w:pStyle w:val="BodyText"/>
        <w:spacing w:line="249" w:lineRule="auto" w:before="150"/>
        <w:ind w:left="100" w:right="111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determine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leaf</w:t>
      </w:r>
      <w:r>
        <w:rPr>
          <w:color w:val="231F20"/>
          <w:spacing w:val="1"/>
        </w:rPr>
        <w:t> </w:t>
      </w:r>
      <w:r>
        <w:rPr>
          <w:color w:val="231F20"/>
        </w:rPr>
        <w:t>morphological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anatomical</w:t>
      </w:r>
      <w:r>
        <w:rPr>
          <w:color w:val="231F20"/>
          <w:spacing w:val="-47"/>
        </w:rPr>
        <w:t> </w:t>
      </w:r>
      <w:r>
        <w:rPr>
          <w:color w:val="231F20"/>
        </w:rPr>
        <w:t>responses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locations</w:t>
      </w:r>
      <w:r>
        <w:rPr>
          <w:color w:val="231F20"/>
          <w:spacing w:val="50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each of the climatic variable (Temp, RH, and PPT) and</w:t>
      </w:r>
      <w:r>
        <w:rPr>
          <w:color w:val="231F20"/>
          <w:spacing w:val="1"/>
        </w:rPr>
        <w:t> </w:t>
      </w:r>
      <w:r>
        <w:rPr>
          <w:color w:val="231F20"/>
        </w:rPr>
        <w:t>to the interaction of the three for 10 years, the effects</w:t>
      </w:r>
      <w:r>
        <w:rPr>
          <w:color w:val="231F20"/>
          <w:spacing w:val="1"/>
        </w:rPr>
        <w:t> </w:t>
      </w:r>
      <w:r>
        <w:rPr>
          <w:color w:val="231F20"/>
        </w:rPr>
        <w:t>were analyzed using the linear mixed models (REML)</w:t>
      </w:r>
      <w:r>
        <w:rPr>
          <w:color w:val="231F20"/>
          <w:spacing w:val="1"/>
        </w:rPr>
        <w:t> </w:t>
      </w:r>
      <w:r>
        <w:rPr>
          <w:color w:val="231F20"/>
        </w:rPr>
        <w:t>implemented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</w:t>
      </w:r>
      <w:r>
        <w:rPr>
          <w:color w:val="231F20"/>
          <w:spacing w:val="-3"/>
        </w:rPr>
        <w:t> </w:t>
      </w:r>
      <w:r>
        <w:rPr>
          <w:color w:val="231F20"/>
        </w:rPr>
        <w:t>Studio</w:t>
      </w:r>
      <w:r>
        <w:rPr>
          <w:color w:val="231F20"/>
          <w:spacing w:val="-2"/>
        </w:rPr>
        <w:t> </w:t>
      </w:r>
      <w:r>
        <w:rPr>
          <w:color w:val="231F20"/>
        </w:rPr>
        <w:t>version</w:t>
      </w:r>
      <w:r>
        <w:rPr>
          <w:color w:val="231F20"/>
          <w:spacing w:val="-3"/>
        </w:rPr>
        <w:t> </w:t>
      </w:r>
      <w:r>
        <w:rPr>
          <w:color w:val="231F20"/>
        </w:rPr>
        <w:t>4.0.</w:t>
      </w:r>
      <w:r>
        <w:rPr>
          <w:color w:val="231F20"/>
          <w:spacing w:val="-2"/>
        </w:rPr>
        <w:t> </w:t>
      </w:r>
      <w:r>
        <w:rPr>
          <w:color w:val="231F20"/>
        </w:rPr>
        <w:t>Because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high multicollinearity with temperature and RH, only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Temp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PPT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considered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all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analyses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performed.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188"/>
      </w:pPr>
      <w:r>
        <w:rPr>
          <w:color w:val="231F20"/>
        </w:rPr>
        <w:t>RESULTS</w:t>
      </w:r>
    </w:p>
    <w:p>
      <w:pPr>
        <w:pStyle w:val="BodyText"/>
        <w:spacing w:before="8"/>
        <w:rPr>
          <w:sz w:val="27"/>
        </w:rPr>
      </w:pPr>
    </w:p>
    <w:p>
      <w:pPr>
        <w:spacing w:line="249" w:lineRule="auto" w:before="0"/>
        <w:ind w:left="100" w:right="679" w:firstLine="0"/>
        <w:jc w:val="both"/>
        <w:rPr>
          <w:b/>
          <w:i/>
          <w:sz w:val="20"/>
        </w:rPr>
      </w:pPr>
      <w:r>
        <w:rPr>
          <w:b/>
          <w:color w:val="231F20"/>
          <w:sz w:val="20"/>
        </w:rPr>
        <w:t>Morphological Characteristics of </w:t>
      </w:r>
      <w:r>
        <w:rPr>
          <w:b/>
          <w:i/>
          <w:color w:val="231F20"/>
          <w:sz w:val="20"/>
        </w:rPr>
        <w:t>Calophyllum</w:t>
      </w:r>
      <w:r>
        <w:rPr>
          <w:b/>
          <w:i/>
          <w:color w:val="231F20"/>
          <w:spacing w:val="-48"/>
          <w:sz w:val="20"/>
        </w:rPr>
        <w:t> </w:t>
      </w:r>
      <w:r>
        <w:rPr>
          <w:b/>
          <w:i/>
          <w:color w:val="231F20"/>
          <w:sz w:val="20"/>
        </w:rPr>
        <w:t>inophyllum</w:t>
      </w:r>
    </w:p>
    <w:p>
      <w:pPr>
        <w:pStyle w:val="BodyText"/>
        <w:spacing w:line="249" w:lineRule="auto" w:before="2"/>
        <w:ind w:left="100" w:right="114"/>
        <w:jc w:val="both"/>
      </w:pPr>
      <w:r>
        <w:rPr>
          <w:i/>
          <w:color w:val="231F20"/>
        </w:rPr>
        <w:t>Calophyllum inophyllum </w:t>
      </w:r>
      <w:r>
        <w:rPr>
          <w:color w:val="231F20"/>
        </w:rPr>
        <w:t>has opposite leaf arrangement,</w:t>
      </w:r>
      <w:r>
        <w:rPr>
          <w:color w:val="231F20"/>
          <w:spacing w:val="-47"/>
        </w:rPr>
        <w:t> </w:t>
      </w:r>
      <w:r>
        <w:rPr>
          <w:color w:val="231F20"/>
        </w:rPr>
        <w:t>retuse apex, rounded base, entire margin, oblong shape,</w:t>
      </w:r>
      <w:r>
        <w:rPr>
          <w:color w:val="231F20"/>
          <w:spacing w:val="1"/>
        </w:rPr>
        <w:t> </w:t>
      </w:r>
      <w:r>
        <w:rPr>
          <w:color w:val="231F20"/>
        </w:rPr>
        <w:t>pinnate venation, and leathery texture. These traits were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consistent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literature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published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18"/>
        </w:rPr>
        <w:t> </w:t>
      </w:r>
      <w:r>
        <w:rPr>
          <w:i/>
          <w:color w:val="231F20"/>
          <w:spacing w:val="-1"/>
        </w:rPr>
        <w:t>Calophyllum</w:t>
      </w:r>
      <w:r>
        <w:rPr>
          <w:i/>
          <w:color w:val="231F20"/>
          <w:spacing w:val="-47"/>
        </w:rPr>
        <w:t> </w:t>
      </w:r>
      <w:r>
        <w:rPr>
          <w:color w:val="231F20"/>
        </w:rPr>
        <w:t>and Family Clusiaceae (now Callophyllaceae) (Allen</w:t>
      </w:r>
      <w:r>
        <w:rPr>
          <w:color w:val="231F20"/>
          <w:spacing w:val="1"/>
        </w:rPr>
        <w:t> </w:t>
      </w:r>
      <w:r>
        <w:rPr>
          <w:color w:val="231F20"/>
        </w:rPr>
        <w:t>2002;</w:t>
      </w:r>
      <w:r>
        <w:rPr>
          <w:color w:val="231F20"/>
          <w:spacing w:val="-11"/>
        </w:rPr>
        <w:t> </w:t>
      </w:r>
      <w:r>
        <w:rPr>
          <w:color w:val="231F20"/>
        </w:rPr>
        <w:t>Friday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Okano</w:t>
      </w:r>
      <w:r>
        <w:rPr>
          <w:color w:val="231F20"/>
          <w:spacing w:val="-11"/>
        </w:rPr>
        <w:t> </w:t>
      </w:r>
      <w:r>
        <w:rPr>
          <w:color w:val="231F20"/>
        </w:rPr>
        <w:t>2006;</w:t>
      </w:r>
      <w:r>
        <w:rPr>
          <w:color w:val="231F20"/>
          <w:spacing w:val="-11"/>
        </w:rPr>
        <w:t> </w:t>
      </w:r>
      <w:r>
        <w:rPr>
          <w:color w:val="231F20"/>
        </w:rPr>
        <w:t>Stevens</w:t>
      </w:r>
      <w:r>
        <w:rPr>
          <w:color w:val="231F20"/>
          <w:spacing w:val="-11"/>
        </w:rPr>
        <w:t> </w:t>
      </w:r>
      <w:r>
        <w:rPr>
          <w:color w:val="231F20"/>
        </w:rPr>
        <w:t>2006;</w:t>
      </w:r>
      <w:r>
        <w:rPr>
          <w:color w:val="231F20"/>
          <w:spacing w:val="-11"/>
        </w:rPr>
        <w:t> </w:t>
      </w:r>
      <w:r>
        <w:rPr>
          <w:color w:val="231F20"/>
        </w:rPr>
        <w:t>Orwa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al.</w:t>
      </w:r>
      <w:r>
        <w:rPr>
          <w:i/>
          <w:color w:val="231F20"/>
          <w:spacing w:val="-48"/>
        </w:rPr>
        <w:t> </w:t>
      </w:r>
      <w:r>
        <w:rPr>
          <w:color w:val="231F20"/>
          <w:spacing w:val="-2"/>
        </w:rPr>
        <w:t>2009;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Díaz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2013;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Kainuma</w:t>
      </w:r>
      <w:r>
        <w:rPr>
          <w:color w:val="231F20"/>
          <w:spacing w:val="-15"/>
        </w:rPr>
        <w:t> </w:t>
      </w:r>
      <w:r>
        <w:rPr>
          <w:i/>
          <w:color w:val="231F20"/>
          <w:spacing w:val="-2"/>
        </w:rPr>
        <w:t>et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al.</w:t>
      </w:r>
      <w:r>
        <w:rPr>
          <w:i/>
          <w:color w:val="231F20"/>
          <w:spacing w:val="-16"/>
        </w:rPr>
        <w:t> </w:t>
      </w:r>
      <w:r>
        <w:rPr>
          <w:color w:val="231F20"/>
          <w:spacing w:val="-2"/>
        </w:rPr>
        <w:t>2016).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indicates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environmental factors in each location did not alter the</w:t>
      </w:r>
      <w:r>
        <w:rPr>
          <w:color w:val="231F20"/>
          <w:spacing w:val="1"/>
        </w:rPr>
        <w:t> </w:t>
      </w:r>
      <w:r>
        <w:rPr>
          <w:color w:val="231F20"/>
        </w:rPr>
        <w:t>distinctive</w:t>
      </w:r>
      <w:r>
        <w:rPr>
          <w:color w:val="231F20"/>
          <w:spacing w:val="-1"/>
        </w:rPr>
        <w:t> </w:t>
      </w:r>
      <w:r>
        <w:rPr>
          <w:color w:val="231F20"/>
        </w:rPr>
        <w:t>physical attributes typical of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C. inophyllum</w:t>
      </w:r>
      <w:r>
        <w:rPr>
          <w:color w:val="231F20"/>
        </w:rPr>
        <w:t>.</w:t>
      </w:r>
    </w:p>
    <w:p>
      <w:pPr>
        <w:pStyle w:val="BodyText"/>
        <w:spacing w:line="249" w:lineRule="auto" w:before="151"/>
        <w:ind w:left="100" w:right="116"/>
        <w:jc w:val="both"/>
      </w:pPr>
      <w:r>
        <w:rPr>
          <w:color w:val="231F20"/>
        </w:rPr>
        <w:t>Measurements of </w:t>
      </w:r>
      <w:r>
        <w:rPr>
          <w:i/>
          <w:color w:val="231F20"/>
        </w:rPr>
        <w:t>C. inophyllum </w:t>
      </w:r>
      <w:r>
        <w:rPr>
          <w:color w:val="231F20"/>
        </w:rPr>
        <w:t>leaves across locations</w:t>
      </w:r>
      <w:r>
        <w:rPr>
          <w:color w:val="231F20"/>
          <w:spacing w:val="1"/>
        </w:rPr>
        <w:t> </w:t>
      </w:r>
      <w:r>
        <w:rPr>
          <w:color w:val="231F20"/>
        </w:rPr>
        <w:t>showed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LL varied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8–20</w:t>
      </w:r>
      <w:r>
        <w:rPr>
          <w:color w:val="231F20"/>
          <w:spacing w:val="1"/>
        </w:rPr>
        <w:t> </w:t>
      </w:r>
      <w:r>
        <w:rPr>
          <w:color w:val="231F20"/>
        </w:rPr>
        <w:t>cm</w:t>
      </w:r>
      <w:r>
        <w:rPr>
          <w:color w:val="231F20"/>
          <w:spacing w:val="50"/>
        </w:rPr>
        <w:t> </w:t>
      </w:r>
      <w:r>
        <w:rPr>
          <w:color w:val="231F20"/>
        </w:rPr>
        <w:t>and</w:t>
      </w:r>
      <w:r>
        <w:rPr>
          <w:color w:val="231F20"/>
          <w:spacing w:val="50"/>
        </w:rPr>
        <w:t> </w:t>
      </w:r>
      <w:r>
        <w:rPr>
          <w:color w:val="231F20"/>
        </w:rPr>
        <w:t>LW from</w:t>
      </w:r>
      <w:r>
        <w:rPr>
          <w:color w:val="231F20"/>
          <w:spacing w:val="-47"/>
        </w:rPr>
        <w:t> </w:t>
      </w:r>
      <w:r>
        <w:rPr>
          <w:color w:val="231F20"/>
        </w:rPr>
        <w:t>6–9 cm, which are consistent with the previous studies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25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e.g</w:t>
      </w:r>
      <w:r>
        <w:rPr>
          <w:color w:val="231F20"/>
        </w:rPr>
        <w:t>.</w:t>
      </w:r>
      <w:r>
        <w:rPr>
          <w:color w:val="231F20"/>
          <w:spacing w:val="14"/>
        </w:rPr>
        <w:t> </w:t>
      </w:r>
      <w:r>
        <w:rPr>
          <w:color w:val="231F20"/>
        </w:rPr>
        <w:t>Allen</w:t>
      </w:r>
      <w:r>
        <w:rPr>
          <w:color w:val="231F20"/>
          <w:spacing w:val="25"/>
        </w:rPr>
        <w:t> </w:t>
      </w:r>
      <w:r>
        <w:rPr>
          <w:color w:val="231F20"/>
        </w:rPr>
        <w:t>2002;</w:t>
      </w:r>
      <w:r>
        <w:rPr>
          <w:color w:val="231F20"/>
          <w:spacing w:val="25"/>
        </w:rPr>
        <w:t> </w:t>
      </w:r>
      <w:r>
        <w:rPr>
          <w:color w:val="231F20"/>
        </w:rPr>
        <w:t>Orwa</w:t>
      </w:r>
      <w:r>
        <w:rPr>
          <w:color w:val="231F20"/>
          <w:spacing w:val="26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al.</w:t>
      </w:r>
      <w:r>
        <w:rPr>
          <w:i/>
          <w:color w:val="231F20"/>
          <w:spacing w:val="25"/>
        </w:rPr>
        <w:t> </w:t>
      </w:r>
      <w:r>
        <w:rPr>
          <w:color w:val="231F20"/>
        </w:rPr>
        <w:t>2009).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7" w:space="213"/>
            <w:col w:w="472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876" w:footer="617" w:top="1240" w:bottom="800" w:left="1340" w:right="1320"/>
        </w:sectPr>
      </w:pPr>
    </w:p>
    <w:p>
      <w:pPr>
        <w:pStyle w:val="BodyText"/>
        <w:spacing w:line="249" w:lineRule="auto" w:before="92"/>
        <w:ind w:left="100" w:right="38"/>
        <w:jc w:val="both"/>
      </w:pPr>
      <w:r>
        <w:rPr>
          <w:color w:val="231F20"/>
        </w:rPr>
        <w:t>The variances of averages of LL and LW are 0.4–0.5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0.5–0.9,</w:t>
      </w:r>
      <w:r>
        <w:rPr>
          <w:color w:val="231F20"/>
          <w:spacing w:val="1"/>
        </w:rPr>
        <w:t> </w:t>
      </w:r>
      <w:r>
        <w:rPr>
          <w:color w:val="231F20"/>
        </w:rPr>
        <w:t>respectively,</w:t>
      </w:r>
      <w:r>
        <w:rPr>
          <w:color w:val="231F20"/>
          <w:spacing w:val="1"/>
        </w:rPr>
        <w:t> </w:t>
      </w:r>
      <w:r>
        <w:rPr>
          <w:color w:val="231F20"/>
        </w:rPr>
        <w:t>across</w:t>
      </w:r>
      <w:r>
        <w:rPr>
          <w:color w:val="231F20"/>
          <w:spacing w:val="1"/>
        </w:rPr>
        <w:t> </w:t>
      </w:r>
      <w:r>
        <w:rPr>
          <w:color w:val="231F20"/>
        </w:rPr>
        <w:t>sites.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variances range, it can be asserted that the sample size</w:t>
      </w:r>
      <w:r>
        <w:rPr>
          <w:color w:val="231F20"/>
          <w:spacing w:val="1"/>
        </w:rPr>
        <w:t> </w:t>
      </w:r>
      <w:r>
        <w:rPr>
          <w:color w:val="231F20"/>
        </w:rPr>
        <w:t>may already be a relatively good number in determining</w:t>
      </w:r>
      <w:r>
        <w:rPr>
          <w:color w:val="231F20"/>
          <w:spacing w:val="-47"/>
        </w:rPr>
        <w:t> </w:t>
      </w:r>
      <w:r>
        <w:rPr>
          <w:color w:val="231F20"/>
        </w:rPr>
        <w:t>the differences between locations. Significant variation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among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locations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was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observed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LL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(Figure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2a).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LL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3"/>
        </w:rPr>
        <w:t> </w:t>
      </w:r>
      <w:r>
        <w:rPr>
          <w:color w:val="231F20"/>
        </w:rPr>
        <w:t>significantly</w:t>
      </w:r>
      <w:r>
        <w:rPr>
          <w:color w:val="231F20"/>
          <w:spacing w:val="4"/>
        </w:rPr>
        <w:t> </w:t>
      </w:r>
      <w:r>
        <w:rPr>
          <w:color w:val="231F20"/>
        </w:rPr>
        <w:t>reduced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urban</w:t>
      </w:r>
      <w:r>
        <w:rPr>
          <w:color w:val="231F20"/>
          <w:spacing w:val="3"/>
        </w:rPr>
        <w:t> </w:t>
      </w:r>
      <w:r>
        <w:rPr>
          <w:color w:val="231F20"/>
        </w:rPr>
        <w:t>area</w:t>
      </w:r>
      <w:r>
        <w:rPr>
          <w:color w:val="231F20"/>
          <w:spacing w:val="3"/>
        </w:rPr>
        <w:t> </w:t>
      </w:r>
      <w:r>
        <w:rPr>
          <w:color w:val="231F20"/>
        </w:rPr>
        <w:t>(average</w:t>
      </w:r>
    </w:p>
    <w:p>
      <w:pPr>
        <w:pStyle w:val="BodyText"/>
        <w:spacing w:line="249" w:lineRule="auto" w:before="6"/>
        <w:ind w:left="100" w:right="42"/>
        <w:jc w:val="both"/>
      </w:pPr>
      <w:r>
        <w:rPr>
          <w:color w:val="231F20"/>
        </w:rPr>
        <w:t>= 7.90 cm; 16.0–19.0; Figure 2b) while largest in the</w:t>
      </w:r>
      <w:r>
        <w:rPr>
          <w:color w:val="231F20"/>
          <w:spacing w:val="1"/>
        </w:rPr>
        <w:t> </w:t>
      </w:r>
      <w:r>
        <w:rPr>
          <w:color w:val="231F20"/>
        </w:rPr>
        <w:t>coastal area (average = 18.22 cm; 18.0–20.5; 3c). When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relationship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LL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LW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locations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observed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detail,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their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relationship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consistent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across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locations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show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weak,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negative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significant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correlation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(Figure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3).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tendency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decreasing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LW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with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increasing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LL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most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evident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forested</w:t>
      </w:r>
      <w:r>
        <w:rPr>
          <w:color w:val="231F20"/>
          <w:spacing w:val="-8"/>
        </w:rPr>
        <w:t> </w:t>
      </w:r>
      <w:r>
        <w:rPr>
          <w:color w:val="231F20"/>
        </w:rPr>
        <w:t>site,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value of 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(0.0433; </w:t>
      </w:r>
      <w:r>
        <w:rPr>
          <w:i/>
          <w:color w:val="231F20"/>
          <w:vertAlign w:val="baseline"/>
        </w:rPr>
        <w:t>P </w:t>
      </w:r>
      <w:r>
        <w:rPr>
          <w:color w:val="231F20"/>
          <w:vertAlign w:val="baseline"/>
        </w:rPr>
        <w:t>&lt; 0.001; Figure 3a), but the leaf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blade in the urban area (3b) had the tendency to become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spacing w:val="-1"/>
          <w:vertAlign w:val="baseline"/>
        </w:rPr>
        <w:t>smaller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compared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those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forested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urban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areas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vertAlign w:val="baseline"/>
        </w:rPr>
        <w:t>(Figures 3a and c, respectively).</w:t>
      </w:r>
    </w:p>
    <w:p>
      <w:pPr>
        <w:pStyle w:val="BodyText"/>
        <w:spacing w:line="249" w:lineRule="auto" w:before="153"/>
        <w:ind w:left="100" w:right="40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review</w:t>
      </w:r>
      <w:r>
        <w:rPr>
          <w:color w:val="231F20"/>
          <w:spacing w:val="1"/>
        </w:rPr>
        <w:t> </w:t>
      </w:r>
      <w:r>
        <w:rPr>
          <w:color w:val="231F20"/>
        </w:rPr>
        <w:t>article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plant</w:t>
      </w:r>
      <w:r>
        <w:rPr>
          <w:color w:val="231F20"/>
          <w:spacing w:val="1"/>
        </w:rPr>
        <w:t> </w:t>
      </w:r>
      <w:r>
        <w:rPr>
          <w:color w:val="231F20"/>
        </w:rPr>
        <w:t>phenotypic</w:t>
      </w:r>
      <w:r>
        <w:rPr>
          <w:color w:val="231F20"/>
          <w:spacing w:val="1"/>
        </w:rPr>
        <w:t> </w:t>
      </w:r>
      <w:r>
        <w:rPr>
          <w:color w:val="231F20"/>
        </w:rPr>
        <w:t>plasticity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response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environmental</w:t>
      </w:r>
      <w:r>
        <w:rPr>
          <w:color w:val="231F20"/>
          <w:spacing w:val="25"/>
        </w:rPr>
        <w:t> </w:t>
      </w:r>
      <w:r>
        <w:rPr>
          <w:color w:val="231F20"/>
        </w:rPr>
        <w:t>factors</w:t>
      </w:r>
      <w:r>
        <w:rPr>
          <w:color w:val="231F20"/>
          <w:spacing w:val="25"/>
        </w:rPr>
        <w:t> </w:t>
      </w:r>
      <w:r>
        <w:rPr>
          <w:color w:val="231F20"/>
        </w:rPr>
        <w:t>(Gratani</w:t>
      </w:r>
      <w:r>
        <w:rPr>
          <w:color w:val="231F20"/>
          <w:spacing w:val="25"/>
        </w:rPr>
        <w:t> </w:t>
      </w:r>
      <w:r>
        <w:rPr>
          <w:color w:val="231F20"/>
        </w:rPr>
        <w:t>2014),</w:t>
      </w:r>
      <w:r>
        <w:rPr>
          <w:color w:val="231F20"/>
          <w:spacing w:val="25"/>
        </w:rPr>
        <w:t> </w:t>
      </w:r>
      <w:r>
        <w:rPr>
          <w:color w:val="231F20"/>
        </w:rPr>
        <w:t>sets</w:t>
      </w:r>
      <w:r>
        <w:rPr>
          <w:color w:val="231F20"/>
          <w:spacing w:val="-48"/>
        </w:rPr>
        <w:t> </w:t>
      </w:r>
      <w:r>
        <w:rPr>
          <w:color w:val="231F20"/>
        </w:rPr>
        <w:t>of evidence were accounted for that “morphological and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anatomical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plasticity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play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secondary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role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physiological</w:t>
      </w:r>
      <w:r>
        <w:rPr>
          <w:color w:val="231F20"/>
          <w:spacing w:val="-48"/>
        </w:rPr>
        <w:t> </w:t>
      </w:r>
      <w:r>
        <w:rPr>
          <w:color w:val="231F20"/>
        </w:rPr>
        <w:t>plasticity in terms of plant acclimatization to adverse</w:t>
      </w:r>
      <w:r>
        <w:rPr>
          <w:color w:val="231F20"/>
          <w:spacing w:val="1"/>
        </w:rPr>
        <w:t> </w:t>
      </w:r>
      <w:r>
        <w:rPr>
          <w:color w:val="231F20"/>
        </w:rPr>
        <w:t>environments, and plants growing in stress conditions</w:t>
      </w:r>
      <w:r>
        <w:rPr>
          <w:color w:val="231F20"/>
          <w:spacing w:val="1"/>
        </w:rPr>
        <w:t> </w:t>
      </w:r>
      <w:r>
        <w:rPr>
          <w:color w:val="231F20"/>
        </w:rPr>
        <w:t>tend to have conservative leaf morphological pattern to</w:t>
      </w:r>
      <w:r>
        <w:rPr>
          <w:color w:val="231F20"/>
          <w:spacing w:val="1"/>
        </w:rPr>
        <w:t> </w:t>
      </w:r>
      <w:r>
        <w:rPr>
          <w:color w:val="231F20"/>
        </w:rPr>
        <w:t>avoid the production of structures too expensive to be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sustained.”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observed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subtle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morphological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differences</w:t>
      </w:r>
      <w:r>
        <w:rPr>
          <w:color w:val="231F20"/>
          <w:spacing w:val="-48"/>
        </w:rPr>
        <w:t> </w:t>
      </w:r>
      <w:r>
        <w:rPr>
          <w:color w:val="231F20"/>
        </w:rPr>
        <w:t>appear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follow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observed</w:t>
      </w:r>
      <w:r>
        <w:rPr>
          <w:color w:val="231F20"/>
          <w:spacing w:val="-5"/>
        </w:rPr>
        <w:t> </w:t>
      </w:r>
      <w:r>
        <w:rPr>
          <w:color w:val="231F20"/>
        </w:rPr>
        <w:t>tendency.</w:t>
      </w:r>
      <w:r>
        <w:rPr>
          <w:color w:val="231F20"/>
          <w:spacing w:val="-9"/>
        </w:rPr>
        <w:t> </w:t>
      </w:r>
      <w:r>
        <w:rPr>
          <w:color w:val="231F20"/>
        </w:rPr>
        <w:t>Thus,</w:t>
      </w:r>
      <w:r>
        <w:rPr>
          <w:color w:val="231F20"/>
          <w:spacing w:val="-4"/>
        </w:rPr>
        <w:t> </w:t>
      </w:r>
      <w:r>
        <w:rPr>
          <w:color w:val="231F20"/>
        </w:rPr>
        <w:t>sampling</w:t>
      </w:r>
      <w:r>
        <w:rPr>
          <w:color w:val="231F20"/>
          <w:spacing w:val="-48"/>
        </w:rPr>
        <w:t> </w:t>
      </w:r>
      <w:r>
        <w:rPr>
          <w:color w:val="231F20"/>
        </w:rPr>
        <w:t>for anatomical characteristics need not be over large</w:t>
      </w:r>
      <w:r>
        <w:rPr>
          <w:color w:val="231F20"/>
          <w:spacing w:val="1"/>
        </w:rPr>
        <w:t> </w:t>
      </w:r>
      <w:r>
        <w:rPr>
          <w:color w:val="231F20"/>
        </w:rPr>
        <w:t>amounts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samples,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least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this study.</w:t>
      </w:r>
    </w:p>
    <w:p>
      <w:pPr>
        <w:pStyle w:val="BodyText"/>
        <w:spacing w:line="249" w:lineRule="auto" w:before="92"/>
        <w:ind w:left="100" w:right="108"/>
        <w:jc w:val="both"/>
      </w:pPr>
      <w:r>
        <w:rPr/>
        <w:br w:type="column"/>
      </w:r>
      <w:r>
        <w:rPr>
          <w:color w:val="231F20"/>
        </w:rPr>
        <w:t>Some publications on the effects of the environment on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morpho-anatomy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leaves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had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considered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relatively</w:t>
      </w:r>
      <w:r>
        <w:rPr>
          <w:color w:val="231F20"/>
          <w:spacing w:val="-48"/>
        </w:rPr>
        <w:t> </w:t>
      </w:r>
      <w:r>
        <w:rPr>
          <w:color w:val="231F20"/>
        </w:rPr>
        <w:t>fewer number of samples and had shown significant</w:t>
      </w:r>
      <w:r>
        <w:rPr>
          <w:color w:val="231F20"/>
          <w:spacing w:val="1"/>
        </w:rPr>
        <w:t> </w:t>
      </w:r>
      <w:r>
        <w:rPr>
          <w:color w:val="231F20"/>
        </w:rPr>
        <w:t>results. In the study of Li </w:t>
      </w:r>
      <w:r>
        <w:rPr>
          <w:i/>
          <w:color w:val="231F20"/>
        </w:rPr>
        <w:t>et al</w:t>
      </w:r>
      <w:r>
        <w:rPr>
          <w:color w:val="231F20"/>
        </w:rPr>
        <w:t>. (2015) on the influences</w:t>
      </w:r>
      <w:r>
        <w:rPr>
          <w:color w:val="231F20"/>
          <w:spacing w:val="-47"/>
        </w:rPr>
        <w:t> </w:t>
      </w:r>
      <w:r>
        <w:rPr>
          <w:color w:val="231F20"/>
        </w:rPr>
        <w:t>of environmental factors on the leaf morphology of 116</w:t>
      </w:r>
      <w:r>
        <w:rPr>
          <w:color w:val="231F20"/>
          <w:spacing w:val="-47"/>
        </w:rPr>
        <w:t> </w:t>
      </w:r>
      <w:r>
        <w:rPr>
          <w:color w:val="231F20"/>
        </w:rPr>
        <w:t>varieties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Chinese</w:t>
      </w:r>
      <w:r>
        <w:rPr>
          <w:color w:val="231F20"/>
          <w:spacing w:val="-6"/>
        </w:rPr>
        <w:t> </w:t>
      </w:r>
      <w:r>
        <w:rPr>
          <w:color w:val="231F20"/>
        </w:rPr>
        <w:t>jujubes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Ziziphus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jujuba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Mill.)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33 locations, the average of measurements per variety</w:t>
      </w:r>
      <w:r>
        <w:rPr>
          <w:color w:val="231F20"/>
          <w:spacing w:val="1"/>
        </w:rPr>
        <w:t> </w:t>
      </w:r>
      <w:r>
        <w:rPr>
          <w:color w:val="231F20"/>
        </w:rPr>
        <w:t>was taken from only 3–5 mid-leaves per variety. With</w:t>
      </w:r>
      <w:r>
        <w:rPr>
          <w:color w:val="231F20"/>
          <w:spacing w:val="1"/>
        </w:rPr>
        <w:t> </w:t>
      </w:r>
      <w:r>
        <w:rPr>
          <w:color w:val="231F20"/>
        </w:rPr>
        <w:t>this sample size, three distinct clusters of varieties were</w:t>
      </w:r>
      <w:r>
        <w:rPr>
          <w:color w:val="231F20"/>
          <w:spacing w:val="1"/>
        </w:rPr>
        <w:t> </w:t>
      </w:r>
      <w:r>
        <w:rPr>
          <w:color w:val="231F20"/>
        </w:rPr>
        <w:t>observed. The morpho-anatomy of </w:t>
      </w:r>
      <w:r>
        <w:rPr>
          <w:i/>
          <w:color w:val="231F20"/>
        </w:rPr>
        <w:t>Aldama grandiflora</w:t>
      </w:r>
      <w:r>
        <w:rPr>
          <w:i/>
          <w:color w:val="231F20"/>
          <w:spacing w:val="1"/>
        </w:rPr>
        <w:t> </w:t>
      </w:r>
      <w:r>
        <w:rPr>
          <w:color w:val="231F20"/>
          <w:spacing w:val="-1"/>
        </w:rPr>
        <w:t>(Asteraceae)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across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its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wide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distribution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Brazil</w:t>
      </w:r>
      <w:r>
        <w:rPr>
          <w:color w:val="231F20"/>
          <w:spacing w:val="-12"/>
        </w:rPr>
        <w:t> </w:t>
      </w:r>
      <w:r>
        <w:rPr>
          <w:color w:val="231F20"/>
        </w:rPr>
        <w:t>(Muniz</w:t>
      </w:r>
      <w:r>
        <w:rPr>
          <w:color w:val="231F20"/>
          <w:spacing w:val="-48"/>
        </w:rPr>
        <w:t> </w:t>
      </w:r>
      <w:r>
        <w:rPr>
          <w:i/>
          <w:color w:val="231F20"/>
        </w:rPr>
        <w:t>et al</w:t>
      </w:r>
      <w:r>
        <w:rPr>
          <w:color w:val="231F20"/>
        </w:rPr>
        <w:t>. 2018) with 10 sampled plants per location (6) and,</w:t>
      </w:r>
      <w:r>
        <w:rPr>
          <w:color w:val="231F20"/>
          <w:spacing w:val="-47"/>
        </w:rPr>
        <w:t> </w:t>
      </w:r>
      <w:r>
        <w:rPr>
          <w:color w:val="231F20"/>
        </w:rPr>
        <w:t>despite showing small morpho-anatomical differences</w:t>
      </w:r>
      <w:r>
        <w:rPr>
          <w:color w:val="231F20"/>
          <w:spacing w:val="1"/>
        </w:rPr>
        <w:t> </w:t>
      </w:r>
      <w:r>
        <w:rPr>
          <w:color w:val="231F20"/>
        </w:rPr>
        <w:t>among</w:t>
      </w:r>
      <w:r>
        <w:rPr>
          <w:color w:val="231F20"/>
          <w:spacing w:val="1"/>
        </w:rPr>
        <w:t> </w:t>
      </w:r>
      <w:r>
        <w:rPr>
          <w:color w:val="231F20"/>
        </w:rPr>
        <w:t>individuals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populations,</w:t>
      </w:r>
      <w:r>
        <w:rPr>
          <w:color w:val="231F20"/>
          <w:spacing w:val="1"/>
        </w:rPr>
        <w:t> </w:t>
      </w:r>
      <w:r>
        <w:rPr>
          <w:color w:val="231F20"/>
        </w:rPr>
        <w:t>was</w:t>
      </w:r>
      <w:r>
        <w:rPr>
          <w:color w:val="231F20"/>
          <w:spacing w:val="1"/>
        </w:rPr>
        <w:t> </w:t>
      </w:r>
      <w:r>
        <w:rPr>
          <w:color w:val="231F20"/>
        </w:rPr>
        <w:t>reflected in the varying soil conditions in which the</w:t>
      </w:r>
      <w:r>
        <w:rPr>
          <w:color w:val="231F20"/>
          <w:spacing w:val="1"/>
        </w:rPr>
        <w:t> </w:t>
      </w:r>
      <w:r>
        <w:rPr>
          <w:color w:val="231F20"/>
        </w:rPr>
        <w:t>populations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grown.</w:t>
      </w:r>
    </w:p>
    <w:p>
      <w:pPr>
        <w:pStyle w:val="BodyText"/>
        <w:spacing w:before="2"/>
        <w:rPr>
          <w:sz w:val="31"/>
        </w:rPr>
      </w:pPr>
    </w:p>
    <w:p>
      <w:pPr>
        <w:spacing w:line="249" w:lineRule="auto" w:before="0"/>
        <w:ind w:left="100" w:right="938" w:firstLine="0"/>
        <w:jc w:val="both"/>
        <w:rPr>
          <w:b/>
          <w:i/>
          <w:sz w:val="20"/>
        </w:rPr>
      </w:pPr>
      <w:r>
        <w:rPr>
          <w:b/>
          <w:color w:val="231F20"/>
          <w:sz w:val="20"/>
        </w:rPr>
        <w:t>Anatomical Characteristics of </w:t>
      </w:r>
      <w:r>
        <w:rPr>
          <w:b/>
          <w:i/>
          <w:color w:val="231F20"/>
          <w:sz w:val="20"/>
        </w:rPr>
        <w:t>Calophyllum</w:t>
      </w:r>
      <w:r>
        <w:rPr>
          <w:b/>
          <w:i/>
          <w:color w:val="231F20"/>
          <w:spacing w:val="-48"/>
          <w:sz w:val="20"/>
        </w:rPr>
        <w:t> </w:t>
      </w:r>
      <w:r>
        <w:rPr>
          <w:b/>
          <w:i/>
          <w:color w:val="231F20"/>
          <w:sz w:val="20"/>
        </w:rPr>
        <w:t>inophyllum</w:t>
      </w:r>
    </w:p>
    <w:p>
      <w:pPr>
        <w:pStyle w:val="BodyText"/>
        <w:spacing w:line="249" w:lineRule="auto" w:before="2"/>
        <w:ind w:left="100" w:right="103"/>
        <w:jc w:val="both"/>
      </w:pPr>
      <w:r>
        <w:rPr>
          <w:i/>
          <w:color w:val="231F20"/>
        </w:rPr>
        <w:t>Calophyllum </w:t>
      </w:r>
      <w:r>
        <w:rPr>
          <w:color w:val="231F20"/>
        </w:rPr>
        <w:t>species are known for their “V-shaped”</w:t>
      </w:r>
      <w:r>
        <w:rPr>
          <w:color w:val="231F20"/>
          <w:spacing w:val="1"/>
        </w:rPr>
        <w:t> </w:t>
      </w:r>
      <w:r>
        <w:rPr>
          <w:color w:val="231F20"/>
        </w:rPr>
        <w:t>vascular bundles (Díaz 2013). The position of its xylem</w:t>
      </w:r>
      <w:r>
        <w:rPr>
          <w:color w:val="231F20"/>
          <w:spacing w:val="-47"/>
        </w:rPr>
        <w:t> </w:t>
      </w:r>
      <w:r>
        <w:rPr>
          <w:color w:val="231F20"/>
        </w:rPr>
        <w:t>is</w:t>
      </w:r>
      <w:r>
        <w:rPr>
          <w:color w:val="231F20"/>
          <w:spacing w:val="43"/>
        </w:rPr>
        <w:t> </w:t>
      </w:r>
      <w:r>
        <w:rPr>
          <w:color w:val="231F20"/>
        </w:rPr>
        <w:t>adjacent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upper</w:t>
      </w:r>
      <w:r>
        <w:rPr>
          <w:color w:val="231F20"/>
          <w:spacing w:val="44"/>
        </w:rPr>
        <w:t> </w:t>
      </w:r>
      <w:r>
        <w:rPr>
          <w:color w:val="231F20"/>
        </w:rPr>
        <w:t>epidermis</w:t>
      </w:r>
      <w:r>
        <w:rPr>
          <w:color w:val="231F20"/>
          <w:spacing w:val="43"/>
        </w:rPr>
        <w:t> </w:t>
      </w:r>
      <w:r>
        <w:rPr>
          <w:color w:val="231F20"/>
        </w:rPr>
        <w:t>while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phloem</w:t>
      </w:r>
      <w:r>
        <w:rPr>
          <w:color w:val="231F20"/>
          <w:spacing w:val="-48"/>
        </w:rPr>
        <w:t> </w:t>
      </w:r>
      <w:r>
        <w:rPr>
          <w:color w:val="231F20"/>
        </w:rPr>
        <w:t>is near towards the lower epidermis (Figure 4A). Its</w:t>
      </w:r>
      <w:r>
        <w:rPr>
          <w:color w:val="231F20"/>
          <w:spacing w:val="1"/>
        </w:rPr>
        <w:t> </w:t>
      </w:r>
      <w:r>
        <w:rPr>
          <w:color w:val="231F20"/>
        </w:rPr>
        <w:t>adaxial surface composed of parenchyma cells is flat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abaxial</w:t>
      </w:r>
      <w:r>
        <w:rPr>
          <w:color w:val="231F20"/>
          <w:spacing w:val="-3"/>
        </w:rPr>
        <w:t> </w:t>
      </w:r>
      <w:r>
        <w:rPr>
          <w:color w:val="231F20"/>
        </w:rPr>
        <w:t>surface</w:t>
      </w:r>
      <w:r>
        <w:rPr>
          <w:color w:val="231F20"/>
          <w:spacing w:val="-4"/>
        </w:rPr>
        <w:t> </w:t>
      </w:r>
      <w:r>
        <w:rPr>
          <w:color w:val="231F20"/>
        </w:rPr>
        <w:t>forms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convex</w:t>
      </w:r>
      <w:r>
        <w:rPr>
          <w:color w:val="231F20"/>
          <w:spacing w:val="-4"/>
        </w:rPr>
        <w:t> </w:t>
      </w:r>
      <w:r>
        <w:rPr>
          <w:color w:val="231F20"/>
        </w:rPr>
        <w:t>shape</w:t>
      </w:r>
      <w:r>
        <w:rPr>
          <w:color w:val="231F20"/>
          <w:spacing w:val="-3"/>
        </w:rPr>
        <w:t> </w:t>
      </w:r>
      <w:r>
        <w:rPr>
          <w:color w:val="231F20"/>
        </w:rPr>
        <w:t>(D’Arcy</w:t>
      </w:r>
      <w:r>
        <w:rPr>
          <w:color w:val="231F20"/>
          <w:spacing w:val="-48"/>
        </w:rPr>
        <w:t> </w:t>
      </w:r>
      <w:r>
        <w:rPr>
          <w:color w:val="231F20"/>
        </w:rPr>
        <w:t>and Keating 1979; Zabaleta-Mancera </w:t>
      </w:r>
      <w:r>
        <w:rPr>
          <w:i/>
          <w:color w:val="231F20"/>
        </w:rPr>
        <w:t>et al. </w:t>
      </w:r>
      <w:r>
        <w:rPr>
          <w:color w:val="231F20"/>
        </w:rPr>
        <w:t>2011). </w:t>
      </w:r>
      <w:r>
        <w:rPr>
          <w:i/>
          <w:color w:val="231F20"/>
        </w:rPr>
        <w:t>C.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inophyllum </w:t>
      </w:r>
      <w:r>
        <w:rPr>
          <w:color w:val="231F20"/>
        </w:rPr>
        <w:t>has two layers of palisade mesophyll and 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loosely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arranged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spongy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mesophyll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(Somaratne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Heart</w:t>
      </w:r>
      <w:r>
        <w:rPr>
          <w:color w:val="231F20"/>
          <w:spacing w:val="-48"/>
        </w:rPr>
        <w:t> </w:t>
      </w:r>
      <w:r>
        <w:rPr>
          <w:color w:val="231F20"/>
        </w:rPr>
        <w:t>2001).</w:t>
      </w:r>
      <w:r>
        <w:rPr>
          <w:color w:val="231F20"/>
          <w:spacing w:val="-12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observations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found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48"/>
        </w:rPr>
        <w:t> </w:t>
      </w:r>
      <w:r>
        <w:rPr>
          <w:color w:val="231F20"/>
        </w:rPr>
        <w:t>samples</w:t>
      </w:r>
      <w:r>
        <w:rPr>
          <w:color w:val="231F20"/>
          <w:spacing w:val="-2"/>
        </w:rPr>
        <w:t> </w:t>
      </w:r>
      <w:r>
        <w:rPr>
          <w:color w:val="231F20"/>
        </w:rPr>
        <w:t>from three locations</w:t>
      </w:r>
      <w:r>
        <w:rPr>
          <w:color w:val="231F20"/>
          <w:spacing w:val="-1"/>
        </w:rPr>
        <w:t> </w:t>
      </w:r>
      <w:r>
        <w:rPr>
          <w:color w:val="231F20"/>
        </w:rPr>
        <w:t>(Figures 4D–F).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6" w:space="222"/>
            <w:col w:w="471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286"/>
      </w:pPr>
      <w:r>
        <w:rPr/>
        <w:drawing>
          <wp:inline distT="0" distB="0" distL="0" distR="0">
            <wp:extent cx="5717000" cy="281949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00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0"/>
        </w:rPr>
      </w:pPr>
    </w:p>
    <w:p>
      <w:pPr>
        <w:spacing w:line="249" w:lineRule="auto" w:before="93"/>
        <w:ind w:left="831" w:right="0" w:hanging="720"/>
        <w:jc w:val="left"/>
        <w:rPr>
          <w:sz w:val="17"/>
        </w:rPr>
      </w:pPr>
      <w:r>
        <w:rPr>
          <w:b/>
          <w:color w:val="231F20"/>
          <w:spacing w:val="-1"/>
          <w:sz w:val="17"/>
        </w:rPr>
        <w:t>Figure</w:t>
      </w:r>
      <w:r>
        <w:rPr>
          <w:b/>
          <w:color w:val="231F20"/>
          <w:spacing w:val="-6"/>
          <w:sz w:val="17"/>
        </w:rPr>
        <w:t> </w:t>
      </w:r>
      <w:r>
        <w:rPr>
          <w:b/>
          <w:color w:val="231F20"/>
          <w:spacing w:val="-1"/>
          <w:sz w:val="17"/>
        </w:rPr>
        <w:t>2.</w:t>
      </w:r>
      <w:r>
        <w:rPr>
          <w:b/>
          <w:color w:val="231F20"/>
          <w:spacing w:val="-6"/>
          <w:sz w:val="17"/>
        </w:rPr>
        <w:t> </w:t>
      </w:r>
      <w:r>
        <w:rPr>
          <w:color w:val="231F20"/>
          <w:spacing w:val="-1"/>
          <w:sz w:val="17"/>
        </w:rPr>
        <w:t>Mean</w:t>
      </w:r>
      <w:r>
        <w:rPr>
          <w:color w:val="231F20"/>
          <w:spacing w:val="-6"/>
          <w:sz w:val="17"/>
        </w:rPr>
        <w:t> </w:t>
      </w:r>
      <w:r>
        <w:rPr>
          <w:color w:val="231F20"/>
          <w:spacing w:val="-1"/>
          <w:sz w:val="17"/>
        </w:rPr>
        <w:t>values</w:t>
      </w:r>
      <w:r>
        <w:rPr>
          <w:color w:val="231F20"/>
          <w:spacing w:val="-6"/>
          <w:sz w:val="17"/>
        </w:rPr>
        <w:t> </w:t>
      </w:r>
      <w:r>
        <w:rPr>
          <w:color w:val="231F20"/>
          <w:spacing w:val="-1"/>
          <w:sz w:val="17"/>
        </w:rPr>
        <w:t>of</w:t>
      </w:r>
      <w:r>
        <w:rPr>
          <w:color w:val="231F20"/>
          <w:spacing w:val="-6"/>
          <w:sz w:val="17"/>
        </w:rPr>
        <w:t> </w:t>
      </w:r>
      <w:r>
        <w:rPr>
          <w:color w:val="231F20"/>
          <w:spacing w:val="-1"/>
          <w:sz w:val="17"/>
        </w:rPr>
        <w:t>LL</w:t>
      </w:r>
      <w:r>
        <w:rPr>
          <w:color w:val="231F20"/>
          <w:spacing w:val="-12"/>
          <w:sz w:val="17"/>
        </w:rPr>
        <w:t> </w:t>
      </w:r>
      <w:r>
        <w:rPr>
          <w:color w:val="231F20"/>
          <w:spacing w:val="-1"/>
          <w:sz w:val="17"/>
        </w:rPr>
        <w:t>and</w:t>
      </w:r>
      <w:r>
        <w:rPr>
          <w:color w:val="231F20"/>
          <w:spacing w:val="-6"/>
          <w:sz w:val="17"/>
        </w:rPr>
        <w:t> </w:t>
      </w:r>
      <w:r>
        <w:rPr>
          <w:color w:val="231F20"/>
          <w:spacing w:val="-1"/>
          <w:sz w:val="17"/>
        </w:rPr>
        <w:t>LW</w:t>
      </w:r>
      <w:r>
        <w:rPr>
          <w:color w:val="231F20"/>
          <w:spacing w:val="-9"/>
          <w:sz w:val="17"/>
        </w:rPr>
        <w:t> </w:t>
      </w:r>
      <w:r>
        <w:rPr>
          <w:color w:val="231F20"/>
          <w:spacing w:val="-1"/>
          <w:sz w:val="17"/>
        </w:rPr>
        <w:t>of</w:t>
      </w:r>
      <w:r>
        <w:rPr>
          <w:color w:val="231F20"/>
          <w:spacing w:val="-6"/>
          <w:sz w:val="17"/>
        </w:rPr>
        <w:t> </w:t>
      </w:r>
      <w:r>
        <w:rPr>
          <w:i/>
          <w:color w:val="231F20"/>
          <w:spacing w:val="-1"/>
          <w:sz w:val="17"/>
        </w:rPr>
        <w:t>Calophyllum</w:t>
      </w:r>
      <w:r>
        <w:rPr>
          <w:i/>
          <w:color w:val="231F20"/>
          <w:spacing w:val="-6"/>
          <w:sz w:val="17"/>
        </w:rPr>
        <w:t> </w:t>
      </w:r>
      <w:r>
        <w:rPr>
          <w:i/>
          <w:color w:val="231F20"/>
          <w:spacing w:val="-1"/>
          <w:sz w:val="17"/>
        </w:rPr>
        <w:t>inophyllum</w:t>
      </w:r>
      <w:r>
        <w:rPr>
          <w:i/>
          <w:color w:val="231F20"/>
          <w:spacing w:val="-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three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study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sites;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columns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with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same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letter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are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not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significantly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different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from each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other based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on one-way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ANOVA</w:t>
      </w:r>
      <w:r>
        <w:rPr>
          <w:color w:val="231F20"/>
          <w:spacing w:val="-11"/>
          <w:sz w:val="17"/>
        </w:rPr>
        <w:t> </w:t>
      </w:r>
      <w:r>
        <w:rPr>
          <w:color w:val="231F20"/>
          <w:sz w:val="17"/>
        </w:rPr>
        <w:t>with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post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hoc tests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using HSD.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2240" w:h="15840"/>
          <w:pgMar w:header="876" w:footer="617" w:top="960" w:bottom="800" w:left="1340" w:right="1320"/>
        </w:sectPr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011"/>
      </w:pPr>
      <w:r>
        <w:rPr/>
        <w:drawing>
          <wp:inline distT="0" distB="0" distL="0" distR="0">
            <wp:extent cx="2756466" cy="374599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466" cy="37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header="876" w:footer="617" w:top="1240" w:bottom="800" w:left="1340" w:right="132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49" w:lineRule="auto" w:before="133"/>
        <w:ind w:left="820" w:right="49" w:hanging="720"/>
        <w:jc w:val="both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984058</wp:posOffset>
            </wp:positionH>
            <wp:positionV relativeFrom="paragraph">
              <wp:posOffset>-5281132</wp:posOffset>
            </wp:positionV>
            <wp:extent cx="2677814" cy="5310197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14" cy="5310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17"/>
        </w:rPr>
        <w:t>Figure 3. </w:t>
      </w:r>
      <w:r>
        <w:rPr>
          <w:color w:val="231F20"/>
          <w:sz w:val="17"/>
        </w:rPr>
        <w:t>Relationship of leaf length (LL) and leaf width (LW) of</w:t>
      </w:r>
      <w:r>
        <w:rPr>
          <w:color w:val="231F20"/>
          <w:spacing w:val="-40"/>
          <w:sz w:val="17"/>
        </w:rPr>
        <w:t> </w:t>
      </w:r>
      <w:r>
        <w:rPr>
          <w:i/>
          <w:color w:val="231F20"/>
          <w:sz w:val="17"/>
        </w:rPr>
        <w:t>Calophyllum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z w:val="17"/>
        </w:rPr>
        <w:t>inophyllum</w:t>
      </w:r>
      <w:r>
        <w:rPr>
          <w:i/>
          <w:color w:val="231F20"/>
          <w:spacing w:val="-4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a)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forested,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b)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urban,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c)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coastal areas.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49" w:lineRule="auto"/>
        <w:ind w:left="100" w:right="38"/>
        <w:jc w:val="both"/>
      </w:pPr>
      <w:r>
        <w:rPr>
          <w:color w:val="231F20"/>
        </w:rPr>
        <w:t>Figure 5 shows the measurements of the six anatomical</w:t>
      </w:r>
      <w:r>
        <w:rPr>
          <w:color w:val="231F20"/>
          <w:spacing w:val="1"/>
        </w:rPr>
        <w:t> </w:t>
      </w:r>
      <w:r>
        <w:rPr>
          <w:color w:val="231F20"/>
        </w:rPr>
        <w:t>characters. </w:t>
      </w:r>
      <w:r>
        <w:rPr>
          <w:i/>
          <w:color w:val="231F20"/>
        </w:rPr>
        <w:t>C. inophyllum </w:t>
      </w:r>
      <w:r>
        <w:rPr>
          <w:color w:val="231F20"/>
        </w:rPr>
        <w:t>showed comparatively thicker</w:t>
      </w:r>
      <w:r>
        <w:rPr>
          <w:color w:val="231F20"/>
          <w:spacing w:val="-48"/>
        </w:rPr>
        <w:t> </w:t>
      </w:r>
      <w:r>
        <w:rPr>
          <w:color w:val="231F20"/>
        </w:rPr>
        <w:t>(about twice) upper epidermis (UE) compared to the</w:t>
      </w:r>
      <w:r>
        <w:rPr>
          <w:color w:val="231F20"/>
          <w:spacing w:val="1"/>
        </w:rPr>
        <w:t> </w:t>
      </w:r>
      <w:r>
        <w:rPr>
          <w:color w:val="231F20"/>
        </w:rPr>
        <w:t>lower</w:t>
      </w:r>
      <w:r>
        <w:rPr>
          <w:color w:val="231F20"/>
          <w:spacing w:val="-7"/>
        </w:rPr>
        <w:t> </w:t>
      </w:r>
      <w:r>
        <w:rPr>
          <w:color w:val="231F20"/>
        </w:rPr>
        <w:t>epidermis</w:t>
      </w:r>
      <w:r>
        <w:rPr>
          <w:color w:val="231F20"/>
          <w:spacing w:val="-6"/>
        </w:rPr>
        <w:t> </w:t>
      </w:r>
      <w:r>
        <w:rPr>
          <w:color w:val="231F20"/>
        </w:rPr>
        <w:t>(LE)</w:t>
      </w:r>
      <w:r>
        <w:rPr>
          <w:color w:val="231F20"/>
          <w:spacing w:val="-7"/>
        </w:rPr>
        <w:t> </w:t>
      </w:r>
      <w:r>
        <w:rPr>
          <w:color w:val="231F20"/>
        </w:rPr>
        <w:t>across</w:t>
      </w:r>
      <w:r>
        <w:rPr>
          <w:color w:val="231F20"/>
          <w:spacing w:val="-6"/>
        </w:rPr>
        <w:t> </w:t>
      </w:r>
      <w:r>
        <w:rPr>
          <w:color w:val="231F20"/>
        </w:rPr>
        <w:t>locations</w:t>
      </w:r>
      <w:r>
        <w:rPr>
          <w:color w:val="231F20"/>
          <w:spacing w:val="-6"/>
        </w:rPr>
        <w:t> </w:t>
      </w:r>
      <w:r>
        <w:rPr>
          <w:color w:val="231F20"/>
        </w:rPr>
        <w:t>(Figures</w:t>
      </w:r>
      <w:r>
        <w:rPr>
          <w:color w:val="231F20"/>
          <w:spacing w:val="-7"/>
        </w:rPr>
        <w:t> </w:t>
      </w:r>
      <w:r>
        <w:rPr>
          <w:color w:val="231F20"/>
        </w:rPr>
        <w:t>5a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b,</w:t>
      </w:r>
      <w:r>
        <w:rPr>
          <w:color w:val="231F20"/>
          <w:spacing w:val="-47"/>
        </w:rPr>
        <w:t> </w:t>
      </w:r>
      <w:r>
        <w:rPr>
          <w:color w:val="231F20"/>
        </w:rPr>
        <w:t>respectively), but significant variation among locations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was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only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observed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LE.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significantly</w:t>
      </w:r>
      <w:r>
        <w:rPr>
          <w:color w:val="231F20"/>
          <w:spacing w:val="-48"/>
        </w:rPr>
        <w:t> </w:t>
      </w:r>
      <w:r>
        <w:rPr>
          <w:color w:val="231F20"/>
        </w:rPr>
        <w:t>larger in the urban area than in the forested and coastal</w:t>
      </w:r>
      <w:r>
        <w:rPr>
          <w:color w:val="231F20"/>
          <w:spacing w:val="1"/>
        </w:rPr>
        <w:t> </w:t>
      </w:r>
      <w:r>
        <w:rPr>
          <w:color w:val="231F20"/>
        </w:rPr>
        <w:t>areas, which were not significantly different from each</w:t>
      </w:r>
      <w:r>
        <w:rPr>
          <w:color w:val="231F20"/>
          <w:spacing w:val="1"/>
        </w:rPr>
        <w:t> </w:t>
      </w:r>
      <w:r>
        <w:rPr>
          <w:color w:val="231F20"/>
        </w:rPr>
        <w:t>other. As mentioned, </w:t>
      </w:r>
      <w:r>
        <w:rPr>
          <w:i/>
          <w:color w:val="231F20"/>
        </w:rPr>
        <w:t>C. inophyllum </w:t>
      </w:r>
      <w:r>
        <w:rPr>
          <w:color w:val="231F20"/>
        </w:rPr>
        <w:t>has two layers of</w:t>
      </w:r>
      <w:r>
        <w:rPr>
          <w:color w:val="231F20"/>
          <w:spacing w:val="1"/>
        </w:rPr>
        <w:t> </w:t>
      </w:r>
      <w:r>
        <w:rPr>
          <w:color w:val="231F20"/>
        </w:rPr>
        <w:t>palisade and a loosely arranged spongy mesophyll. The</w:t>
      </w:r>
      <w:r>
        <w:rPr>
          <w:color w:val="231F20"/>
          <w:spacing w:val="1"/>
        </w:rPr>
        <w:t> </w:t>
      </w:r>
      <w:r>
        <w:rPr>
          <w:color w:val="231F20"/>
        </w:rPr>
        <w:t>palisade</w:t>
      </w:r>
      <w:r>
        <w:rPr>
          <w:color w:val="231F20"/>
          <w:spacing w:val="-4"/>
        </w:rPr>
        <w:t> </w:t>
      </w:r>
      <w:r>
        <w:rPr>
          <w:color w:val="231F20"/>
        </w:rPr>
        <w:t>layer</w:t>
      </w:r>
      <w:r>
        <w:rPr>
          <w:color w:val="231F20"/>
          <w:spacing w:val="-4"/>
        </w:rPr>
        <w:t> </w:t>
      </w:r>
      <w:r>
        <w:rPr>
          <w:color w:val="231F20"/>
        </w:rPr>
        <w:t>(PM)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thinner</w:t>
      </w:r>
      <w:r>
        <w:rPr>
          <w:color w:val="231F20"/>
          <w:spacing w:val="-4"/>
        </w:rPr>
        <w:t> </w:t>
      </w:r>
      <w:r>
        <w:rPr>
          <w:color w:val="231F20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spongy</w:t>
      </w:r>
      <w:r>
        <w:rPr>
          <w:color w:val="231F20"/>
          <w:spacing w:val="-48"/>
        </w:rPr>
        <w:t> </w:t>
      </w:r>
      <w:r>
        <w:rPr>
          <w:color w:val="231F20"/>
        </w:rPr>
        <w:t>(SM)</w:t>
      </w:r>
      <w:r>
        <w:rPr>
          <w:color w:val="231F20"/>
          <w:spacing w:val="1"/>
        </w:rPr>
        <w:t> </w:t>
      </w:r>
      <w:r>
        <w:rPr>
          <w:color w:val="231F20"/>
        </w:rPr>
        <w:t>across</w:t>
      </w:r>
      <w:r>
        <w:rPr>
          <w:color w:val="231F20"/>
          <w:spacing w:val="1"/>
        </w:rPr>
        <w:t> </w:t>
      </w:r>
      <w:r>
        <w:rPr>
          <w:color w:val="231F20"/>
        </w:rPr>
        <w:t>locations</w:t>
      </w:r>
      <w:r>
        <w:rPr>
          <w:color w:val="231F20"/>
          <w:spacing w:val="1"/>
        </w:rPr>
        <w:t> </w:t>
      </w:r>
      <w:r>
        <w:rPr>
          <w:color w:val="231F20"/>
        </w:rPr>
        <w:t>(Figure</w:t>
      </w:r>
      <w:r>
        <w:rPr>
          <w:color w:val="231F20"/>
          <w:spacing w:val="1"/>
        </w:rPr>
        <w:t> </w:t>
      </w:r>
      <w:r>
        <w:rPr>
          <w:color w:val="231F20"/>
        </w:rPr>
        <w:t>5),</w:t>
      </w:r>
      <w:r>
        <w:rPr>
          <w:color w:val="231F20"/>
          <w:spacing w:val="1"/>
        </w:rPr>
        <w:t> </w:t>
      </w:r>
      <w:r>
        <w:rPr>
          <w:color w:val="231F20"/>
        </w:rPr>
        <w:t>but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SM</w:t>
      </w:r>
      <w:r>
        <w:rPr>
          <w:color w:val="231F20"/>
          <w:spacing w:val="1"/>
        </w:rPr>
        <w:t> </w:t>
      </w:r>
      <w:r>
        <w:rPr>
          <w:color w:val="231F20"/>
        </w:rPr>
        <w:t>had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significant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variation</w:t>
      </w:r>
      <w:r>
        <w:rPr>
          <w:color w:val="231F20"/>
          <w:spacing w:val="-9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locations.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mean</w:t>
      </w:r>
      <w:r>
        <w:rPr>
          <w:color w:val="231F20"/>
          <w:spacing w:val="-9"/>
        </w:rPr>
        <w:t> </w:t>
      </w:r>
      <w:r>
        <w:rPr>
          <w:color w:val="231F20"/>
        </w:rPr>
        <w:t>SM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47"/>
        </w:rPr>
        <w:t> </w:t>
      </w:r>
      <w:r>
        <w:rPr>
          <w:color w:val="231F20"/>
        </w:rPr>
        <w:t>smaller in the forested and urban areas compared to the</w:t>
      </w:r>
      <w:r>
        <w:rPr>
          <w:color w:val="231F20"/>
          <w:spacing w:val="1"/>
        </w:rPr>
        <w:t> </w:t>
      </w:r>
      <w:r>
        <w:rPr>
          <w:color w:val="231F20"/>
        </w:rPr>
        <w:t>coastal</w:t>
      </w:r>
      <w:r>
        <w:rPr>
          <w:color w:val="231F20"/>
          <w:spacing w:val="-1"/>
        </w:rPr>
        <w:t> </w:t>
      </w:r>
      <w:r>
        <w:rPr>
          <w:color w:val="231F20"/>
        </w:rPr>
        <w:t>area.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terms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vascular</w:t>
      </w:r>
      <w:r>
        <w:rPr>
          <w:color w:val="231F20"/>
          <w:spacing w:val="-1"/>
        </w:rPr>
        <w:t> </w:t>
      </w:r>
      <w:r>
        <w:rPr>
          <w:color w:val="231F20"/>
        </w:rPr>
        <w:t>tissues,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phloem</w:t>
      </w:r>
    </w:p>
    <w:p>
      <w:pPr>
        <w:spacing w:line="249" w:lineRule="auto" w:before="85"/>
        <w:ind w:left="820" w:right="128" w:hanging="720"/>
        <w:jc w:val="both"/>
        <w:rPr>
          <w:sz w:val="17"/>
        </w:rPr>
      </w:pPr>
      <w:r>
        <w:rPr/>
        <w:br w:type="column"/>
      </w:r>
      <w:r>
        <w:rPr>
          <w:b/>
          <w:color w:val="231F20"/>
          <w:spacing w:val="-2"/>
          <w:sz w:val="17"/>
        </w:rPr>
        <w:t>Figure</w:t>
      </w:r>
      <w:r>
        <w:rPr>
          <w:b/>
          <w:color w:val="231F20"/>
          <w:spacing w:val="-13"/>
          <w:sz w:val="17"/>
        </w:rPr>
        <w:t> </w:t>
      </w:r>
      <w:r>
        <w:rPr>
          <w:b/>
          <w:color w:val="231F20"/>
          <w:spacing w:val="-2"/>
          <w:sz w:val="17"/>
        </w:rPr>
        <w:t>4.</w:t>
      </w:r>
      <w:r>
        <w:rPr>
          <w:b/>
          <w:color w:val="231F20"/>
          <w:spacing w:val="-22"/>
          <w:sz w:val="17"/>
        </w:rPr>
        <w:t> </w:t>
      </w:r>
      <w:r>
        <w:rPr>
          <w:color w:val="231F20"/>
          <w:spacing w:val="-2"/>
          <w:sz w:val="17"/>
        </w:rPr>
        <w:t>Anatomical</w:t>
      </w:r>
      <w:r>
        <w:rPr>
          <w:color w:val="231F20"/>
          <w:spacing w:val="-13"/>
          <w:sz w:val="17"/>
        </w:rPr>
        <w:t> </w:t>
      </w:r>
      <w:r>
        <w:rPr>
          <w:color w:val="231F20"/>
          <w:spacing w:val="-2"/>
          <w:sz w:val="17"/>
        </w:rPr>
        <w:t>structure</w:t>
      </w:r>
      <w:r>
        <w:rPr>
          <w:color w:val="231F20"/>
          <w:spacing w:val="-12"/>
          <w:sz w:val="17"/>
        </w:rPr>
        <w:t> </w:t>
      </w:r>
      <w:r>
        <w:rPr>
          <w:color w:val="231F20"/>
          <w:spacing w:val="-2"/>
          <w:sz w:val="17"/>
        </w:rPr>
        <w:t>of</w:t>
      </w:r>
      <w:r>
        <w:rPr>
          <w:color w:val="231F20"/>
          <w:spacing w:val="-12"/>
          <w:sz w:val="17"/>
        </w:rPr>
        <w:t> </w:t>
      </w:r>
      <w:r>
        <w:rPr>
          <w:i/>
          <w:color w:val="231F20"/>
          <w:spacing w:val="-2"/>
          <w:sz w:val="17"/>
        </w:rPr>
        <w:t>Calophyllum</w:t>
      </w:r>
      <w:r>
        <w:rPr>
          <w:i/>
          <w:color w:val="231F20"/>
          <w:spacing w:val="-12"/>
          <w:sz w:val="17"/>
        </w:rPr>
        <w:t> </w:t>
      </w:r>
      <w:r>
        <w:rPr>
          <w:i/>
          <w:color w:val="231F20"/>
          <w:spacing w:val="-2"/>
          <w:sz w:val="17"/>
        </w:rPr>
        <w:t>inophyllum</w:t>
      </w:r>
      <w:r>
        <w:rPr>
          <w:i/>
          <w:color w:val="231F20"/>
          <w:spacing w:val="-13"/>
          <w:sz w:val="17"/>
        </w:rPr>
        <w:t> </w:t>
      </w:r>
      <w:r>
        <w:rPr>
          <w:color w:val="231F20"/>
          <w:spacing w:val="-1"/>
          <w:sz w:val="17"/>
        </w:rPr>
        <w:t>sampled</w:t>
      </w:r>
      <w:r>
        <w:rPr>
          <w:color w:val="231F20"/>
          <w:sz w:val="17"/>
        </w:rPr>
        <w:t> from the forest (A, D), urban (B, E), and coastal areas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(C,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F).</w:t>
      </w:r>
      <w:r>
        <w:rPr>
          <w:color w:val="231F20"/>
          <w:spacing w:val="4"/>
          <w:sz w:val="17"/>
        </w:rPr>
        <w:t> </w:t>
      </w:r>
      <w:r>
        <w:rPr>
          <w:color w:val="231F20"/>
          <w:sz w:val="17"/>
        </w:rPr>
        <w:t>Abbreviation: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XY</w:t>
      </w:r>
      <w:r>
        <w:rPr>
          <w:color w:val="231F20"/>
          <w:spacing w:val="7"/>
          <w:sz w:val="17"/>
        </w:rPr>
        <w:t> </w:t>
      </w:r>
      <w:r>
        <w:rPr>
          <w:color w:val="231F20"/>
          <w:sz w:val="17"/>
        </w:rPr>
        <w:t>–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xylem;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PH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–</w:t>
      </w:r>
      <w:r>
        <w:rPr>
          <w:color w:val="231F20"/>
          <w:spacing w:val="13"/>
          <w:sz w:val="17"/>
        </w:rPr>
        <w:t> </w:t>
      </w:r>
      <w:r>
        <w:rPr>
          <w:color w:val="231F20"/>
          <w:sz w:val="17"/>
        </w:rPr>
        <w:t>phloem;</w:t>
      </w:r>
      <w:r>
        <w:rPr>
          <w:color w:val="231F20"/>
          <w:spacing w:val="14"/>
          <w:sz w:val="17"/>
        </w:rPr>
        <w:t> </w:t>
      </w:r>
      <w:r>
        <w:rPr>
          <w:color w:val="231F20"/>
          <w:sz w:val="17"/>
        </w:rPr>
        <w:t>PM</w:t>
      </w:r>
    </w:p>
    <w:p>
      <w:pPr>
        <w:spacing w:before="3"/>
        <w:ind w:left="820" w:right="0" w:firstLine="0"/>
        <w:jc w:val="both"/>
        <w:rPr>
          <w:sz w:val="17"/>
        </w:rPr>
      </w:pPr>
      <w:r>
        <w:rPr>
          <w:color w:val="231F20"/>
          <w:sz w:val="17"/>
        </w:rPr>
        <w:t>–</w:t>
      </w:r>
      <w:r>
        <w:rPr>
          <w:color w:val="231F20"/>
          <w:spacing w:val="36"/>
          <w:sz w:val="17"/>
        </w:rPr>
        <w:t> </w:t>
      </w:r>
      <w:r>
        <w:rPr>
          <w:color w:val="231F20"/>
          <w:sz w:val="17"/>
        </w:rPr>
        <w:t>palisade</w:t>
      </w:r>
      <w:r>
        <w:rPr>
          <w:color w:val="231F20"/>
          <w:spacing w:val="36"/>
          <w:sz w:val="17"/>
        </w:rPr>
        <w:t> </w:t>
      </w:r>
      <w:r>
        <w:rPr>
          <w:color w:val="231F20"/>
          <w:sz w:val="17"/>
        </w:rPr>
        <w:t>mesophyll;</w:t>
      </w:r>
      <w:r>
        <w:rPr>
          <w:color w:val="231F20"/>
          <w:spacing w:val="36"/>
          <w:sz w:val="17"/>
        </w:rPr>
        <w:t> </w:t>
      </w:r>
      <w:r>
        <w:rPr>
          <w:color w:val="231F20"/>
          <w:sz w:val="17"/>
        </w:rPr>
        <w:t>SM</w:t>
      </w:r>
      <w:r>
        <w:rPr>
          <w:color w:val="231F20"/>
          <w:spacing w:val="36"/>
          <w:sz w:val="17"/>
        </w:rPr>
        <w:t> </w:t>
      </w:r>
      <w:r>
        <w:rPr>
          <w:color w:val="231F20"/>
          <w:sz w:val="17"/>
        </w:rPr>
        <w:t>–</w:t>
      </w:r>
      <w:r>
        <w:rPr>
          <w:color w:val="231F20"/>
          <w:spacing w:val="37"/>
          <w:sz w:val="17"/>
        </w:rPr>
        <w:t> </w:t>
      </w:r>
      <w:r>
        <w:rPr>
          <w:color w:val="231F20"/>
          <w:sz w:val="17"/>
        </w:rPr>
        <w:t>spongy</w:t>
      </w:r>
      <w:r>
        <w:rPr>
          <w:color w:val="231F20"/>
          <w:spacing w:val="36"/>
          <w:sz w:val="17"/>
        </w:rPr>
        <w:t> </w:t>
      </w:r>
      <w:r>
        <w:rPr>
          <w:color w:val="231F20"/>
          <w:sz w:val="17"/>
        </w:rPr>
        <w:t>mesophyll;</w:t>
      </w:r>
      <w:r>
        <w:rPr>
          <w:color w:val="231F20"/>
          <w:spacing w:val="36"/>
          <w:sz w:val="17"/>
        </w:rPr>
        <w:t> </w:t>
      </w:r>
      <w:r>
        <w:rPr>
          <w:color w:val="231F20"/>
          <w:sz w:val="17"/>
        </w:rPr>
        <w:t>bar</w:t>
      </w:r>
    </w:p>
    <w:p>
      <w:pPr>
        <w:spacing w:before="8"/>
        <w:ind w:left="820" w:right="0" w:firstLine="0"/>
        <w:jc w:val="both"/>
        <w:rPr>
          <w:sz w:val="17"/>
        </w:rPr>
      </w:pPr>
      <w:r>
        <w:rPr>
          <w:color w:val="231F20"/>
          <w:sz w:val="17"/>
        </w:rPr>
        <w:t>represents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200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μm.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49" w:lineRule="auto"/>
        <w:ind w:left="100" w:right="113"/>
        <w:jc w:val="both"/>
      </w:pPr>
      <w:r>
        <w:rPr>
          <w:color w:val="231F20"/>
        </w:rPr>
        <w:t>mean area was smaller than the xylem across locations</w:t>
      </w:r>
      <w:r>
        <w:rPr>
          <w:color w:val="231F20"/>
          <w:spacing w:val="1"/>
        </w:rPr>
        <w:t> </w:t>
      </w:r>
      <w:r>
        <w:rPr>
          <w:color w:val="231F20"/>
        </w:rPr>
        <w:t>(Figures 6e and f, respectively). However, significant</w:t>
      </w:r>
      <w:r>
        <w:rPr>
          <w:color w:val="231F20"/>
          <w:spacing w:val="1"/>
        </w:rPr>
        <w:t> </w:t>
      </w:r>
      <w:r>
        <w:rPr>
          <w:color w:val="231F20"/>
        </w:rPr>
        <w:t>variation</w:t>
      </w:r>
      <w:r>
        <w:rPr>
          <w:color w:val="231F20"/>
          <w:spacing w:val="-11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locations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observed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RH.</w:t>
      </w:r>
      <w:r>
        <w:rPr>
          <w:color w:val="231F20"/>
          <w:spacing w:val="-48"/>
        </w:rPr>
        <w:t> </w:t>
      </w:r>
      <w:r>
        <w:rPr>
          <w:color w:val="231F20"/>
        </w:rPr>
        <w:t>The mean phloem area was higher in the coastal area</w:t>
      </w:r>
      <w:r>
        <w:rPr>
          <w:color w:val="231F20"/>
          <w:spacing w:val="1"/>
        </w:rPr>
        <w:t> </w:t>
      </w:r>
      <w:r>
        <w:rPr>
          <w:color w:val="231F20"/>
        </w:rPr>
        <w:t>compared to the forested and urban.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186"/>
      </w:pPr>
      <w:r>
        <w:rPr>
          <w:color w:val="231F20"/>
        </w:rPr>
        <w:t>DISCUSSION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spacing w:line="249" w:lineRule="auto"/>
        <w:ind w:right="220"/>
        <w:jc w:val="left"/>
      </w:pPr>
      <w:r>
        <w:rPr>
          <w:color w:val="231F20"/>
          <w:spacing w:val="-1"/>
        </w:rPr>
        <w:t>Morphological </w:t>
      </w:r>
      <w:r>
        <w:rPr>
          <w:color w:val="231F20"/>
        </w:rPr>
        <w:t>and Anatomical Responses of </w:t>
      </w:r>
      <w:r>
        <w:rPr>
          <w:i/>
          <w:color w:val="231F20"/>
        </w:rPr>
        <w:t>C.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across</w:t>
      </w:r>
      <w:r>
        <w:rPr>
          <w:color w:val="231F20"/>
          <w:spacing w:val="-3"/>
        </w:rPr>
        <w:t> </w:t>
      </w:r>
      <w:r>
        <w:rPr>
          <w:color w:val="231F20"/>
        </w:rPr>
        <w:t>Locations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Relation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Climatic</w:t>
      </w:r>
      <w:r>
        <w:rPr>
          <w:color w:val="231F20"/>
          <w:spacing w:val="-47"/>
        </w:rPr>
        <w:t> </w:t>
      </w:r>
      <w:r>
        <w:rPr>
          <w:color w:val="231F20"/>
        </w:rPr>
        <w:t>Variables</w:t>
      </w:r>
    </w:p>
    <w:p>
      <w:pPr>
        <w:pStyle w:val="BodyText"/>
        <w:spacing w:line="249" w:lineRule="auto" w:before="3"/>
        <w:ind w:left="100" w:right="115"/>
        <w:jc w:val="both"/>
      </w:pPr>
      <w:r>
        <w:rPr>
          <w:color w:val="231F20"/>
        </w:rPr>
        <w:t>Since </w:t>
      </w:r>
      <w:r>
        <w:rPr>
          <w:i/>
          <w:color w:val="231F20"/>
        </w:rPr>
        <w:t>C. inophyllum </w:t>
      </w:r>
      <w:r>
        <w:rPr>
          <w:color w:val="231F20"/>
        </w:rPr>
        <w:t>is naturally found along seashores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coastal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areas,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prevailing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environmental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conditions</w:t>
      </w:r>
      <w:r>
        <w:rPr>
          <w:color w:val="231F20"/>
          <w:spacing w:val="-47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expected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favor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48"/>
        </w:rPr>
        <w:t> </w:t>
      </w:r>
      <w:r>
        <w:rPr>
          <w:color w:val="231F20"/>
        </w:rPr>
        <w:t>habitat.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thrives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full</w:t>
      </w:r>
      <w:r>
        <w:rPr>
          <w:color w:val="231F20"/>
          <w:spacing w:val="-3"/>
        </w:rPr>
        <w:t> </w:t>
      </w:r>
      <w:r>
        <w:rPr>
          <w:color w:val="231F20"/>
        </w:rPr>
        <w:t>sun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partial</w:t>
      </w:r>
      <w:r>
        <w:rPr>
          <w:color w:val="231F20"/>
          <w:spacing w:val="-3"/>
        </w:rPr>
        <w:t> </w:t>
      </w:r>
      <w:r>
        <w:rPr>
          <w:color w:val="231F20"/>
        </w:rPr>
        <w:t>shade</w:t>
      </w:r>
      <w:r>
        <w:rPr>
          <w:color w:val="231F20"/>
          <w:spacing w:val="-48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any</w:t>
      </w:r>
      <w:r>
        <w:rPr>
          <w:color w:val="231F20"/>
          <w:spacing w:val="1"/>
        </w:rPr>
        <w:t> </w:t>
      </w:r>
      <w:r>
        <w:rPr>
          <w:color w:val="231F20"/>
        </w:rPr>
        <w:t>well-drained</w:t>
      </w:r>
      <w:r>
        <w:rPr>
          <w:color w:val="231F20"/>
          <w:spacing w:val="1"/>
        </w:rPr>
        <w:t> </w:t>
      </w:r>
      <w:r>
        <w:rPr>
          <w:color w:val="231F20"/>
        </w:rPr>
        <w:t>soil</w:t>
      </w:r>
      <w:r>
        <w:rPr>
          <w:color w:val="231F20"/>
          <w:spacing w:val="1"/>
        </w:rPr>
        <w:t> </w:t>
      </w:r>
      <w:r>
        <w:rPr>
          <w:color w:val="231F20"/>
        </w:rPr>
        <w:t>(Gilman</w:t>
      </w:r>
      <w:r>
        <w:rPr>
          <w:color w:val="231F20"/>
          <w:spacing w:val="1"/>
        </w:rPr>
        <w:t> </w:t>
      </w:r>
      <w:r>
        <w:rPr>
          <w:color w:val="231F20"/>
        </w:rPr>
        <w:t>and Watson</w:t>
      </w:r>
      <w:r>
        <w:rPr>
          <w:color w:val="231F20"/>
          <w:spacing w:val="50"/>
        </w:rPr>
        <w:t> </w:t>
      </w:r>
      <w:r>
        <w:rPr>
          <w:color w:val="231F20"/>
        </w:rPr>
        <w:t>1993)</w:t>
      </w:r>
      <w:r>
        <w:rPr>
          <w:color w:val="231F20"/>
          <w:spacing w:val="-47"/>
        </w:rPr>
        <w:t> </w:t>
      </w:r>
      <w:r>
        <w:rPr>
          <w:color w:val="231F20"/>
        </w:rPr>
        <w:t>and was observed tolerant to drought conditions. It was</w:t>
      </w:r>
      <w:r>
        <w:rPr>
          <w:color w:val="231F20"/>
          <w:spacing w:val="1"/>
        </w:rPr>
        <w:t> </w:t>
      </w:r>
      <w:r>
        <w:rPr>
          <w:color w:val="231F20"/>
        </w:rPr>
        <w:t>reported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tolerate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8"/>
        </w:rPr>
        <w:t> </w:t>
      </w:r>
      <w:r>
        <w:rPr>
          <w:color w:val="231F20"/>
        </w:rPr>
        <w:t>22–37 °C (maximum) and 12–17 °C (minimum).</w:t>
      </w:r>
    </w:p>
    <w:p>
      <w:pPr>
        <w:pStyle w:val="BodyText"/>
        <w:spacing w:line="249" w:lineRule="auto" w:before="150"/>
        <w:ind w:left="100" w:right="110"/>
      </w:pPr>
      <w:r>
        <w:rPr>
          <w:color w:val="231F20"/>
          <w:spacing w:val="-2"/>
        </w:rPr>
        <w:t>However,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> </w:t>
      </w:r>
      <w:r>
        <w:rPr>
          <w:i/>
          <w:color w:val="231F20"/>
          <w:spacing w:val="-2"/>
        </w:rPr>
        <w:t>C.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inophyllum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grown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widely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outside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its</w:t>
      </w:r>
      <w:r>
        <w:rPr>
          <w:color w:val="231F20"/>
          <w:spacing w:val="21"/>
        </w:rPr>
        <w:t> </w:t>
      </w:r>
      <w:r>
        <w:rPr>
          <w:color w:val="231F20"/>
        </w:rPr>
        <w:t>natural</w:t>
      </w:r>
      <w:r>
        <w:rPr>
          <w:color w:val="231F20"/>
          <w:spacing w:val="21"/>
        </w:rPr>
        <w:t> </w:t>
      </w:r>
      <w:r>
        <w:rPr>
          <w:color w:val="231F20"/>
        </w:rPr>
        <w:t>habitat,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important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clarify</w:t>
      </w:r>
      <w:r>
        <w:rPr>
          <w:color w:val="231F20"/>
          <w:spacing w:val="22"/>
        </w:rPr>
        <w:t> </w:t>
      </w:r>
      <w:r>
        <w:rPr>
          <w:color w:val="231F20"/>
        </w:rPr>
        <w:t>whether</w:t>
      </w:r>
    </w:p>
    <w:p>
      <w:pPr>
        <w:spacing w:after="0" w:line="249" w:lineRule="auto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4" w:space="216"/>
            <w:col w:w="4720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79"/>
      </w:pPr>
      <w:r>
        <w:rPr/>
        <w:drawing>
          <wp:inline distT="0" distB="0" distL="0" distR="0">
            <wp:extent cx="2732532" cy="409670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532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header="876" w:footer="617" w:top="1240" w:bottom="800" w:left="1340" w:right="1320"/>
        </w:sectPr>
      </w:pPr>
    </w:p>
    <w:p>
      <w:pPr>
        <w:spacing w:line="249" w:lineRule="auto" w:before="93"/>
        <w:ind w:left="820" w:right="39" w:hanging="720"/>
        <w:jc w:val="both"/>
        <w:rPr>
          <w:sz w:val="17"/>
        </w:rPr>
      </w:pPr>
      <w:r>
        <w:rPr>
          <w:b/>
          <w:color w:val="231F20"/>
          <w:sz w:val="17"/>
        </w:rPr>
        <w:t>Figure 5. </w:t>
      </w:r>
      <w:r>
        <w:rPr>
          <w:color w:val="231F20"/>
          <w:sz w:val="17"/>
        </w:rPr>
        <w:t>Mean values of anatomical characters of </w:t>
      </w:r>
      <w:r>
        <w:rPr>
          <w:i/>
          <w:color w:val="231F20"/>
          <w:sz w:val="17"/>
        </w:rPr>
        <w:t>Calophyllum</w:t>
      </w:r>
      <w:r>
        <w:rPr>
          <w:i/>
          <w:color w:val="231F20"/>
          <w:spacing w:val="1"/>
          <w:sz w:val="17"/>
        </w:rPr>
        <w:t> </w:t>
      </w:r>
      <w:r>
        <w:rPr>
          <w:i/>
          <w:color w:val="231F20"/>
          <w:spacing w:val="-1"/>
          <w:sz w:val="17"/>
        </w:rPr>
        <w:t>inophyllum</w:t>
      </w:r>
      <w:r>
        <w:rPr>
          <w:color w:val="231F20"/>
          <w:spacing w:val="-1"/>
          <w:sz w:val="17"/>
        </w:rPr>
        <w:t>:</w:t>
      </w:r>
      <w:r>
        <w:rPr>
          <w:color w:val="231F20"/>
          <w:spacing w:val="-12"/>
          <w:sz w:val="17"/>
        </w:rPr>
        <w:t> </w:t>
      </w:r>
      <w:r>
        <w:rPr>
          <w:color w:val="231F20"/>
          <w:spacing w:val="-1"/>
          <w:sz w:val="17"/>
        </w:rPr>
        <w:t>a)</w:t>
      </w:r>
      <w:r>
        <w:rPr>
          <w:color w:val="231F20"/>
          <w:spacing w:val="-11"/>
          <w:sz w:val="17"/>
        </w:rPr>
        <w:t> </w:t>
      </w:r>
      <w:r>
        <w:rPr>
          <w:color w:val="231F20"/>
          <w:spacing w:val="-1"/>
          <w:sz w:val="17"/>
        </w:rPr>
        <w:t>upper</w:t>
      </w:r>
      <w:r>
        <w:rPr>
          <w:color w:val="231F20"/>
          <w:spacing w:val="-11"/>
          <w:sz w:val="17"/>
        </w:rPr>
        <w:t> </w:t>
      </w:r>
      <w:r>
        <w:rPr>
          <w:color w:val="231F20"/>
          <w:spacing w:val="-1"/>
          <w:sz w:val="17"/>
        </w:rPr>
        <w:t>epidermis</w:t>
      </w:r>
      <w:r>
        <w:rPr>
          <w:color w:val="231F20"/>
          <w:spacing w:val="-11"/>
          <w:sz w:val="17"/>
        </w:rPr>
        <w:t> </w:t>
      </w:r>
      <w:r>
        <w:rPr>
          <w:color w:val="231F20"/>
          <w:spacing w:val="-1"/>
          <w:sz w:val="17"/>
        </w:rPr>
        <w:t>(UE),</w:t>
      </w:r>
      <w:r>
        <w:rPr>
          <w:color w:val="231F20"/>
          <w:spacing w:val="-11"/>
          <w:sz w:val="17"/>
        </w:rPr>
        <w:t> </w:t>
      </w:r>
      <w:r>
        <w:rPr>
          <w:color w:val="231F20"/>
          <w:spacing w:val="-1"/>
          <w:sz w:val="17"/>
        </w:rPr>
        <w:t>b)</w:t>
      </w:r>
      <w:r>
        <w:rPr>
          <w:color w:val="231F20"/>
          <w:spacing w:val="-11"/>
          <w:sz w:val="17"/>
        </w:rPr>
        <w:t> </w:t>
      </w:r>
      <w:r>
        <w:rPr>
          <w:color w:val="231F20"/>
          <w:spacing w:val="-1"/>
          <w:sz w:val="17"/>
        </w:rPr>
        <w:t>lower</w:t>
      </w:r>
      <w:r>
        <w:rPr>
          <w:color w:val="231F20"/>
          <w:spacing w:val="-11"/>
          <w:sz w:val="17"/>
        </w:rPr>
        <w:t> </w:t>
      </w:r>
      <w:r>
        <w:rPr>
          <w:color w:val="231F20"/>
          <w:spacing w:val="-1"/>
          <w:sz w:val="17"/>
        </w:rPr>
        <w:t>epidermis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(LE),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c)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palisade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mesophyll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(PM),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d)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spongy</w:t>
      </w:r>
      <w:r>
        <w:rPr>
          <w:color w:val="231F20"/>
          <w:spacing w:val="-3"/>
          <w:sz w:val="17"/>
        </w:rPr>
        <w:t> </w:t>
      </w:r>
      <w:r>
        <w:rPr>
          <w:color w:val="231F20"/>
          <w:sz w:val="17"/>
        </w:rPr>
        <w:t>mesophyll</w:t>
      </w:r>
      <w:r>
        <w:rPr>
          <w:color w:val="231F20"/>
          <w:spacing w:val="-40"/>
          <w:sz w:val="17"/>
        </w:rPr>
        <w:t> </w:t>
      </w:r>
      <w:r>
        <w:rPr>
          <w:color w:val="231F20"/>
          <w:spacing w:val="-1"/>
          <w:sz w:val="17"/>
        </w:rPr>
        <w:t>(SM),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e)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phloem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(PH),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f)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xylem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(XY),</w:t>
      </w:r>
      <w:r>
        <w:rPr>
          <w:color w:val="231F20"/>
          <w:spacing w:val="-7"/>
          <w:sz w:val="17"/>
        </w:rPr>
        <w:t> </w:t>
      </w:r>
      <w:r>
        <w:rPr>
          <w:color w:val="231F20"/>
          <w:sz w:val="17"/>
        </w:rPr>
        <w:t>with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Tukey’s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post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hoc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HSD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test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"/>
          <w:sz w:val="17"/>
        </w:rPr>
        <w:t> </w:t>
      </w:r>
      <w:r>
        <w:rPr>
          <w:color w:val="231F20"/>
          <w:sz w:val="17"/>
        </w:rPr>
        <w:t>compare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differences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among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sites.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49" w:lineRule="auto" w:before="1"/>
        <w:ind w:left="100" w:right="38"/>
        <w:jc w:val="both"/>
      </w:pPr>
      <w:r>
        <w:rPr>
          <w:color w:val="231F20"/>
        </w:rPr>
        <w:t>the difference in the locations of the species as affected</w:t>
      </w:r>
      <w:r>
        <w:rPr>
          <w:color w:val="231F20"/>
          <w:spacing w:val="1"/>
        </w:rPr>
        <w:t> </w:t>
      </w:r>
      <w:r>
        <w:rPr>
          <w:color w:val="231F20"/>
        </w:rPr>
        <w:t>by the prevailing climatic conditions have significantly</w:t>
      </w:r>
      <w:r>
        <w:rPr>
          <w:color w:val="231F20"/>
          <w:spacing w:val="1"/>
        </w:rPr>
        <w:t> </w:t>
      </w:r>
      <w:r>
        <w:rPr>
          <w:color w:val="231F20"/>
        </w:rPr>
        <w:t>rendered structural changes in the leaf morphology and</w:t>
      </w:r>
      <w:r>
        <w:rPr>
          <w:color w:val="231F20"/>
          <w:spacing w:val="1"/>
        </w:rPr>
        <w:t> </w:t>
      </w:r>
      <w:r>
        <w:rPr>
          <w:color w:val="231F20"/>
        </w:rPr>
        <w:t>anatomy. As mentioned in the methodology, due to the</w:t>
      </w:r>
      <w:r>
        <w:rPr>
          <w:color w:val="231F20"/>
          <w:spacing w:val="1"/>
        </w:rPr>
        <w:t> </w:t>
      </w:r>
      <w:r>
        <w:rPr>
          <w:color w:val="231F20"/>
        </w:rPr>
        <w:t>high multicollinearity of Temp and RH, the RH was</w:t>
      </w:r>
      <w:r>
        <w:rPr>
          <w:color w:val="231F20"/>
          <w:spacing w:val="1"/>
        </w:rPr>
        <w:t> </w:t>
      </w:r>
      <w:r>
        <w:rPr>
          <w:color w:val="231F20"/>
        </w:rPr>
        <w:t>dropped in the model. The effects of the two remaining</w:t>
      </w:r>
      <w:r>
        <w:rPr>
          <w:color w:val="231F20"/>
          <w:spacing w:val="1"/>
        </w:rPr>
        <w:t> </w:t>
      </w:r>
      <w:r>
        <w:rPr>
          <w:color w:val="231F20"/>
        </w:rPr>
        <w:t>climatic variables on the morphological and anatomical</w:t>
      </w:r>
      <w:r>
        <w:rPr>
          <w:color w:val="231F20"/>
          <w:spacing w:val="1"/>
        </w:rPr>
        <w:t> </w:t>
      </w:r>
      <w:r>
        <w:rPr>
          <w:color w:val="231F20"/>
        </w:rPr>
        <w:t>characters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31"/>
        </w:rPr>
        <w:t> </w:t>
      </w:r>
      <w:r>
        <w:rPr>
          <w:i/>
          <w:color w:val="231F20"/>
        </w:rPr>
        <w:t>inophyllum</w:t>
      </w:r>
      <w:r>
        <w:rPr>
          <w:i/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three</w:t>
      </w:r>
      <w:r>
        <w:rPr>
          <w:color w:val="231F20"/>
          <w:spacing w:val="31"/>
        </w:rPr>
        <w:t> </w:t>
      </w:r>
      <w:r>
        <w:rPr>
          <w:color w:val="231F20"/>
        </w:rPr>
        <w:t>studied</w:t>
      </w:r>
      <w:r>
        <w:rPr>
          <w:color w:val="231F20"/>
          <w:spacing w:val="30"/>
        </w:rPr>
        <w:t> </w:t>
      </w:r>
      <w:r>
        <w:rPr>
          <w:color w:val="231F20"/>
        </w:rPr>
        <w:t>areas</w:t>
      </w:r>
      <w:r>
        <w:rPr>
          <w:color w:val="231F20"/>
          <w:spacing w:val="-48"/>
        </w:rPr>
        <w:t> </w:t>
      </w:r>
      <w:r>
        <w:rPr>
          <w:color w:val="231F20"/>
        </w:rPr>
        <w:t>are shown in Table 1. In Dataset 1 – using the means of</w:t>
      </w:r>
      <w:r>
        <w:rPr>
          <w:color w:val="231F20"/>
          <w:spacing w:val="1"/>
        </w:rPr>
        <w:t> </w:t>
      </w:r>
      <w:r>
        <w:rPr>
          <w:color w:val="231F20"/>
        </w:rPr>
        <w:t>observations for each of the six anatomical characters,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means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LW,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mean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annual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climatic</w:t>
      </w:r>
      <w:r>
        <w:rPr>
          <w:color w:val="231F20"/>
          <w:spacing w:val="-12"/>
        </w:rPr>
        <w:t> </w:t>
      </w:r>
      <w:r>
        <w:rPr>
          <w:color w:val="231F20"/>
        </w:rPr>
        <w:t>variables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2009–2018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–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PPT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Temp,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individually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combination,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had</w:t>
      </w:r>
      <w:r>
        <w:rPr>
          <w:color w:val="231F20"/>
          <w:spacing w:val="-5"/>
        </w:rPr>
        <w:t> </w:t>
      </w:r>
      <w:r>
        <w:rPr>
          <w:color w:val="231F20"/>
        </w:rPr>
        <w:t>significant</w:t>
      </w:r>
      <w:r>
        <w:rPr>
          <w:color w:val="231F20"/>
          <w:spacing w:val="-5"/>
        </w:rPr>
        <w:t> </w:t>
      </w:r>
      <w:r>
        <w:rPr>
          <w:color w:val="231F20"/>
        </w:rPr>
        <w:t>effects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LL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thickness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urban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area.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Dataset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2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–</w:t>
      </w:r>
      <w:r>
        <w:rPr>
          <w:color w:val="231F20"/>
          <w:spacing w:val="-14"/>
        </w:rPr>
        <w:t> </w:t>
      </w:r>
      <w:r>
        <w:rPr>
          <w:color w:val="231F20"/>
        </w:rPr>
        <w:t>using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means</w:t>
      </w:r>
      <w:r>
        <w:rPr>
          <w:color w:val="231F20"/>
          <w:spacing w:val="-48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observations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six</w:t>
      </w:r>
      <w:r>
        <w:rPr>
          <w:color w:val="231F20"/>
          <w:spacing w:val="-2"/>
        </w:rPr>
        <w:t> </w:t>
      </w:r>
      <w:r>
        <w:rPr>
          <w:color w:val="231F20"/>
        </w:rPr>
        <w:t>anatomical</w:t>
      </w:r>
      <w:r>
        <w:rPr>
          <w:color w:val="231F20"/>
          <w:spacing w:val="-2"/>
        </w:rPr>
        <w:t> </w:t>
      </w:r>
      <w:r>
        <w:rPr>
          <w:color w:val="231F20"/>
        </w:rPr>
        <w:t>characters</w:t>
      </w:r>
      <w:r>
        <w:rPr>
          <w:color w:val="231F20"/>
          <w:spacing w:val="-48"/>
        </w:rPr>
        <w:t> </w:t>
      </w:r>
      <w:r>
        <w:rPr>
          <w:color w:val="231F20"/>
        </w:rPr>
        <w:t>and the individual LL and LW values, and taking only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measurements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climatic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variables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four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representative</w:t>
      </w:r>
      <w:r>
        <w:rPr>
          <w:color w:val="231F20"/>
          <w:spacing w:val="-48"/>
        </w:rPr>
        <w:t> </w:t>
      </w:r>
      <w:r>
        <w:rPr>
          <w:color w:val="231F20"/>
        </w:rPr>
        <w:t>months</w:t>
      </w:r>
      <w:r>
        <w:rPr>
          <w:color w:val="231F20"/>
          <w:spacing w:val="-6"/>
        </w:rPr>
        <w:t> </w:t>
      </w:r>
      <w:r>
        <w:rPr>
          <w:color w:val="231F20"/>
        </w:rPr>
        <w:t>(March,</w:t>
      </w:r>
      <w:r>
        <w:rPr>
          <w:color w:val="231F20"/>
          <w:spacing w:val="-6"/>
        </w:rPr>
        <w:t> </w:t>
      </w:r>
      <w:r>
        <w:rPr>
          <w:color w:val="231F20"/>
        </w:rPr>
        <w:t>Jun,</w:t>
      </w:r>
      <w:r>
        <w:rPr>
          <w:color w:val="231F20"/>
          <w:spacing w:val="-6"/>
        </w:rPr>
        <w:t> </w:t>
      </w:r>
      <w:r>
        <w:rPr>
          <w:color w:val="231F20"/>
        </w:rPr>
        <w:t>September,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December)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48"/>
        </w:rPr>
        <w:t> </w:t>
      </w:r>
      <w:r>
        <w:rPr>
          <w:color w:val="231F20"/>
        </w:rPr>
        <w:t>year from 2009–2018 – the effects of PPT and Temp,</w:t>
      </w:r>
      <w:r>
        <w:rPr>
          <w:color w:val="231F20"/>
          <w:spacing w:val="1"/>
        </w:rPr>
        <w:t> </w:t>
      </w:r>
      <w:r>
        <w:rPr>
          <w:color w:val="231F20"/>
        </w:rPr>
        <w:t>individually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combination,</w:t>
      </w:r>
      <w:r>
        <w:rPr>
          <w:color w:val="231F20"/>
          <w:spacing w:val="10"/>
        </w:rPr>
        <w:t> </w:t>
      </w:r>
      <w:r>
        <w:rPr>
          <w:color w:val="231F20"/>
        </w:rPr>
        <w:t>had</w:t>
      </w:r>
      <w:r>
        <w:rPr>
          <w:color w:val="231F20"/>
          <w:spacing w:val="9"/>
        </w:rPr>
        <w:t> </w:t>
      </w:r>
      <w:r>
        <w:rPr>
          <w:color w:val="231F20"/>
        </w:rPr>
        <w:t>significant</w:t>
      </w:r>
      <w:r>
        <w:rPr>
          <w:color w:val="231F20"/>
          <w:spacing w:val="10"/>
        </w:rPr>
        <w:t> </w:t>
      </w:r>
      <w:r>
        <w:rPr>
          <w:color w:val="231F20"/>
        </w:rPr>
        <w:t>effects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spacing w:line="249" w:lineRule="auto" w:before="1"/>
        <w:ind w:left="820" w:right="111" w:hanging="720"/>
        <w:jc w:val="both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4281642</wp:posOffset>
            </wp:positionH>
            <wp:positionV relativeFrom="paragraph">
              <wp:posOffset>-5841973</wp:posOffset>
            </wp:positionV>
            <wp:extent cx="2281643" cy="5682501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643" cy="568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17"/>
        </w:rPr>
        <w:t>Figure 6. </w:t>
      </w:r>
      <w:r>
        <w:rPr>
          <w:color w:val="231F20"/>
          <w:sz w:val="17"/>
        </w:rPr>
        <w:t>Ten-year mean values of climatic variables: a) relative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humidity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(RH),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b)</w:t>
      </w:r>
      <w:r>
        <w:rPr>
          <w:color w:val="231F20"/>
          <w:spacing w:val="42"/>
          <w:sz w:val="17"/>
        </w:rPr>
        <w:t> </w:t>
      </w:r>
      <w:r>
        <w:rPr>
          <w:color w:val="231F20"/>
          <w:sz w:val="17"/>
        </w:rPr>
        <w:t>precipitation,</w:t>
      </w:r>
      <w:r>
        <w:rPr>
          <w:color w:val="231F20"/>
          <w:spacing w:val="43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42"/>
          <w:sz w:val="17"/>
        </w:rPr>
        <w:t> </w:t>
      </w:r>
      <w:r>
        <w:rPr>
          <w:color w:val="231F20"/>
          <w:sz w:val="17"/>
        </w:rPr>
        <w:t>c)</w:t>
      </w:r>
      <w:r>
        <w:rPr>
          <w:color w:val="231F20"/>
          <w:spacing w:val="43"/>
          <w:sz w:val="17"/>
        </w:rPr>
        <w:t> </w:t>
      </w:r>
      <w:r>
        <w:rPr>
          <w:color w:val="231F20"/>
          <w:sz w:val="17"/>
        </w:rPr>
        <w:t>temperature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forest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(Los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Baños),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urban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(Taguig),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coastal</w:t>
      </w:r>
      <w:r>
        <w:rPr>
          <w:color w:val="231F20"/>
          <w:spacing w:val="1"/>
          <w:sz w:val="17"/>
        </w:rPr>
        <w:t> </w:t>
      </w:r>
      <w:r>
        <w:rPr>
          <w:color w:val="231F20"/>
          <w:sz w:val="17"/>
        </w:rPr>
        <w:t>(Batangas) areas in Luzon, with Tukey’s </w:t>
      </w:r>
      <w:r>
        <w:rPr>
          <w:i/>
          <w:color w:val="231F20"/>
          <w:sz w:val="17"/>
        </w:rPr>
        <w:t>post hoc </w:t>
      </w:r>
      <w:r>
        <w:rPr>
          <w:color w:val="231F20"/>
          <w:sz w:val="17"/>
        </w:rPr>
        <w:t>HSD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test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to determine differences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among various factors.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</w:pPr>
    </w:p>
    <w:p>
      <w:pPr>
        <w:pStyle w:val="BodyText"/>
        <w:spacing w:line="249" w:lineRule="auto" w:before="1"/>
        <w:ind w:left="100" w:right="111"/>
        <w:jc w:val="both"/>
      </w:pPr>
      <w:r>
        <w:rPr>
          <w:color w:val="231F20"/>
        </w:rPr>
        <w:t>on</w:t>
      </w:r>
      <w:r>
        <w:rPr>
          <w:color w:val="231F20"/>
          <w:spacing w:val="8"/>
        </w:rPr>
        <w:t> </w:t>
      </w:r>
      <w:r>
        <w:rPr>
          <w:color w:val="231F20"/>
        </w:rPr>
        <w:t>SM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forested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UE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urban</w:t>
      </w:r>
      <w:r>
        <w:rPr>
          <w:color w:val="231F20"/>
          <w:spacing w:val="8"/>
        </w:rPr>
        <w:t> </w:t>
      </w:r>
      <w:r>
        <w:rPr>
          <w:color w:val="231F20"/>
        </w:rPr>
        <w:t>area.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Dataset</w:t>
      </w:r>
      <w:r>
        <w:rPr>
          <w:color w:val="231F20"/>
          <w:spacing w:val="-48"/>
        </w:rPr>
        <w:t> </w:t>
      </w:r>
      <w:r>
        <w:rPr>
          <w:color w:val="231F20"/>
        </w:rPr>
        <w:t>3 – using the means of observations for each of the six</w:t>
      </w:r>
      <w:r>
        <w:rPr>
          <w:color w:val="231F20"/>
          <w:spacing w:val="1"/>
        </w:rPr>
        <w:t> </w:t>
      </w:r>
      <w:r>
        <w:rPr>
          <w:color w:val="231F20"/>
        </w:rPr>
        <w:t>anatomical characters and the individual LL and LW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values,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monthly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average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climatic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variables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2009–2018 – the effects of PPT and Temp, individually</w:t>
      </w:r>
      <w:r>
        <w:rPr>
          <w:color w:val="231F20"/>
          <w:spacing w:val="-47"/>
        </w:rPr>
        <w:t> </w:t>
      </w:r>
      <w:r>
        <w:rPr>
          <w:color w:val="231F20"/>
        </w:rPr>
        <w:t>and in combination, had significant effects on LW 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blade</w:t>
      </w:r>
      <w:r>
        <w:rPr>
          <w:color w:val="231F20"/>
          <w:spacing w:val="-5"/>
        </w:rPr>
        <w:t> </w:t>
      </w:r>
      <w:r>
        <w:rPr>
          <w:color w:val="231F20"/>
        </w:rPr>
        <w:t>surface</w:t>
      </w:r>
      <w:r>
        <w:rPr>
          <w:color w:val="231F20"/>
          <w:spacing w:val="-6"/>
        </w:rPr>
        <w:t> </w:t>
      </w:r>
      <w:r>
        <w:rPr>
          <w:color w:val="231F20"/>
        </w:rPr>
        <w:t>area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coastal</w:t>
      </w:r>
      <w:r>
        <w:rPr>
          <w:color w:val="231F20"/>
          <w:spacing w:val="-6"/>
        </w:rPr>
        <w:t> </w:t>
      </w:r>
      <w:r>
        <w:rPr>
          <w:color w:val="231F20"/>
        </w:rPr>
        <w:t>area.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48"/>
        </w:rPr>
        <w:t> </w:t>
      </w:r>
      <w:r>
        <w:rPr>
          <w:color w:val="231F20"/>
        </w:rPr>
        <w:t>datasets,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generally</w:t>
      </w:r>
      <w:r>
        <w:rPr>
          <w:color w:val="231F20"/>
          <w:spacing w:val="-5"/>
        </w:rPr>
        <w:t> </w:t>
      </w:r>
      <w:r>
        <w:rPr>
          <w:color w:val="231F20"/>
        </w:rPr>
        <w:t>detected</w:t>
      </w:r>
      <w:r>
        <w:rPr>
          <w:color w:val="231F20"/>
          <w:spacing w:val="-5"/>
        </w:rPr>
        <w:t> </w:t>
      </w:r>
      <w:r>
        <w:rPr>
          <w:color w:val="231F20"/>
        </w:rPr>
        <w:t>significant</w:t>
      </w:r>
      <w:r>
        <w:rPr>
          <w:color w:val="231F20"/>
          <w:spacing w:val="-5"/>
        </w:rPr>
        <w:t> </w:t>
      </w:r>
      <w:r>
        <w:rPr>
          <w:color w:val="231F20"/>
        </w:rPr>
        <w:t>effects</w:t>
      </w:r>
      <w:r>
        <w:rPr>
          <w:color w:val="231F20"/>
          <w:spacing w:val="-4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climatic</w:t>
      </w:r>
      <w:r>
        <w:rPr>
          <w:color w:val="231F20"/>
          <w:spacing w:val="-9"/>
        </w:rPr>
        <w:t> </w:t>
      </w:r>
      <w:r>
        <w:rPr>
          <w:color w:val="231F20"/>
        </w:rPr>
        <w:t>variables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LL.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Figure</w:t>
      </w:r>
      <w:r>
        <w:rPr>
          <w:color w:val="231F20"/>
          <w:spacing w:val="-11"/>
        </w:rPr>
        <w:t> </w:t>
      </w:r>
      <w:r>
        <w:rPr>
          <w:color w:val="231F20"/>
        </w:rPr>
        <w:t>2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apparent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3" w:space="217"/>
            <w:col w:w="4720"/>
          </w:cols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8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8"/>
        <w:gridCol w:w="2814"/>
        <w:gridCol w:w="2518"/>
        <w:gridCol w:w="2547"/>
      </w:tblGrid>
      <w:tr>
        <w:trPr>
          <w:trHeight w:val="437" w:hRule="atLeast"/>
        </w:trPr>
        <w:tc>
          <w:tcPr>
            <w:tcW w:w="9367" w:type="dxa"/>
            <w:gridSpan w:val="4"/>
            <w:tcBorders>
              <w:bottom w:val="single" w:sz="6" w:space="0" w:color="231F20"/>
            </w:tcBorders>
          </w:tcPr>
          <w:p>
            <w:pPr>
              <w:pStyle w:val="TableParagraph"/>
              <w:spacing w:line="249" w:lineRule="auto"/>
              <w:ind w:left="630" w:hanging="630"/>
              <w:rPr>
                <w:sz w:val="17"/>
              </w:rPr>
            </w:pPr>
            <w:r>
              <w:rPr>
                <w:b/>
                <w:color w:val="231F20"/>
                <w:spacing w:val="-2"/>
                <w:sz w:val="17"/>
              </w:rPr>
              <w:t>Table</w:t>
            </w:r>
            <w:r>
              <w:rPr>
                <w:b/>
                <w:color w:val="231F20"/>
                <w:spacing w:val="-13"/>
                <w:sz w:val="17"/>
              </w:rPr>
              <w:t> </w:t>
            </w:r>
            <w:r>
              <w:rPr>
                <w:b/>
                <w:color w:val="231F20"/>
                <w:spacing w:val="-2"/>
                <w:sz w:val="17"/>
              </w:rPr>
              <w:t>1.</w:t>
            </w:r>
            <w:r>
              <w:rPr>
                <w:b/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Summary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results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of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linear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mixed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model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used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to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determine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the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effects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of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climatic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variables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on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morphological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2"/>
                <w:sz w:val="17"/>
              </w:rPr>
              <w:t>and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anatomical</w:t>
            </w:r>
            <w:r>
              <w:rPr>
                <w:color w:val="231F20"/>
                <w:spacing w:val="-13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characters</w:t>
            </w:r>
            <w:r>
              <w:rPr>
                <w:color w:val="231F20"/>
                <w:sz w:val="17"/>
              </w:rPr>
              <w:t> of</w:t>
            </w:r>
            <w:r>
              <w:rPr>
                <w:color w:val="231F20"/>
                <w:spacing w:val="-5"/>
                <w:sz w:val="17"/>
              </w:rPr>
              <w:t> </w:t>
            </w:r>
            <w:r>
              <w:rPr>
                <w:i/>
                <w:color w:val="231F20"/>
                <w:sz w:val="17"/>
              </w:rPr>
              <w:t>C.</w:t>
            </w:r>
            <w:r>
              <w:rPr>
                <w:i/>
                <w:color w:val="231F20"/>
                <w:spacing w:val="-4"/>
                <w:sz w:val="17"/>
              </w:rPr>
              <w:t> </w:t>
            </w:r>
            <w:r>
              <w:rPr>
                <w:i/>
                <w:color w:val="231F20"/>
                <w:sz w:val="17"/>
              </w:rPr>
              <w:t>inophyllum</w:t>
            </w:r>
            <w:r>
              <w:rPr>
                <w:color w:val="231F20"/>
                <w:sz w:val="17"/>
              </w:rPr>
              <w:t>.</w:t>
            </w:r>
          </w:p>
        </w:tc>
      </w:tr>
      <w:tr>
        <w:trPr>
          <w:trHeight w:val="273" w:hRule="atLeast"/>
        </w:trPr>
        <w:tc>
          <w:tcPr>
            <w:tcW w:w="14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1"/>
              <w:ind w:left="90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Area</w:t>
            </w:r>
          </w:p>
        </w:tc>
        <w:tc>
          <w:tcPr>
            <w:tcW w:w="28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1"/>
              <w:ind w:left="829" w:right="55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Dataset_1</w:t>
            </w:r>
            <w:r>
              <w:rPr>
                <w:b/>
                <w:color w:val="231F20"/>
                <w:spacing w:val="36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(</w:t>
            </w:r>
            <w:r>
              <w:rPr>
                <w:b/>
                <w:i/>
                <w:color w:val="231F20"/>
                <w:sz w:val="16"/>
              </w:rPr>
              <w:t>p</w:t>
            </w:r>
            <w:r>
              <w:rPr>
                <w:b/>
                <w:i/>
                <w:color w:val="231F20"/>
                <w:spacing w:val="-2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&lt;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0.05)</w:t>
            </w:r>
          </w:p>
        </w:tc>
        <w:tc>
          <w:tcPr>
            <w:tcW w:w="25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1"/>
              <w:ind w:left="557" w:right="574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Dataset_2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(</w:t>
            </w:r>
            <w:r>
              <w:rPr>
                <w:b/>
                <w:i/>
                <w:color w:val="231F20"/>
                <w:sz w:val="16"/>
              </w:rPr>
              <w:t>p</w:t>
            </w:r>
            <w:r>
              <w:rPr>
                <w:b/>
                <w:i/>
                <w:color w:val="231F20"/>
                <w:spacing w:val="-2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&lt;</w:t>
            </w:r>
            <w:r>
              <w:rPr>
                <w:b/>
                <w:color w:val="231F20"/>
                <w:spacing w:val="-2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0.05)</w:t>
            </w:r>
          </w:p>
        </w:tc>
        <w:tc>
          <w:tcPr>
            <w:tcW w:w="25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1"/>
              <w:ind w:left="573" w:right="58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Dataset_3</w:t>
            </w:r>
            <w:r>
              <w:rPr>
                <w:b/>
                <w:color w:val="231F20"/>
                <w:spacing w:val="-3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(</w:t>
            </w:r>
            <w:r>
              <w:rPr>
                <w:b/>
                <w:i/>
                <w:color w:val="231F20"/>
                <w:sz w:val="16"/>
              </w:rPr>
              <w:t>p</w:t>
            </w:r>
            <w:r>
              <w:rPr>
                <w:b/>
                <w:i/>
                <w:color w:val="231F20"/>
                <w:spacing w:val="-2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&lt;</w:t>
            </w:r>
            <w:r>
              <w:rPr>
                <w:b/>
                <w:color w:val="231F20"/>
                <w:spacing w:val="-2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0.05)</w:t>
            </w:r>
          </w:p>
        </w:tc>
      </w:tr>
      <w:tr>
        <w:trPr>
          <w:trHeight w:val="284" w:hRule="atLeast"/>
        </w:trPr>
        <w:tc>
          <w:tcPr>
            <w:tcW w:w="14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Forested</w:t>
            </w:r>
          </w:p>
        </w:tc>
        <w:tc>
          <w:tcPr>
            <w:tcW w:w="28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829" w:right="557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NS</w:t>
            </w:r>
          </w:p>
        </w:tc>
        <w:tc>
          <w:tcPr>
            <w:tcW w:w="25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557" w:right="574"/>
              <w:jc w:val="center"/>
              <w:rPr>
                <w:sz w:val="16"/>
              </w:rPr>
            </w:pPr>
            <w:r>
              <w:rPr>
                <w:color w:val="231F20"/>
                <w:spacing w:val="-1"/>
                <w:sz w:val="16"/>
              </w:rPr>
              <w:t>SM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1"/>
                <w:sz w:val="16"/>
              </w:rPr>
              <w:t>(P,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1"/>
                <w:sz w:val="16"/>
              </w:rPr>
              <w:t>T,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1"/>
                <w:sz w:val="16"/>
              </w:rPr>
              <w:t>P:T)</w:t>
            </w:r>
          </w:p>
        </w:tc>
        <w:tc>
          <w:tcPr>
            <w:tcW w:w="25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573" w:right="5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NS</w:t>
            </w:r>
          </w:p>
        </w:tc>
      </w:tr>
      <w:tr>
        <w:trPr>
          <w:trHeight w:val="530" w:hRule="atLeast"/>
        </w:trPr>
        <w:tc>
          <w:tcPr>
            <w:tcW w:w="1488" w:type="dxa"/>
          </w:tcPr>
          <w:p>
            <w:pPr>
              <w:pStyle w:val="TableParagraph"/>
              <w:spacing w:before="50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Urban</w:t>
            </w:r>
          </w:p>
        </w:tc>
        <w:tc>
          <w:tcPr>
            <w:tcW w:w="2814" w:type="dxa"/>
          </w:tcPr>
          <w:p>
            <w:pPr>
              <w:pStyle w:val="TableParagraph"/>
              <w:spacing w:before="50"/>
              <w:ind w:left="1102"/>
              <w:rPr>
                <w:sz w:val="16"/>
              </w:rPr>
            </w:pPr>
            <w:r>
              <w:rPr>
                <w:color w:val="231F20"/>
                <w:spacing w:val="-3"/>
                <w:sz w:val="16"/>
              </w:rPr>
              <w:t>LL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3"/>
                <w:sz w:val="16"/>
              </w:rPr>
              <w:t>(P, T,</w:t>
            </w:r>
            <w:r>
              <w:rPr>
                <w:color w:val="231F20"/>
                <w:sz w:val="16"/>
              </w:rPr>
              <w:t> </w:t>
            </w:r>
            <w:r>
              <w:rPr>
                <w:color w:val="231F20"/>
                <w:spacing w:val="-3"/>
                <w:sz w:val="16"/>
              </w:rPr>
              <w:t>P:T)</w:t>
            </w:r>
          </w:p>
          <w:p>
            <w:pPr>
              <w:pStyle w:val="TableParagraph"/>
              <w:spacing w:before="56"/>
              <w:ind w:left="1099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LE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(P,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T,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P:T)</w:t>
            </w:r>
          </w:p>
        </w:tc>
        <w:tc>
          <w:tcPr>
            <w:tcW w:w="2518" w:type="dxa"/>
          </w:tcPr>
          <w:p>
            <w:pPr>
              <w:pStyle w:val="TableParagraph"/>
              <w:spacing w:before="50"/>
              <w:ind w:left="557" w:right="574"/>
              <w:jc w:val="center"/>
              <w:rPr>
                <w:sz w:val="16"/>
              </w:rPr>
            </w:pPr>
            <w:r>
              <w:rPr>
                <w:color w:val="231F20"/>
                <w:spacing w:val="-1"/>
                <w:sz w:val="16"/>
              </w:rPr>
              <w:t>UE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1"/>
                <w:sz w:val="16"/>
              </w:rPr>
              <w:t>(P,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1"/>
                <w:sz w:val="16"/>
              </w:rPr>
              <w:t>T,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1"/>
                <w:sz w:val="16"/>
              </w:rPr>
              <w:t>P:T)</w:t>
            </w:r>
          </w:p>
        </w:tc>
        <w:tc>
          <w:tcPr>
            <w:tcW w:w="2547" w:type="dxa"/>
          </w:tcPr>
          <w:p>
            <w:pPr>
              <w:pStyle w:val="TableParagraph"/>
              <w:spacing w:before="50"/>
              <w:ind w:left="573" w:right="5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NS</w:t>
            </w:r>
          </w:p>
        </w:tc>
      </w:tr>
      <w:tr>
        <w:trPr>
          <w:trHeight w:val="521" w:hRule="atLeast"/>
        </w:trPr>
        <w:tc>
          <w:tcPr>
            <w:tcW w:w="14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Coastal</w:t>
            </w:r>
          </w:p>
        </w:tc>
        <w:tc>
          <w:tcPr>
            <w:tcW w:w="281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829" w:right="557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NS</w:t>
            </w:r>
          </w:p>
        </w:tc>
        <w:tc>
          <w:tcPr>
            <w:tcW w:w="25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557" w:right="57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NS</w:t>
            </w:r>
          </w:p>
        </w:tc>
        <w:tc>
          <w:tcPr>
            <w:tcW w:w="254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573" w:right="586"/>
              <w:jc w:val="center"/>
              <w:rPr>
                <w:sz w:val="16"/>
              </w:rPr>
            </w:pPr>
            <w:r>
              <w:rPr>
                <w:color w:val="231F20"/>
                <w:spacing w:val="-3"/>
                <w:sz w:val="16"/>
              </w:rPr>
              <w:t>LW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3"/>
                <w:sz w:val="16"/>
              </w:rPr>
              <w:t>(P,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3"/>
                <w:sz w:val="16"/>
              </w:rPr>
              <w:t>T,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P:T)</w:t>
            </w:r>
          </w:p>
          <w:p>
            <w:pPr>
              <w:pStyle w:val="TableParagraph"/>
              <w:spacing w:before="56"/>
              <w:ind w:left="573" w:right="586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LL*LW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(P,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T,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1"/>
                <w:sz w:val="16"/>
              </w:rPr>
              <w:t>P:T)</w:t>
            </w:r>
          </w:p>
        </w:tc>
      </w:tr>
      <w:tr>
        <w:trPr>
          <w:trHeight w:val="438" w:hRule="atLeast"/>
        </w:trPr>
        <w:tc>
          <w:tcPr>
            <w:tcW w:w="9367" w:type="dxa"/>
            <w:gridSpan w:val="4"/>
            <w:tcBorders>
              <w:top w:val="single" w:sz="6" w:space="0" w:color="231F20"/>
            </w:tcBorders>
          </w:tcPr>
          <w:p>
            <w:pPr>
              <w:pStyle w:val="TableParagraph"/>
              <w:spacing w:line="249" w:lineRule="auto" w:before="49"/>
              <w:ind w:right="4274"/>
              <w:rPr>
                <w:sz w:val="14"/>
              </w:rPr>
            </w:pPr>
            <w:r>
              <w:rPr>
                <w:color w:val="231F20"/>
                <w:sz w:val="14"/>
              </w:rPr>
              <w:t>P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–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precipitation;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T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–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temperature;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P:T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–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combined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effects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precipitation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temperature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NS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– not significant</w:t>
            </w:r>
          </w:p>
        </w:tc>
      </w:tr>
      <w:tr>
        <w:trPr>
          <w:trHeight w:val="1392" w:hRule="atLeast"/>
        </w:trPr>
        <w:tc>
          <w:tcPr>
            <w:tcW w:w="9367" w:type="dxa"/>
            <w:gridSpan w:val="4"/>
          </w:tcPr>
          <w:p>
            <w:pPr>
              <w:pStyle w:val="TableParagraph"/>
              <w:spacing w:line="249" w:lineRule="auto" w:before="55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In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Dataset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1,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the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model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considered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means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observations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trees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each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anatomical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characters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means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LL</w:t>
            </w:r>
            <w:r>
              <w:rPr>
                <w:color w:val="231F20"/>
                <w:spacing w:val="-10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LW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trees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each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location,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z w:val="14"/>
              </w:rPr>
              <w:t>and annual average of climatic variables from 2009–2018.</w:t>
            </w: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spacing w:line="249" w:lineRule="auto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In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Dataset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2,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the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model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considered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means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observations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trees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each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anatomical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characters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individual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sample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LL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LW</w:t>
            </w:r>
            <w:r>
              <w:rPr>
                <w:color w:val="231F20"/>
                <w:spacing w:val="-12"/>
                <w:sz w:val="14"/>
              </w:rPr>
              <w:t> </w:t>
            </w:r>
            <w:r>
              <w:rPr>
                <w:color w:val="231F20"/>
                <w:sz w:val="14"/>
              </w:rPr>
              <w:t>values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trees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in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each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location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and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taking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1"/>
                <w:sz w:val="14"/>
              </w:rPr>
              <w:t>only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measurements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climatic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variables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four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representative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months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(March,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Jun,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September,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December)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each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year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from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2009–2018.</w:t>
            </w:r>
          </w:p>
          <w:p>
            <w:pPr>
              <w:pStyle w:val="TableParagraph"/>
              <w:spacing w:line="170" w:lineRule="atLeast" w:before="140"/>
              <w:rPr>
                <w:sz w:val="14"/>
              </w:rPr>
            </w:pP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Dataset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3,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model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considered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means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observations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trees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each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anatomical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characters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individual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36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LL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LW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z w:val="14"/>
              </w:rPr>
              <w:t>values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six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trees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each location, taking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only four representative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months (March, Jun,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September, and December)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of each year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from 2009–2018.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876" w:footer="617" w:top="1240" w:bottom="800" w:left="1340" w:right="1320"/>
        </w:sectPr>
      </w:pPr>
    </w:p>
    <w:p>
      <w:pPr>
        <w:pStyle w:val="BodyText"/>
        <w:spacing w:line="249" w:lineRule="auto" w:before="92"/>
        <w:ind w:left="100" w:right="40"/>
        <w:jc w:val="both"/>
      </w:pPr>
      <w:r>
        <w:rPr>
          <w:color w:val="231F20"/>
        </w:rPr>
        <w:t>there is a distinct difference among locations in terms of</w:t>
      </w:r>
      <w:r>
        <w:rPr>
          <w:color w:val="231F20"/>
          <w:spacing w:val="-48"/>
        </w:rPr>
        <w:t> </w:t>
      </w:r>
      <w:r>
        <w:rPr>
          <w:color w:val="231F20"/>
        </w:rPr>
        <w:t>LL, with the smallest mean LL in the urban and highest</w:t>
      </w:r>
      <w:r>
        <w:rPr>
          <w:color w:val="231F20"/>
          <w:spacing w:val="1"/>
        </w:rPr>
        <w:t> </w:t>
      </w:r>
      <w:r>
        <w:rPr>
          <w:color w:val="231F20"/>
        </w:rPr>
        <w:t>in the coastal area.</w:t>
      </w:r>
    </w:p>
    <w:p>
      <w:pPr>
        <w:pStyle w:val="BodyText"/>
        <w:spacing w:line="249" w:lineRule="auto" w:before="146"/>
        <w:ind w:left="100" w:right="41"/>
        <w:jc w:val="both"/>
      </w:pP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some</w:t>
      </w:r>
      <w:r>
        <w:rPr>
          <w:color w:val="231F20"/>
          <w:spacing w:val="24"/>
        </w:rPr>
        <w:t> </w:t>
      </w:r>
      <w:r>
        <w:rPr>
          <w:color w:val="231F20"/>
        </w:rPr>
        <w:t>species</w:t>
      </w:r>
      <w:r>
        <w:rPr>
          <w:color w:val="231F20"/>
          <w:spacing w:val="24"/>
        </w:rPr>
        <w:t> </w:t>
      </w:r>
      <w:r>
        <w:rPr>
          <w:color w:val="231F20"/>
        </w:rPr>
        <w:t>like</w:t>
      </w:r>
      <w:r>
        <w:rPr>
          <w:color w:val="231F20"/>
          <w:spacing w:val="25"/>
        </w:rPr>
        <w:t> </w:t>
      </w:r>
      <w:r>
        <w:rPr>
          <w:i/>
          <w:color w:val="231F20"/>
        </w:rPr>
        <w:t>Quercus</w:t>
      </w:r>
      <w:r>
        <w:rPr>
          <w:i/>
          <w:color w:val="231F20"/>
          <w:spacing w:val="24"/>
        </w:rPr>
        <w:t> </w:t>
      </w:r>
      <w:r>
        <w:rPr>
          <w:i/>
          <w:color w:val="231F20"/>
        </w:rPr>
        <w:t>acutissima</w:t>
      </w:r>
      <w:r>
        <w:rPr>
          <w:i/>
          <w:color w:val="231F20"/>
          <w:spacing w:val="24"/>
        </w:rPr>
        <w:t> </w:t>
      </w:r>
      <w:r>
        <w:rPr>
          <w:color w:val="231F20"/>
        </w:rPr>
        <w:t>Carruth.</w:t>
      </w:r>
      <w:r>
        <w:rPr>
          <w:color w:val="231F20"/>
          <w:spacing w:val="24"/>
        </w:rPr>
        <w:t> </w:t>
      </w:r>
      <w:r>
        <w:rPr>
          <w:color w:val="231F20"/>
        </w:rPr>
        <w:t>(Xu</w:t>
      </w:r>
      <w:r>
        <w:rPr>
          <w:color w:val="231F20"/>
          <w:spacing w:val="-48"/>
        </w:rPr>
        <w:t> </w:t>
      </w:r>
      <w:r>
        <w:rPr>
          <w:i/>
          <w:color w:val="231F20"/>
        </w:rPr>
        <w:t>et al. </w:t>
      </w:r>
      <w:r>
        <w:rPr>
          <w:color w:val="231F20"/>
        </w:rPr>
        <w:t>2009), </w:t>
      </w:r>
      <w:r>
        <w:rPr>
          <w:i/>
          <w:color w:val="231F20"/>
        </w:rPr>
        <w:t>Ziziphus jujuba </w:t>
      </w:r>
      <w:r>
        <w:rPr>
          <w:color w:val="231F20"/>
        </w:rPr>
        <w:t>Mill. (Liu </w:t>
      </w:r>
      <w:r>
        <w:rPr>
          <w:i/>
          <w:color w:val="231F20"/>
        </w:rPr>
        <w:t>et al. </w:t>
      </w:r>
      <w:r>
        <w:rPr>
          <w:color w:val="231F20"/>
        </w:rPr>
        <w:t>2015),</w:t>
      </w:r>
      <w:r>
        <w:rPr>
          <w:color w:val="231F20"/>
          <w:spacing w:val="1"/>
        </w:rPr>
        <w:t> </w:t>
      </w:r>
      <w:r>
        <w:rPr>
          <w:i/>
          <w:color w:val="231F20"/>
        </w:rPr>
        <w:t>Betula papyrifera </w:t>
      </w:r>
      <w:r>
        <w:rPr>
          <w:color w:val="231F20"/>
        </w:rPr>
        <w:t>Marshall (Wang 2014), and </w:t>
      </w:r>
      <w:r>
        <w:rPr>
          <w:i/>
          <w:color w:val="231F20"/>
        </w:rPr>
        <w:t>Berberis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microphylla </w:t>
      </w:r>
      <w:r>
        <w:rPr>
          <w:color w:val="231F20"/>
        </w:rPr>
        <w:t>G.Forst. (Radice and Arena 2015) leaves</w:t>
      </w:r>
      <w:r>
        <w:rPr>
          <w:color w:val="231F20"/>
          <w:spacing w:val="1"/>
        </w:rPr>
        <w:t> </w:t>
      </w:r>
      <w:r>
        <w:rPr>
          <w:color w:val="231F20"/>
        </w:rPr>
        <w:t>were found smaller with low temperature and low light</w:t>
      </w:r>
      <w:r>
        <w:rPr>
          <w:color w:val="231F20"/>
          <w:spacing w:val="1"/>
        </w:rPr>
        <w:t> </w:t>
      </w:r>
      <w:r>
        <w:rPr>
          <w:color w:val="231F20"/>
        </w:rPr>
        <w:t>intensity as a form of plant adaptation to survive in cold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environments.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Smaller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thinner</w:t>
      </w:r>
      <w:r>
        <w:rPr>
          <w:color w:val="231F20"/>
          <w:spacing w:val="-11"/>
        </w:rPr>
        <w:t> </w:t>
      </w:r>
      <w:r>
        <w:rPr>
          <w:color w:val="231F20"/>
        </w:rPr>
        <w:t>leaf</w:t>
      </w:r>
      <w:r>
        <w:rPr>
          <w:color w:val="231F20"/>
          <w:spacing w:val="-11"/>
        </w:rPr>
        <w:t> </w:t>
      </w:r>
      <w:r>
        <w:rPr>
          <w:color w:val="231F20"/>
        </w:rPr>
        <w:t>prevents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from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large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amount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transpiration.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Although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temperature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intensity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requirement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specifically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differs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48"/>
        </w:rPr>
        <w:t> </w:t>
      </w:r>
      <w:r>
        <w:rPr>
          <w:color w:val="231F20"/>
          <w:spacing w:val="-4"/>
        </w:rPr>
        <w:t>species,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studies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show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leaf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morphology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negatively</w:t>
      </w:r>
      <w:r>
        <w:rPr>
          <w:color w:val="231F20"/>
          <w:spacing w:val="-48"/>
        </w:rPr>
        <w:t> </w:t>
      </w:r>
      <w:r>
        <w:rPr>
          <w:color w:val="231F20"/>
        </w:rPr>
        <w:t>affected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high</w:t>
      </w:r>
      <w:r>
        <w:rPr>
          <w:color w:val="231F20"/>
          <w:spacing w:val="-8"/>
        </w:rPr>
        <w:t> </w:t>
      </w:r>
      <w:r>
        <w:rPr>
          <w:color w:val="231F20"/>
        </w:rPr>
        <w:t>temperature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light</w:t>
      </w:r>
      <w:r>
        <w:rPr>
          <w:color w:val="231F20"/>
          <w:spacing w:val="-8"/>
        </w:rPr>
        <w:t> </w:t>
      </w:r>
      <w:r>
        <w:rPr>
          <w:color w:val="231F20"/>
        </w:rPr>
        <w:t>intensity.</w:t>
      </w:r>
    </w:p>
    <w:p>
      <w:pPr>
        <w:pStyle w:val="BodyText"/>
        <w:spacing w:line="249" w:lineRule="auto" w:before="153"/>
        <w:ind w:left="100" w:right="38"/>
        <w:jc w:val="both"/>
      </w:pPr>
      <w:r>
        <w:rPr>
          <w:color w:val="231F20"/>
        </w:rPr>
        <w:t>In this study, it appears that the </w:t>
      </w:r>
      <w:r>
        <w:rPr>
          <w:i/>
          <w:color w:val="231F20"/>
        </w:rPr>
        <w:t>C. inophyllum </w:t>
      </w:r>
      <w:r>
        <w:rPr>
          <w:color w:val="231F20"/>
        </w:rPr>
        <w:t>adapts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-3"/>
        </w:rPr>
        <w:t> </w:t>
      </w:r>
      <w:r>
        <w:rPr>
          <w:color w:val="231F20"/>
        </w:rPr>
        <w:t>temperatures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urban</w:t>
      </w:r>
      <w:r>
        <w:rPr>
          <w:color w:val="231F20"/>
          <w:spacing w:val="-4"/>
        </w:rPr>
        <w:t> </w:t>
      </w:r>
      <w:r>
        <w:rPr>
          <w:color w:val="231F20"/>
        </w:rPr>
        <w:t>area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having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smaller</w:t>
      </w:r>
      <w:r>
        <w:rPr>
          <w:color w:val="231F20"/>
          <w:spacing w:val="-13"/>
        </w:rPr>
        <w:t> </w:t>
      </w:r>
      <w:r>
        <w:rPr>
          <w:color w:val="231F20"/>
        </w:rPr>
        <w:t>LL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thicker</w:t>
      </w:r>
      <w:r>
        <w:rPr>
          <w:color w:val="231F20"/>
          <w:spacing w:val="-13"/>
        </w:rPr>
        <w:t> </w:t>
      </w:r>
      <w:r>
        <w:rPr>
          <w:color w:val="231F20"/>
        </w:rPr>
        <w:t>upper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lower</w:t>
      </w:r>
      <w:r>
        <w:rPr>
          <w:color w:val="231F20"/>
          <w:spacing w:val="-12"/>
        </w:rPr>
        <w:t> </w:t>
      </w:r>
      <w:r>
        <w:rPr>
          <w:color w:val="231F20"/>
        </w:rPr>
        <w:t>epidermal</w:t>
      </w:r>
      <w:r>
        <w:rPr>
          <w:color w:val="231F20"/>
          <w:spacing w:val="-13"/>
        </w:rPr>
        <w:t> </w:t>
      </w:r>
      <w:r>
        <w:rPr>
          <w:color w:val="231F20"/>
        </w:rPr>
        <w:t>layers,</w:t>
      </w:r>
      <w:r>
        <w:rPr>
          <w:color w:val="231F20"/>
          <w:spacing w:val="-47"/>
        </w:rPr>
        <w:t> </w:t>
      </w:r>
      <w:r>
        <w:rPr>
          <w:color w:val="231F20"/>
        </w:rPr>
        <w:t>and these morphological and anatomical responses were</w:t>
      </w:r>
      <w:r>
        <w:rPr>
          <w:color w:val="231F20"/>
          <w:spacing w:val="-47"/>
        </w:rPr>
        <w:t> </w:t>
      </w:r>
      <w:r>
        <w:rPr>
          <w:color w:val="231F20"/>
        </w:rPr>
        <w:t>found significantly affected by the temperature – either</w:t>
      </w:r>
      <w:r>
        <w:rPr>
          <w:color w:val="231F20"/>
          <w:spacing w:val="1"/>
        </w:rPr>
        <w:t> </w:t>
      </w:r>
      <w:r>
        <w:rPr>
          <w:color w:val="231F20"/>
        </w:rPr>
        <w:t>independently or in interaction with the PPT. This thick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epidermal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development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had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observed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by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two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xeric</w:t>
      </w:r>
      <w:r>
        <w:rPr>
          <w:color w:val="231F20"/>
          <w:spacing w:val="-15"/>
        </w:rPr>
        <w:t> </w:t>
      </w:r>
      <w:r>
        <w:rPr>
          <w:i/>
          <w:color w:val="231F20"/>
          <w:spacing w:val="-2"/>
        </w:rPr>
        <w:t>Zanthoxylum</w:t>
      </w:r>
      <w:r>
        <w:rPr>
          <w:i/>
          <w:color w:val="231F20"/>
          <w:spacing w:val="-14"/>
        </w:rPr>
        <w:t> </w:t>
      </w:r>
      <w:r>
        <w:rPr>
          <w:color w:val="231F20"/>
          <w:spacing w:val="-2"/>
        </w:rPr>
        <w:t>species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(Rutaceae)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central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Argentina</w:t>
      </w:r>
      <w:r>
        <w:rPr>
          <w:color w:val="231F20"/>
          <w:spacing w:val="-48"/>
        </w:rPr>
        <w:t> </w:t>
      </w:r>
      <w:r>
        <w:rPr>
          <w:color w:val="231F20"/>
        </w:rPr>
        <w:t>(Oggero </w:t>
      </w:r>
      <w:r>
        <w:rPr>
          <w:i/>
          <w:color w:val="231F20"/>
        </w:rPr>
        <w:t>et al. </w:t>
      </w:r>
      <w:r>
        <w:rPr>
          <w:color w:val="231F20"/>
        </w:rPr>
        <w:t>2016). Comparison of leaf anatomy of</w:t>
      </w:r>
      <w:r>
        <w:rPr>
          <w:color w:val="231F20"/>
          <w:spacing w:val="1"/>
        </w:rPr>
        <w:t> </w:t>
      </w:r>
      <w:r>
        <w:rPr>
          <w:i/>
          <w:color w:val="231F20"/>
          <w:spacing w:val="-3"/>
        </w:rPr>
        <w:t>Nepenthes</w:t>
      </w:r>
      <w:r>
        <w:rPr>
          <w:i/>
          <w:color w:val="231F20"/>
          <w:spacing w:val="-18"/>
        </w:rPr>
        <w:t> </w:t>
      </w:r>
      <w:r>
        <w:rPr>
          <w:color w:val="231F20"/>
          <w:spacing w:val="-3"/>
        </w:rPr>
        <w:t>species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between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lowland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highlands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habitats</w:t>
      </w:r>
      <w:r>
        <w:rPr>
          <w:color w:val="231F20"/>
          <w:spacing w:val="-47"/>
        </w:rPr>
        <w:t> </w:t>
      </w:r>
      <w:r>
        <w:rPr>
          <w:color w:val="231F20"/>
        </w:rPr>
        <w:t>from Borneo and Sumatra (Arimy </w:t>
      </w:r>
      <w:r>
        <w:rPr>
          <w:i/>
          <w:color w:val="231F20"/>
        </w:rPr>
        <w:t>et al</w:t>
      </w:r>
      <w:r>
        <w:rPr>
          <w:color w:val="231F20"/>
        </w:rPr>
        <w:t>. 2017), despite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limited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samples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(three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adult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leaves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1–3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individual</w:t>
      </w:r>
      <w:r>
        <w:rPr>
          <w:color w:val="231F20"/>
          <w:spacing w:val="-47"/>
        </w:rPr>
        <w:t> </w:t>
      </w:r>
      <w:r>
        <w:rPr>
          <w:color w:val="231F20"/>
        </w:rPr>
        <w:t>plants),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showed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highland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Nepenthes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had</w:t>
      </w:r>
      <w:r>
        <w:rPr>
          <w:color w:val="231F20"/>
          <w:spacing w:val="-9"/>
        </w:rPr>
        <w:t> </w:t>
      </w:r>
      <w:r>
        <w:rPr>
          <w:color w:val="231F20"/>
        </w:rPr>
        <w:t>thicker</w:t>
      </w:r>
      <w:r>
        <w:rPr>
          <w:color w:val="231F20"/>
          <w:spacing w:val="-48"/>
        </w:rPr>
        <w:t> </w:t>
      </w:r>
      <w:r>
        <w:rPr>
          <w:color w:val="231F20"/>
        </w:rPr>
        <w:t>and larger hypodermis and cuticular layer, with bigger</w:t>
      </w:r>
      <w:r>
        <w:rPr>
          <w:color w:val="231F20"/>
          <w:spacing w:val="1"/>
        </w:rPr>
        <w:t> </w:t>
      </w:r>
      <w:r>
        <w:rPr>
          <w:color w:val="231F20"/>
        </w:rPr>
        <w:t>and fewer stomata than the lowland species. Although</w:t>
      </w:r>
      <w:r>
        <w:rPr>
          <w:color w:val="231F20"/>
          <w:spacing w:val="1"/>
        </w:rPr>
        <w:t> </w:t>
      </w:r>
      <w:r>
        <w:rPr>
          <w:color w:val="231F20"/>
        </w:rPr>
        <w:t>the observations were attributed mainly to altitudinal</w:t>
      </w:r>
      <w:r>
        <w:rPr>
          <w:color w:val="231F20"/>
          <w:spacing w:val="1"/>
        </w:rPr>
        <w:t> </w:t>
      </w:r>
      <w:r>
        <w:rPr>
          <w:color w:val="231F20"/>
        </w:rPr>
        <w:t>differences, the associated varying temperature along</w:t>
      </w:r>
      <w:r>
        <w:rPr>
          <w:color w:val="231F20"/>
          <w:spacing w:val="1"/>
        </w:rPr>
        <w:t> </w:t>
      </w:r>
      <w:r>
        <w:rPr>
          <w:color w:val="231F20"/>
        </w:rPr>
        <w:t>gradients – specifically the fall in mean temperature in</w:t>
      </w:r>
      <w:r>
        <w:rPr>
          <w:color w:val="231F20"/>
          <w:spacing w:val="1"/>
        </w:rPr>
        <w:t> </w:t>
      </w:r>
      <w:r>
        <w:rPr>
          <w:color w:val="231F20"/>
        </w:rPr>
        <w:t>high</w:t>
      </w:r>
      <w:r>
        <w:rPr>
          <w:color w:val="231F20"/>
          <w:spacing w:val="-1"/>
        </w:rPr>
        <w:t> </w:t>
      </w:r>
      <w:r>
        <w:rPr>
          <w:color w:val="231F20"/>
        </w:rPr>
        <w:t>altitudes – was</w:t>
      </w:r>
      <w:r>
        <w:rPr>
          <w:color w:val="231F20"/>
          <w:spacing w:val="-1"/>
        </w:rPr>
        <w:t> </w:t>
      </w:r>
      <w:r>
        <w:rPr>
          <w:color w:val="231F20"/>
        </w:rPr>
        <w:t>mentioned.</w:t>
      </w:r>
    </w:p>
    <w:p>
      <w:pPr>
        <w:pStyle w:val="BodyText"/>
        <w:spacing w:line="249" w:lineRule="auto" w:before="92"/>
        <w:ind w:left="100" w:right="110"/>
        <w:jc w:val="both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addition,</w:t>
      </w:r>
      <w:r>
        <w:rPr>
          <w:color w:val="231F20"/>
          <w:spacing w:val="1"/>
        </w:rPr>
        <w:t> </w:t>
      </w:r>
      <w:r>
        <w:rPr>
          <w:color w:val="231F20"/>
        </w:rPr>
        <w:t>studies</w:t>
      </w:r>
      <w:r>
        <w:rPr>
          <w:color w:val="231F20"/>
          <w:spacing w:val="1"/>
        </w:rPr>
        <w:t> </w:t>
      </w:r>
      <w:r>
        <w:rPr>
          <w:color w:val="231F20"/>
        </w:rPr>
        <w:t>show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thickness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mesophyll</w:t>
      </w:r>
      <w:r>
        <w:rPr>
          <w:color w:val="231F20"/>
          <w:spacing w:val="1"/>
        </w:rPr>
        <w:t> </w:t>
      </w:r>
      <w:r>
        <w:rPr>
          <w:color w:val="231F20"/>
        </w:rPr>
        <w:t>increases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increasing</w:t>
      </w:r>
      <w:r>
        <w:rPr>
          <w:color w:val="231F20"/>
          <w:spacing w:val="1"/>
        </w:rPr>
        <w:t> </w:t>
      </w:r>
      <w:r>
        <w:rPr>
          <w:color w:val="231F20"/>
        </w:rPr>
        <w:t>Temp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light</w:t>
      </w:r>
      <w:r>
        <w:rPr>
          <w:color w:val="231F20"/>
          <w:spacing w:val="-47"/>
        </w:rPr>
        <w:t> </w:t>
      </w:r>
      <w:r>
        <w:rPr>
          <w:color w:val="231F20"/>
        </w:rPr>
        <w:t>intensity, as well as PPT and RH [</w:t>
      </w:r>
      <w:r>
        <w:rPr>
          <w:i/>
          <w:color w:val="231F20"/>
        </w:rPr>
        <w:t>e.g</w:t>
      </w:r>
      <w:r>
        <w:rPr>
          <w:color w:val="231F20"/>
        </w:rPr>
        <w:t>. </w:t>
      </w:r>
      <w:r>
        <w:rPr>
          <w:i/>
          <w:color w:val="231F20"/>
        </w:rPr>
        <w:t>Tradescantia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pallida </w:t>
      </w:r>
      <w:r>
        <w:rPr>
          <w:color w:val="231F20"/>
        </w:rPr>
        <w:t>(Rose) D.R. Hunt (Paiva </w:t>
      </w:r>
      <w:r>
        <w:rPr>
          <w:i/>
          <w:color w:val="231F20"/>
        </w:rPr>
        <w:t>et al. </w:t>
      </w:r>
      <w:r>
        <w:rPr>
          <w:color w:val="231F20"/>
        </w:rPr>
        <w:t>2003), </w:t>
      </w:r>
      <w:r>
        <w:rPr>
          <w:i/>
          <w:color w:val="231F20"/>
        </w:rPr>
        <w:t>Plantago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major </w:t>
      </w:r>
      <w:r>
        <w:rPr>
          <w:color w:val="231F20"/>
        </w:rPr>
        <w:t>L. (Onoda </w:t>
      </w:r>
      <w:r>
        <w:rPr>
          <w:i/>
          <w:color w:val="231F20"/>
        </w:rPr>
        <w:t>et al. </w:t>
      </w:r>
      <w:r>
        <w:rPr>
          <w:color w:val="231F20"/>
        </w:rPr>
        <w:t>2008), </w:t>
      </w:r>
      <w:r>
        <w:rPr>
          <w:i/>
          <w:color w:val="231F20"/>
        </w:rPr>
        <w:t>Tanacetum vulgare </w:t>
      </w:r>
      <w:r>
        <w:rPr>
          <w:color w:val="231F20"/>
        </w:rPr>
        <w:t>L.</w:t>
      </w:r>
      <w:r>
        <w:rPr>
          <w:color w:val="231F20"/>
          <w:spacing w:val="1"/>
        </w:rPr>
        <w:t> </w:t>
      </w:r>
      <w:r>
        <w:rPr>
          <w:color w:val="231F20"/>
        </w:rPr>
        <w:t>(Stevović </w:t>
      </w:r>
      <w:r>
        <w:rPr>
          <w:i/>
          <w:color w:val="231F20"/>
        </w:rPr>
        <w:t>et al. </w:t>
      </w:r>
      <w:r>
        <w:rPr>
          <w:color w:val="231F20"/>
        </w:rPr>
        <w:t>2010), </w:t>
      </w:r>
      <w:r>
        <w:rPr>
          <w:i/>
          <w:color w:val="231F20"/>
        </w:rPr>
        <w:t>Acacia koa </w:t>
      </w:r>
      <w:r>
        <w:rPr>
          <w:color w:val="231F20"/>
        </w:rPr>
        <w:t>A. Gray (Craven </w:t>
      </w:r>
      <w:r>
        <w:rPr>
          <w:i/>
          <w:color w:val="231F20"/>
        </w:rPr>
        <w:t>et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al. </w:t>
      </w:r>
      <w:r>
        <w:rPr>
          <w:color w:val="231F20"/>
        </w:rPr>
        <w:t>2010) </w:t>
      </w:r>
      <w:r>
        <w:rPr>
          <w:i/>
          <w:color w:val="231F20"/>
        </w:rPr>
        <w:t>Hibiscus rosasinensis </w:t>
      </w:r>
      <w:r>
        <w:rPr>
          <w:color w:val="231F20"/>
        </w:rPr>
        <w:t>L. (Noman </w:t>
      </w:r>
      <w:r>
        <w:rPr>
          <w:i/>
          <w:color w:val="231F20"/>
        </w:rPr>
        <w:t>et al. </w:t>
      </w:r>
      <w:r>
        <w:rPr>
          <w:color w:val="231F20"/>
        </w:rPr>
        <w:t>2014),</w:t>
      </w:r>
      <w:r>
        <w:rPr>
          <w:color w:val="231F20"/>
          <w:spacing w:val="1"/>
        </w:rPr>
        <w:t> </w:t>
      </w:r>
      <w:r>
        <w:rPr>
          <w:i/>
          <w:color w:val="231F20"/>
          <w:spacing w:val="-2"/>
        </w:rPr>
        <w:t>Platanus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orientalis</w:t>
      </w:r>
      <w:r>
        <w:rPr>
          <w:i/>
          <w:color w:val="231F20"/>
          <w:spacing w:val="-18"/>
        </w:rPr>
        <w:t> </w:t>
      </w:r>
      <w:r>
        <w:rPr>
          <w:color w:val="231F20"/>
          <w:spacing w:val="-2"/>
        </w:rPr>
        <w:t>L.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(Arena</w:t>
      </w:r>
      <w:r>
        <w:rPr>
          <w:color w:val="231F20"/>
          <w:spacing w:val="-17"/>
        </w:rPr>
        <w:t> </w:t>
      </w:r>
      <w:r>
        <w:rPr>
          <w:i/>
          <w:color w:val="231F20"/>
          <w:spacing w:val="-2"/>
        </w:rPr>
        <w:t>et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al.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2"/>
        </w:rPr>
        <w:t>2016),</w:t>
      </w:r>
      <w:r>
        <w:rPr>
          <w:color w:val="231F20"/>
          <w:spacing w:val="-16"/>
        </w:rPr>
        <w:t> </w:t>
      </w:r>
      <w:r>
        <w:rPr>
          <w:i/>
          <w:color w:val="231F20"/>
          <w:spacing w:val="-2"/>
        </w:rPr>
        <w:t>Zanthalum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1"/>
        </w:rPr>
        <w:t>coco</w:t>
      </w:r>
      <w:r>
        <w:rPr>
          <w:i/>
          <w:color w:val="231F20"/>
          <w:spacing w:val="-47"/>
        </w:rPr>
        <w:t> </w:t>
      </w:r>
      <w:r>
        <w:rPr>
          <w:color w:val="231F20"/>
        </w:rPr>
        <w:t>(Oggero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al</w:t>
      </w:r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2016),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Thalassia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hemprichii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(Ehrenb.</w:t>
      </w:r>
      <w:r>
        <w:rPr>
          <w:color w:val="231F20"/>
          <w:spacing w:val="-48"/>
        </w:rPr>
        <w:t> </w:t>
      </w:r>
      <w:r>
        <w:rPr>
          <w:color w:val="231F20"/>
        </w:rPr>
        <w:t>ex Solms) Asch. (Purnama </w:t>
      </w:r>
      <w:r>
        <w:rPr>
          <w:i/>
          <w:color w:val="231F20"/>
        </w:rPr>
        <w:t>et al. </w:t>
      </w:r>
      <w:r>
        <w:rPr>
          <w:color w:val="231F20"/>
        </w:rPr>
        <w:t>2015)], and this is also</w:t>
      </w:r>
      <w:r>
        <w:rPr>
          <w:color w:val="231F20"/>
          <w:spacing w:val="-47"/>
        </w:rPr>
        <w:t> </w:t>
      </w:r>
      <w:r>
        <w:rPr>
          <w:color w:val="231F20"/>
        </w:rPr>
        <w:t>well demonstrated in this study. </w:t>
      </w:r>
      <w:r>
        <w:rPr>
          <w:i/>
          <w:color w:val="231F20"/>
        </w:rPr>
        <w:t>C. inophyllum </w:t>
      </w:r>
      <w:r>
        <w:rPr>
          <w:color w:val="231F20"/>
        </w:rPr>
        <w:t>leaves in</w:t>
      </w:r>
      <w:r>
        <w:rPr>
          <w:color w:val="231F20"/>
          <w:spacing w:val="-47"/>
        </w:rPr>
        <w:t> </w:t>
      </w:r>
      <w:r>
        <w:rPr>
          <w:color w:val="231F20"/>
        </w:rPr>
        <w:t>the urban areas, with significantly higher 10-year mean</w:t>
      </w:r>
      <w:r>
        <w:rPr>
          <w:color w:val="231F20"/>
          <w:spacing w:val="1"/>
        </w:rPr>
        <w:t> </w:t>
      </w:r>
      <w:r>
        <w:rPr>
          <w:color w:val="231F20"/>
        </w:rPr>
        <w:t>temperatures than the coastal and forested areas, had</w:t>
      </w:r>
      <w:r>
        <w:rPr>
          <w:color w:val="231F20"/>
          <w:spacing w:val="1"/>
        </w:rPr>
        <w:t> </w:t>
      </w:r>
      <w:r>
        <w:rPr>
          <w:color w:val="231F20"/>
        </w:rPr>
        <w:t>thicker</w:t>
      </w:r>
      <w:r>
        <w:rPr>
          <w:color w:val="231F20"/>
          <w:spacing w:val="-6"/>
        </w:rPr>
        <w:t> </w:t>
      </w:r>
      <w:r>
        <w:rPr>
          <w:color w:val="231F20"/>
        </w:rPr>
        <w:t>palisade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spongy</w:t>
      </w:r>
      <w:r>
        <w:rPr>
          <w:color w:val="231F20"/>
          <w:spacing w:val="-5"/>
        </w:rPr>
        <w:t> </w:t>
      </w:r>
      <w:r>
        <w:rPr>
          <w:color w:val="231F20"/>
        </w:rPr>
        <w:t>mesophyll.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response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mesophyll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specifically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SM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found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correlated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climatic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variables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(based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Dataset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2).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However,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light</w:t>
      </w:r>
      <w:r>
        <w:rPr>
          <w:color w:val="231F20"/>
          <w:spacing w:val="-47"/>
        </w:rPr>
        <w:t> </w:t>
      </w:r>
      <w:r>
        <w:rPr>
          <w:color w:val="231F20"/>
        </w:rPr>
        <w:t>intensity is also one important environmental factor that</w:t>
      </w:r>
      <w:r>
        <w:rPr>
          <w:color w:val="231F20"/>
          <w:spacing w:val="-47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potential</w:t>
      </w:r>
      <w:r>
        <w:rPr>
          <w:color w:val="231F20"/>
          <w:spacing w:val="-5"/>
        </w:rPr>
        <w:t> </w:t>
      </w:r>
      <w:r>
        <w:rPr>
          <w:color w:val="231F20"/>
        </w:rPr>
        <w:t>relationship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responses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epidermal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mesophyll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tissues,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study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also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considers</w:t>
      </w:r>
      <w:r>
        <w:rPr>
          <w:color w:val="231F20"/>
          <w:spacing w:val="-48"/>
        </w:rPr>
        <w:t> </w:t>
      </w:r>
      <w:r>
        <w:rPr>
          <w:color w:val="231F20"/>
        </w:rPr>
        <w:t>that this factor, if analyzed over a sufficient period, may</w:t>
      </w:r>
      <w:r>
        <w:rPr>
          <w:color w:val="231F20"/>
          <w:spacing w:val="-47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shed</w:t>
      </w:r>
      <w:r>
        <w:rPr>
          <w:color w:val="231F20"/>
          <w:spacing w:val="-1"/>
        </w:rPr>
        <w:t> </w:t>
      </w:r>
      <w:r>
        <w:rPr>
          <w:color w:val="231F20"/>
        </w:rPr>
        <w:t>more light on the above results.</w:t>
      </w:r>
    </w:p>
    <w:p>
      <w:pPr>
        <w:pStyle w:val="BodyText"/>
        <w:spacing w:line="249" w:lineRule="auto" w:before="161"/>
        <w:ind w:left="100" w:right="114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three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climatic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variables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effects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initiation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differentiation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vascular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cambium,</w:t>
      </w:r>
      <w:r>
        <w:rPr>
          <w:color w:val="231F20"/>
          <w:spacing w:val="-47"/>
        </w:rPr>
        <w:t> </w:t>
      </w:r>
      <w:r>
        <w:rPr>
          <w:color w:val="231F20"/>
        </w:rPr>
        <w:t>specifically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rate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cambial</w:t>
      </w:r>
      <w:r>
        <w:rPr>
          <w:color w:val="231F20"/>
          <w:spacing w:val="1"/>
        </w:rPr>
        <w:t> </w:t>
      </w:r>
      <w:r>
        <w:rPr>
          <w:color w:val="231F20"/>
        </w:rPr>
        <w:t>cell</w:t>
      </w:r>
      <w:r>
        <w:rPr>
          <w:color w:val="231F20"/>
          <w:spacing w:val="1"/>
        </w:rPr>
        <w:t> </w:t>
      </w:r>
      <w:r>
        <w:rPr>
          <w:color w:val="231F20"/>
        </w:rPr>
        <w:t>division</w:t>
      </w:r>
      <w:r>
        <w:rPr>
          <w:color w:val="231F20"/>
          <w:spacing w:val="1"/>
        </w:rPr>
        <w:t> </w:t>
      </w:r>
      <w:r>
        <w:rPr>
          <w:color w:val="231F20"/>
        </w:rPr>
        <w:t>(xylem</w:t>
      </w:r>
      <w:r>
        <w:rPr>
          <w:color w:val="231F20"/>
          <w:spacing w:val="-47"/>
        </w:rPr>
        <w:t> </w:t>
      </w:r>
      <w:r>
        <w:rPr>
          <w:color w:val="231F20"/>
        </w:rPr>
        <w:t>development), which is correlated with these variables</w:t>
      </w:r>
      <w:r>
        <w:rPr>
          <w:color w:val="231F20"/>
          <w:spacing w:val="1"/>
        </w:rPr>
        <w:t> </w:t>
      </w:r>
      <w:r>
        <w:rPr>
          <w:color w:val="231F20"/>
        </w:rPr>
        <w:t>(Köcher </w:t>
      </w:r>
      <w:r>
        <w:rPr>
          <w:i/>
          <w:color w:val="231F20"/>
        </w:rPr>
        <w:t>et al</w:t>
      </w:r>
      <w:r>
        <w:rPr>
          <w:color w:val="231F20"/>
        </w:rPr>
        <w:t>. 2012; Patel </w:t>
      </w:r>
      <w:r>
        <w:rPr>
          <w:i/>
          <w:color w:val="231F20"/>
        </w:rPr>
        <w:t>et al. </w:t>
      </w:r>
      <w:r>
        <w:rPr>
          <w:color w:val="231F20"/>
        </w:rPr>
        <w:t>2014, as reviewed in</w:t>
      </w:r>
      <w:r>
        <w:rPr>
          <w:color w:val="231F20"/>
          <w:spacing w:val="1"/>
        </w:rPr>
        <w:t> </w:t>
      </w:r>
      <w:r>
        <w:rPr>
          <w:color w:val="231F20"/>
        </w:rPr>
        <w:t>Caderi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al.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2019).</w:t>
      </w:r>
      <w:r>
        <w:rPr>
          <w:color w:val="231F20"/>
          <w:spacing w:val="-6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deficiency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drought</w:t>
      </w:r>
      <w:r>
        <w:rPr>
          <w:color w:val="231F20"/>
          <w:spacing w:val="-2"/>
        </w:rPr>
        <w:t> </w:t>
      </w:r>
      <w:r>
        <w:rPr>
          <w:color w:val="231F20"/>
        </w:rPr>
        <w:t>inhibits</w:t>
      </w:r>
      <w:r>
        <w:rPr>
          <w:color w:val="231F20"/>
          <w:spacing w:val="-48"/>
        </w:rPr>
        <w:t> </w:t>
      </w:r>
      <w:r>
        <w:rPr>
          <w:color w:val="231F20"/>
        </w:rPr>
        <w:t>cell division of the vascular cambium, which leads to</w:t>
      </w:r>
      <w:r>
        <w:rPr>
          <w:color w:val="231F20"/>
          <w:spacing w:val="1"/>
        </w:rPr>
        <w:t> </w:t>
      </w:r>
      <w:r>
        <w:rPr>
          <w:color w:val="231F20"/>
        </w:rPr>
        <w:t>reduced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growth,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delaying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reducing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turgor</w:t>
      </w:r>
      <w:r>
        <w:rPr>
          <w:color w:val="231F20"/>
          <w:spacing w:val="-48"/>
        </w:rPr>
        <w:t> </w:t>
      </w:r>
      <w:r>
        <w:rPr>
          <w:color w:val="231F20"/>
        </w:rPr>
        <w:t>of the cambial cells (Patel </w:t>
      </w:r>
      <w:r>
        <w:rPr>
          <w:i/>
          <w:color w:val="231F20"/>
        </w:rPr>
        <w:t>et al. </w:t>
      </w:r>
      <w:r>
        <w:rPr>
          <w:color w:val="231F20"/>
        </w:rPr>
        <w:t>2014). Although there</w:t>
      </w:r>
      <w:r>
        <w:rPr>
          <w:color w:val="231F20"/>
          <w:spacing w:val="1"/>
        </w:rPr>
        <w:t> </w:t>
      </w:r>
      <w:r>
        <w:rPr>
          <w:color w:val="231F20"/>
        </w:rPr>
        <w:t>was significantly reduced PPT in the coastal area over</w:t>
      </w:r>
      <w:r>
        <w:rPr>
          <w:color w:val="231F20"/>
          <w:spacing w:val="1"/>
        </w:rPr>
        <w:t> </w:t>
      </w:r>
      <w:r>
        <w:rPr>
          <w:color w:val="231F20"/>
        </w:rPr>
        <w:t>ten years compared to the forested and urban areas, the</w:t>
      </w:r>
      <w:r>
        <w:rPr>
          <w:color w:val="231F20"/>
          <w:spacing w:val="1"/>
        </w:rPr>
        <w:t> </w:t>
      </w:r>
      <w:r>
        <w:rPr>
          <w:color w:val="231F20"/>
        </w:rPr>
        <w:t>mean xylem thickness did not vary across locations. It</w:t>
      </w:r>
      <w:r>
        <w:rPr>
          <w:color w:val="231F20"/>
          <w:spacing w:val="1"/>
        </w:rPr>
        <w:t> </w:t>
      </w:r>
      <w:r>
        <w:rPr>
          <w:color w:val="231F20"/>
        </w:rPr>
        <w:t>was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phloem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coastal</w:t>
      </w:r>
      <w:r>
        <w:rPr>
          <w:color w:val="231F20"/>
          <w:spacing w:val="25"/>
        </w:rPr>
        <w:t> </w:t>
      </w:r>
      <w:r>
        <w:rPr>
          <w:color w:val="231F20"/>
        </w:rPr>
        <w:t>area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had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striking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5" w:space="215"/>
            <w:col w:w="472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876" w:footer="617" w:top="1240" w:bottom="800" w:left="1340" w:right="1320"/>
        </w:sectPr>
      </w:pPr>
    </w:p>
    <w:p>
      <w:pPr>
        <w:pStyle w:val="BodyText"/>
        <w:spacing w:line="249" w:lineRule="auto" w:before="92"/>
        <w:ind w:left="100" w:right="38"/>
        <w:jc w:val="both"/>
      </w:pPr>
      <w:r>
        <w:rPr>
          <w:color w:val="231F20"/>
        </w:rPr>
        <w:t>difference from the other locations by having the largest</w:t>
      </w:r>
      <w:r>
        <w:rPr>
          <w:color w:val="231F20"/>
          <w:spacing w:val="-47"/>
        </w:rPr>
        <w:t> </w:t>
      </w:r>
      <w:r>
        <w:rPr>
          <w:color w:val="231F20"/>
        </w:rPr>
        <w:t>mean</w:t>
      </w:r>
      <w:r>
        <w:rPr>
          <w:color w:val="231F20"/>
          <w:spacing w:val="26"/>
        </w:rPr>
        <w:t> </w:t>
      </w:r>
      <w:r>
        <w:rPr>
          <w:color w:val="231F20"/>
        </w:rPr>
        <w:t>thickness,</w:t>
      </w:r>
      <w:r>
        <w:rPr>
          <w:color w:val="231F20"/>
          <w:spacing w:val="26"/>
        </w:rPr>
        <w:t> </w:t>
      </w:r>
      <w:r>
        <w:rPr>
          <w:color w:val="231F20"/>
        </w:rPr>
        <w:t>although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6"/>
        </w:rPr>
        <w:t> </w:t>
      </w:r>
      <w:r>
        <w:rPr>
          <w:color w:val="231F20"/>
        </w:rPr>
        <w:t>response</w:t>
      </w:r>
      <w:r>
        <w:rPr>
          <w:color w:val="231F20"/>
          <w:spacing w:val="26"/>
        </w:rPr>
        <w:t> </w:t>
      </w:r>
      <w:r>
        <w:rPr>
          <w:color w:val="231F20"/>
        </w:rPr>
        <w:t>could</w:t>
      </w:r>
      <w:r>
        <w:rPr>
          <w:color w:val="231F20"/>
          <w:spacing w:val="26"/>
        </w:rPr>
        <w:t> </w:t>
      </w:r>
      <w:r>
        <w:rPr>
          <w:color w:val="231F20"/>
        </w:rPr>
        <w:t>also</w:t>
      </w:r>
      <w:r>
        <w:rPr>
          <w:color w:val="231F20"/>
          <w:spacing w:val="26"/>
        </w:rPr>
        <w:t> </w:t>
      </w:r>
      <w:r>
        <w:rPr>
          <w:color w:val="231F20"/>
        </w:rPr>
        <w:t>not</w:t>
      </w:r>
      <w:r>
        <w:rPr>
          <w:color w:val="231F20"/>
          <w:spacing w:val="-48"/>
        </w:rPr>
        <w:t> </w:t>
      </w:r>
      <w:r>
        <w:rPr>
          <w:color w:val="231F20"/>
        </w:rPr>
        <w:t>be significantly attributed to any of the two climatic</w:t>
      </w:r>
      <w:r>
        <w:rPr>
          <w:color w:val="231F20"/>
          <w:spacing w:val="1"/>
        </w:rPr>
        <w:t> </w:t>
      </w:r>
      <w:r>
        <w:rPr>
          <w:color w:val="231F20"/>
        </w:rPr>
        <w:t>variables considered in this study. The effects of PPT</w:t>
      </w:r>
      <w:r>
        <w:rPr>
          <w:color w:val="231F20"/>
          <w:spacing w:val="1"/>
        </w:rPr>
        <w:t> </w:t>
      </w:r>
      <w:r>
        <w:rPr>
          <w:color w:val="231F20"/>
        </w:rPr>
        <w:t>may be easily rendered on vascular tissues in stems, as</w:t>
      </w:r>
      <w:r>
        <w:rPr>
          <w:color w:val="231F20"/>
          <w:spacing w:val="1"/>
        </w:rPr>
        <w:t> </w:t>
      </w:r>
      <w:r>
        <w:rPr>
          <w:color w:val="231F20"/>
        </w:rPr>
        <w:t>shown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Caderi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et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al.</w:t>
      </w:r>
      <w:r>
        <w:rPr>
          <w:i/>
          <w:color w:val="231F20"/>
          <w:spacing w:val="-11"/>
        </w:rPr>
        <w:t> </w:t>
      </w:r>
      <w:r>
        <w:rPr>
          <w:color w:val="231F20"/>
        </w:rPr>
        <w:t>(2019)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species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Pinus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kesiya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vascular</w:t>
      </w:r>
      <w:r>
        <w:rPr>
          <w:color w:val="231F20"/>
          <w:spacing w:val="-2"/>
        </w:rPr>
        <w:t> </w:t>
      </w:r>
      <w:r>
        <w:rPr>
          <w:color w:val="231F20"/>
        </w:rPr>
        <w:t>tissues</w:t>
      </w:r>
      <w:r>
        <w:rPr>
          <w:color w:val="231F20"/>
          <w:spacing w:val="-2"/>
        </w:rPr>
        <w:t> </w:t>
      </w:r>
      <w:r>
        <w:rPr>
          <w:color w:val="231F20"/>
        </w:rPr>
        <w:t>extending</w:t>
      </w:r>
      <w:r>
        <w:rPr>
          <w:color w:val="231F20"/>
          <w:spacing w:val="-3"/>
        </w:rPr>
        <w:t> </w:t>
      </w:r>
      <w:r>
        <w:rPr>
          <w:color w:val="231F20"/>
        </w:rPr>
        <w:t>through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leaves. In a number of studies related to the characters</w:t>
      </w:r>
      <w:r>
        <w:rPr>
          <w:color w:val="231F20"/>
          <w:spacing w:val="1"/>
        </w:rPr>
        <w:t> </w:t>
      </w:r>
      <w:r>
        <w:rPr>
          <w:color w:val="231F20"/>
        </w:rPr>
        <w:t>of the vascular system, such as those that determine the</w:t>
      </w:r>
      <w:r>
        <w:rPr>
          <w:color w:val="231F20"/>
          <w:spacing w:val="1"/>
        </w:rPr>
        <w:t> </w:t>
      </w:r>
      <w:r>
        <w:rPr>
          <w:color w:val="231F20"/>
        </w:rPr>
        <w:t>efficiency of water and resistance, vascular tissues may</w:t>
      </w:r>
      <w:r>
        <w:rPr>
          <w:color w:val="231F20"/>
          <w:spacing w:val="1"/>
        </w:rPr>
        <w:t> </w:t>
      </w:r>
      <w:r>
        <w:rPr>
          <w:color w:val="231F20"/>
        </w:rPr>
        <w:t>exhibit variation in response to changes in the RH and</w:t>
      </w:r>
      <w:r>
        <w:rPr>
          <w:color w:val="231F20"/>
          <w:spacing w:val="1"/>
        </w:rPr>
        <w:t> </w:t>
      </w:r>
      <w:r>
        <w:rPr>
          <w:color w:val="231F20"/>
        </w:rPr>
        <w:t>temperature,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11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salinity;</w:t>
      </w:r>
      <w:r>
        <w:rPr>
          <w:color w:val="231F20"/>
          <w:spacing w:val="-11"/>
        </w:rPr>
        <w:t> </w:t>
      </w:r>
      <w:r>
        <w:rPr>
          <w:color w:val="231F20"/>
        </w:rPr>
        <w:t>hence,</w:t>
      </w:r>
      <w:r>
        <w:rPr>
          <w:color w:val="231F20"/>
          <w:spacing w:val="-11"/>
        </w:rPr>
        <w:t> </w:t>
      </w:r>
      <w:r>
        <w:rPr>
          <w:color w:val="231F20"/>
        </w:rPr>
        <w:t>they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2"/>
        </w:rPr>
        <w:t> </w:t>
      </w:r>
      <w:r>
        <w:rPr>
          <w:color w:val="231F20"/>
        </w:rPr>
        <w:t>crucial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be maintained in their habitat (reviewed in Muniz </w:t>
      </w:r>
      <w:r>
        <w:rPr>
          <w:i/>
          <w:color w:val="231F20"/>
        </w:rPr>
        <w:t>et al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2018). Phloem may have a similar tendency but studies</w:t>
      </w:r>
      <w:r>
        <w:rPr>
          <w:color w:val="231F20"/>
          <w:spacing w:val="1"/>
        </w:rPr>
        <w:t> </w:t>
      </w:r>
      <w:r>
        <w:rPr>
          <w:color w:val="231F20"/>
        </w:rPr>
        <w:t>on phloem tissue formation in response to changes in</w:t>
      </w:r>
      <w:r>
        <w:rPr>
          <w:color w:val="231F20"/>
          <w:spacing w:val="1"/>
        </w:rPr>
        <w:t> </w:t>
      </w:r>
      <w:r>
        <w:rPr>
          <w:color w:val="231F20"/>
        </w:rPr>
        <w:t>environmental</w:t>
      </w:r>
      <w:r>
        <w:rPr>
          <w:color w:val="231F20"/>
          <w:spacing w:val="1"/>
        </w:rPr>
        <w:t> </w:t>
      </w:r>
      <w:r>
        <w:rPr>
          <w:color w:val="231F20"/>
        </w:rPr>
        <w:t>conditions</w:t>
      </w:r>
      <w:r>
        <w:rPr>
          <w:color w:val="231F20"/>
          <w:spacing w:val="1"/>
        </w:rPr>
        <w:t> </w:t>
      </w:r>
      <w:r>
        <w:rPr>
          <w:color w:val="231F20"/>
        </w:rPr>
        <w:t>such</w:t>
      </w:r>
      <w:r>
        <w:rPr>
          <w:color w:val="231F20"/>
          <w:spacing w:val="50"/>
        </w:rPr>
        <w:t> </w:t>
      </w:r>
      <w:r>
        <w:rPr>
          <w:color w:val="231F20"/>
        </w:rPr>
        <w:t>as</w:t>
      </w:r>
      <w:r>
        <w:rPr>
          <w:color w:val="231F20"/>
          <w:spacing w:val="50"/>
        </w:rPr>
        <w:t> </w:t>
      </w:r>
      <w:r>
        <w:rPr>
          <w:color w:val="231F20"/>
        </w:rPr>
        <w:t>temperature,</w:t>
      </w:r>
      <w:r>
        <w:rPr>
          <w:color w:val="231F20"/>
          <w:spacing w:val="50"/>
        </w:rPr>
        <w:t> </w:t>
      </w:r>
      <w:r>
        <w:rPr>
          <w:color w:val="231F20"/>
        </w:rPr>
        <w:t>RH,</w:t>
      </w:r>
      <w:r>
        <w:rPr>
          <w:color w:val="231F20"/>
          <w:spacing w:val="1"/>
        </w:rPr>
        <w:t> </w:t>
      </w:r>
      <w:r>
        <w:rPr>
          <w:color w:val="231F20"/>
        </w:rPr>
        <w:t>and light seem relatively less explored compared to the</w:t>
      </w:r>
      <w:r>
        <w:rPr>
          <w:color w:val="231F20"/>
          <w:spacing w:val="1"/>
        </w:rPr>
        <w:t> </w:t>
      </w:r>
      <w:r>
        <w:rPr>
          <w:color w:val="231F20"/>
        </w:rPr>
        <w:t>xylem. Drought stress, on one hand, was found to cause</w:t>
      </w:r>
      <w:r>
        <w:rPr>
          <w:color w:val="231F20"/>
          <w:spacing w:val="-47"/>
        </w:rPr>
        <w:t> </w:t>
      </w:r>
      <w:r>
        <w:rPr>
          <w:color w:val="231F20"/>
        </w:rPr>
        <w:t>a delay in the formation of phloem (Qaderi </w:t>
      </w:r>
      <w:r>
        <w:rPr>
          <w:i/>
          <w:color w:val="231F20"/>
        </w:rPr>
        <w:t>et al</w:t>
      </w:r>
      <w:r>
        <w:rPr>
          <w:color w:val="231F20"/>
        </w:rPr>
        <w:t>. 2019).</w:t>
      </w:r>
      <w:r>
        <w:rPr>
          <w:color w:val="231F20"/>
          <w:spacing w:val="1"/>
        </w:rPr>
        <w:t> </w:t>
      </w:r>
      <w:r>
        <w:rPr>
          <w:color w:val="231F20"/>
        </w:rPr>
        <w:t>Vascular-specific effects of salt stress have also been</w:t>
      </w:r>
      <w:r>
        <w:rPr>
          <w:color w:val="231F20"/>
          <w:spacing w:val="1"/>
        </w:rPr>
        <w:t> </w:t>
      </w:r>
      <w:r>
        <w:rPr>
          <w:color w:val="231F20"/>
        </w:rPr>
        <w:t>theorized. Molecular-level analysis has also shown the</w:t>
      </w:r>
      <w:r>
        <w:rPr>
          <w:color w:val="231F20"/>
          <w:spacing w:val="1"/>
        </w:rPr>
        <w:t> </w:t>
      </w:r>
      <w:r>
        <w:rPr>
          <w:color w:val="231F20"/>
        </w:rPr>
        <w:t>possibility that salt stress has a role in phloem tissue</w:t>
      </w:r>
      <w:r>
        <w:rPr>
          <w:color w:val="231F20"/>
          <w:spacing w:val="1"/>
        </w:rPr>
        <w:t> </w:t>
      </w:r>
      <w:r>
        <w:rPr>
          <w:color w:val="231F20"/>
        </w:rPr>
        <w:t>formation (reviewed in López-Salmerón </w:t>
      </w:r>
      <w:r>
        <w:rPr>
          <w:i/>
          <w:color w:val="231F20"/>
        </w:rPr>
        <w:t>et al</w:t>
      </w:r>
      <w:r>
        <w:rPr>
          <w:color w:val="231F20"/>
        </w:rPr>
        <w:t>. 2019).</w:t>
      </w:r>
      <w:r>
        <w:rPr>
          <w:color w:val="231F20"/>
          <w:spacing w:val="1"/>
        </w:rPr>
        <w:t> </w:t>
      </w:r>
      <w:r>
        <w:rPr>
          <w:color w:val="231F20"/>
        </w:rPr>
        <w:t>Water</w:t>
      </w:r>
      <w:r>
        <w:rPr>
          <w:color w:val="231F20"/>
          <w:spacing w:val="-3"/>
        </w:rPr>
        <w:t> </w:t>
      </w:r>
      <w:r>
        <w:rPr>
          <w:color w:val="231F20"/>
        </w:rPr>
        <w:t>availability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natural</w:t>
      </w:r>
      <w:r>
        <w:rPr>
          <w:color w:val="231F20"/>
          <w:spacing w:val="-3"/>
        </w:rPr>
        <w:t> </w:t>
      </w:r>
      <w:r>
        <w:rPr>
          <w:color w:val="231F20"/>
        </w:rPr>
        <w:t>exposure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salinity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</w:p>
    <w:p>
      <w:pPr>
        <w:spacing w:before="19"/>
        <w:ind w:left="100" w:right="0" w:firstLine="0"/>
        <w:jc w:val="both"/>
        <w:rPr>
          <w:sz w:val="20"/>
        </w:rPr>
      </w:pPr>
      <w:r>
        <w:rPr>
          <w:i/>
          <w:color w:val="231F20"/>
          <w:sz w:val="20"/>
        </w:rPr>
        <w:t>C.</w:t>
      </w:r>
      <w:r>
        <w:rPr>
          <w:i/>
          <w:color w:val="231F20"/>
          <w:spacing w:val="8"/>
          <w:sz w:val="20"/>
        </w:rPr>
        <w:t> </w:t>
      </w:r>
      <w:r>
        <w:rPr>
          <w:i/>
          <w:color w:val="231F20"/>
          <w:sz w:val="20"/>
        </w:rPr>
        <w:t>inophyllum</w:t>
      </w:r>
      <w:r>
        <w:rPr>
          <w:i/>
          <w:color w:val="231F20"/>
          <w:spacing w:val="8"/>
          <w:sz w:val="20"/>
        </w:rPr>
        <w:t> </w:t>
      </w:r>
      <w:r>
        <w:rPr>
          <w:color w:val="231F20"/>
          <w:sz w:val="20"/>
        </w:rPr>
        <w:t>trees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natural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habitat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–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coastal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areas</w:t>
      </w:r>
    </w:p>
    <w:p>
      <w:pPr>
        <w:pStyle w:val="BodyText"/>
        <w:spacing w:line="249" w:lineRule="auto" w:before="10"/>
        <w:ind w:left="100" w:right="43"/>
        <w:jc w:val="both"/>
      </w:pPr>
      <w:r>
        <w:rPr>
          <w:color w:val="231F20"/>
        </w:rPr>
        <w:t>– may have larger roles in phloem development in the</w:t>
      </w:r>
      <w:r>
        <w:rPr>
          <w:color w:val="231F20"/>
          <w:spacing w:val="1"/>
        </w:rPr>
        <w:t> </w:t>
      </w:r>
      <w:r>
        <w:rPr>
          <w:color w:val="231F20"/>
        </w:rPr>
        <w:t>species</w:t>
      </w:r>
      <w:r>
        <w:rPr>
          <w:color w:val="231F20"/>
          <w:spacing w:val="-2"/>
        </w:rPr>
        <w:t> </w:t>
      </w:r>
      <w:r>
        <w:rPr>
          <w:color w:val="231F20"/>
        </w:rPr>
        <w:t>and merit an</w:t>
      </w:r>
      <w:r>
        <w:rPr>
          <w:color w:val="231F20"/>
          <w:spacing w:val="-1"/>
        </w:rPr>
        <w:t> </w:t>
      </w:r>
      <w:r>
        <w:rPr>
          <w:color w:val="231F20"/>
        </w:rPr>
        <w:t>investigation in the future.</w:t>
      </w:r>
    </w:p>
    <w:p>
      <w:pPr>
        <w:pStyle w:val="BodyText"/>
        <w:spacing w:line="249" w:lineRule="auto" w:before="146"/>
        <w:ind w:left="100" w:right="41"/>
        <w:jc w:val="both"/>
      </w:pPr>
      <w:r>
        <w:rPr>
          <w:color w:val="231F20"/>
        </w:rPr>
        <w:t>Furthermore,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urban</w:t>
      </w:r>
      <w:r>
        <w:rPr>
          <w:color w:val="231F20"/>
          <w:spacing w:val="-12"/>
        </w:rPr>
        <w:t> </w:t>
      </w:r>
      <w:r>
        <w:rPr>
          <w:color w:val="231F20"/>
        </w:rPr>
        <w:t>trees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2"/>
        </w:rPr>
        <w:t> </w:t>
      </w:r>
      <w:r>
        <w:rPr>
          <w:color w:val="231F20"/>
        </w:rPr>
        <w:t>potentially</w:t>
      </w:r>
      <w:r>
        <w:rPr>
          <w:color w:val="231F20"/>
          <w:spacing w:val="-11"/>
        </w:rPr>
        <w:t> </w:t>
      </w:r>
      <w:r>
        <w:rPr>
          <w:color w:val="231F20"/>
        </w:rPr>
        <w:t>more</w:t>
      </w:r>
      <w:r>
        <w:rPr>
          <w:color w:val="231F20"/>
          <w:spacing w:val="-12"/>
        </w:rPr>
        <w:t> </w:t>
      </w:r>
      <w:r>
        <w:rPr>
          <w:color w:val="231F20"/>
        </w:rPr>
        <w:t>exposed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dust</w:t>
      </w:r>
      <w:r>
        <w:rPr>
          <w:color w:val="231F20"/>
          <w:spacing w:val="1"/>
        </w:rPr>
        <w:t> </w:t>
      </w:r>
      <w:r>
        <w:rPr>
          <w:color w:val="231F20"/>
        </w:rPr>
        <w:t>pollution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particulate</w:t>
      </w:r>
      <w:r>
        <w:rPr>
          <w:color w:val="231F20"/>
          <w:spacing w:val="1"/>
        </w:rPr>
        <w:t> </w:t>
      </w:r>
      <w:r>
        <w:rPr>
          <w:color w:val="231F20"/>
        </w:rPr>
        <w:t>matters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vehicular and industrial releases, some of the changes in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anatomical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structures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observed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i/>
          <w:color w:val="231F20"/>
          <w:spacing w:val="-2"/>
        </w:rPr>
        <w:t>C.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inophyllum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2"/>
        </w:rPr>
        <w:t>leaves</w:t>
      </w:r>
      <w:r>
        <w:rPr>
          <w:color w:val="231F20"/>
          <w:spacing w:val="-47"/>
        </w:rPr>
        <w:t> </w:t>
      </w:r>
      <w:r>
        <w:rPr>
          <w:color w:val="231F20"/>
        </w:rPr>
        <w:t>in the urban area may be partly attributed to this reason.</w:t>
      </w:r>
      <w:r>
        <w:rPr>
          <w:color w:val="231F20"/>
          <w:spacing w:val="-47"/>
        </w:rPr>
        <w:t> </w:t>
      </w:r>
      <w:r>
        <w:rPr>
          <w:color w:val="231F20"/>
        </w:rPr>
        <w:t>Although the BGC in Taguig City is fairly vegetated</w:t>
      </w:r>
      <w:r>
        <w:rPr>
          <w:color w:val="231F20"/>
          <w:spacing w:val="1"/>
        </w:rPr>
        <w:t> </w:t>
      </w:r>
      <w:r>
        <w:rPr>
          <w:color w:val="231F20"/>
        </w:rPr>
        <w:t>compared to the other cities and business districts in the</w:t>
      </w:r>
      <w:r>
        <w:rPr>
          <w:color w:val="231F20"/>
          <w:spacing w:val="-47"/>
        </w:rPr>
        <w:t> </w:t>
      </w:r>
      <w:r>
        <w:rPr>
          <w:color w:val="231F20"/>
        </w:rPr>
        <w:t>Metro Manila (National Capital Region), the particulate</w:t>
      </w:r>
      <w:r>
        <w:rPr>
          <w:color w:val="231F20"/>
          <w:spacing w:val="-47"/>
        </w:rPr>
        <w:t> </w:t>
      </w:r>
      <w:r>
        <w:rPr>
          <w:color w:val="231F20"/>
        </w:rPr>
        <w:t>matters in the surrounding cities have been reported to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exceeded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desirable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air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quality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index;</w:t>
      </w:r>
      <w:r>
        <w:rPr>
          <w:color w:val="231F20"/>
          <w:spacing w:val="-47"/>
        </w:rPr>
        <w:t> </w:t>
      </w:r>
      <w:r>
        <w:rPr>
          <w:color w:val="231F20"/>
        </w:rPr>
        <w:t>specifically,</w:t>
      </w:r>
      <w:r>
        <w:rPr>
          <w:color w:val="231F20"/>
          <w:spacing w:val="-11"/>
        </w:rPr>
        <w:t> </w:t>
      </w:r>
      <w:r>
        <w:rPr>
          <w:color w:val="231F20"/>
        </w:rPr>
        <w:t>PM</w:t>
      </w:r>
      <w:r>
        <w:rPr>
          <w:color w:val="231F20"/>
          <w:vertAlign w:val="subscript"/>
        </w:rPr>
        <w:t>10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Metro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Manila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(DENR-EMB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vertAlign w:val="baseline"/>
        </w:rPr>
        <w:t>2015).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leaf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surface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most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important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receptor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vertAlign w:val="baseline"/>
        </w:rPr>
        <w:t>atmospheric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pollutants.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Several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structural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functional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vertAlign w:val="baseline"/>
        </w:rPr>
        <w:t>changes happen in the leaves when particulate-laden air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vertAlign w:val="baseline"/>
        </w:rPr>
        <w:t>strikes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(Rai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et</w:t>
      </w:r>
      <w:r>
        <w:rPr>
          <w:i/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al.</w:t>
      </w:r>
      <w:r>
        <w:rPr>
          <w:i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2010).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Large-leaved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species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such</w:t>
      </w:r>
    </w:p>
    <w:p>
      <w:pPr>
        <w:pStyle w:val="BodyText"/>
        <w:spacing w:line="249" w:lineRule="auto" w:before="12"/>
        <w:ind w:left="100" w:right="38"/>
        <w:jc w:val="both"/>
        <w:rPr>
          <w:i/>
        </w:rPr>
      </w:pPr>
      <w:r>
        <w:rPr>
          <w:i/>
          <w:color w:val="231F20"/>
          <w:spacing w:val="-2"/>
        </w:rPr>
        <w:t>C.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inophyllum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popular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tree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urban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greening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may</w:t>
      </w:r>
      <w:r>
        <w:rPr>
          <w:color w:val="231F20"/>
          <w:spacing w:val="-47"/>
        </w:rPr>
        <w:t> </w:t>
      </w:r>
      <w:r>
        <w:rPr>
          <w:color w:val="231F20"/>
        </w:rPr>
        <w:t>provide effective particulate matter barriers. However,</w:t>
      </w:r>
      <w:r>
        <w:rPr>
          <w:color w:val="231F20"/>
          <w:spacing w:val="1"/>
        </w:rPr>
        <w:t> </w:t>
      </w:r>
      <w:r>
        <w:rPr>
          <w:color w:val="231F20"/>
        </w:rPr>
        <w:t>large</w:t>
      </w:r>
      <w:r>
        <w:rPr>
          <w:color w:val="231F20"/>
          <w:spacing w:val="-9"/>
        </w:rPr>
        <w:t> </w:t>
      </w:r>
      <w:r>
        <w:rPr>
          <w:color w:val="231F20"/>
        </w:rPr>
        <w:t>particulate</w:t>
      </w:r>
      <w:r>
        <w:rPr>
          <w:color w:val="231F20"/>
          <w:spacing w:val="-8"/>
        </w:rPr>
        <w:t> </w:t>
      </w:r>
      <w:r>
        <w:rPr>
          <w:color w:val="231F20"/>
        </w:rPr>
        <w:t>matter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block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passage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sunlight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curtail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photosynthesis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(Rahul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Jain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2014).</w:t>
      </w:r>
      <w:r>
        <w:rPr>
          <w:color w:val="231F20"/>
          <w:spacing w:val="-14"/>
        </w:rPr>
        <w:t> </w:t>
      </w:r>
      <w:r>
        <w:rPr>
          <w:color w:val="231F20"/>
        </w:rPr>
        <w:t>Several</w:t>
      </w:r>
      <w:r>
        <w:rPr>
          <w:color w:val="231F20"/>
          <w:spacing w:val="-48"/>
        </w:rPr>
        <w:t> </w:t>
      </w:r>
      <w:r>
        <w:rPr>
          <w:color w:val="231F20"/>
        </w:rPr>
        <w:t>studies also reported a number of negative effects of</w:t>
      </w:r>
      <w:r>
        <w:rPr>
          <w:color w:val="231F20"/>
          <w:spacing w:val="1"/>
        </w:rPr>
        <w:t> </w:t>
      </w:r>
      <w:r>
        <w:rPr>
          <w:color w:val="231F20"/>
        </w:rPr>
        <w:t>particulate</w:t>
      </w:r>
      <w:r>
        <w:rPr>
          <w:color w:val="231F20"/>
          <w:spacing w:val="-4"/>
        </w:rPr>
        <w:t> </w:t>
      </w:r>
      <w:r>
        <w:rPr>
          <w:color w:val="231F20"/>
        </w:rPr>
        <w:t>matters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morphology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physiological</w:t>
      </w:r>
      <w:r>
        <w:rPr>
          <w:color w:val="231F20"/>
          <w:spacing w:val="-48"/>
        </w:rPr>
        <w:t> </w:t>
      </w:r>
      <w:r>
        <w:rPr>
          <w:color w:val="231F20"/>
        </w:rPr>
        <w:t>activities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leaves,</w:t>
      </w:r>
      <w:r>
        <w:rPr>
          <w:color w:val="231F20"/>
          <w:spacing w:val="1"/>
        </w:rPr>
        <w:t> </w:t>
      </w:r>
      <w:r>
        <w:rPr>
          <w:color w:val="231F20"/>
        </w:rPr>
        <w:t>especially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sensitive</w:t>
      </w:r>
      <w:r>
        <w:rPr>
          <w:color w:val="231F20"/>
          <w:spacing w:val="1"/>
        </w:rPr>
        <w:t> </w:t>
      </w:r>
      <w:r>
        <w:rPr>
          <w:color w:val="231F20"/>
        </w:rPr>
        <w:t>plant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species.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i/>
          <w:color w:val="231F20"/>
          <w:spacing w:val="-1"/>
        </w:rPr>
        <w:t>Ricinus</w:t>
      </w:r>
      <w:r>
        <w:rPr>
          <w:i/>
          <w:color w:val="231F20"/>
          <w:spacing w:val="-14"/>
        </w:rPr>
        <w:t> </w:t>
      </w:r>
      <w:r>
        <w:rPr>
          <w:i/>
          <w:color w:val="231F20"/>
          <w:spacing w:val="-1"/>
        </w:rPr>
        <w:t>communis</w:t>
      </w:r>
      <w:r>
        <w:rPr>
          <w:i/>
          <w:color w:val="231F20"/>
          <w:spacing w:val="-14"/>
        </w:rPr>
        <w:t> </w:t>
      </w:r>
      <w:r>
        <w:rPr>
          <w:color w:val="231F20"/>
          <w:spacing w:val="-1"/>
        </w:rPr>
        <w:t>(castor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bean)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plants</w:t>
      </w:r>
      <w:r>
        <w:rPr>
          <w:color w:val="231F20"/>
          <w:spacing w:val="-14"/>
        </w:rPr>
        <w:t> </w:t>
      </w:r>
      <w:r>
        <w:rPr>
          <w:color w:val="231F20"/>
        </w:rPr>
        <w:t>along</w:t>
      </w:r>
      <w:r>
        <w:rPr>
          <w:color w:val="231F20"/>
          <w:spacing w:val="-47"/>
        </w:rPr>
        <w:t> </w:t>
      </w:r>
      <w:r>
        <w:rPr>
          <w:color w:val="231F20"/>
        </w:rPr>
        <w:t>the roadside in a polluted area in Kathmandu, Nepal, for</w:t>
      </w:r>
      <w:r>
        <w:rPr>
          <w:color w:val="231F20"/>
          <w:spacing w:val="-47"/>
        </w:rPr>
        <w:t> </w:t>
      </w:r>
      <w:r>
        <w:rPr>
          <w:color w:val="231F20"/>
        </w:rPr>
        <w:t>example, showed reduced leaf area, petiole length, and</w:t>
      </w:r>
      <w:r>
        <w:rPr>
          <w:color w:val="231F20"/>
          <w:spacing w:val="1"/>
        </w:rPr>
        <w:t> </w:t>
      </w:r>
      <w:r>
        <w:rPr>
          <w:color w:val="231F20"/>
        </w:rPr>
        <w:t>thickness of palisade layer and spongy parenchyma but</w:t>
      </w:r>
      <w:r>
        <w:rPr>
          <w:color w:val="231F20"/>
          <w:spacing w:val="1"/>
        </w:rPr>
        <w:t> </w:t>
      </w:r>
      <w:r>
        <w:rPr>
          <w:color w:val="231F20"/>
        </w:rPr>
        <w:t>had</w:t>
      </w:r>
      <w:r>
        <w:rPr>
          <w:color w:val="231F20"/>
          <w:spacing w:val="2"/>
        </w:rPr>
        <w:t> </w:t>
      </w:r>
      <w:r>
        <w:rPr>
          <w:color w:val="231F20"/>
        </w:rPr>
        <w:t>thicker</w:t>
      </w:r>
      <w:r>
        <w:rPr>
          <w:color w:val="231F20"/>
          <w:spacing w:val="2"/>
        </w:rPr>
        <w:t> </w:t>
      </w:r>
      <w:r>
        <w:rPr>
          <w:color w:val="231F20"/>
        </w:rPr>
        <w:t>cuticle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size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epidermal</w:t>
      </w:r>
      <w:r>
        <w:rPr>
          <w:color w:val="231F20"/>
          <w:spacing w:val="3"/>
        </w:rPr>
        <w:t> </w:t>
      </w:r>
      <w:r>
        <w:rPr>
          <w:color w:val="231F20"/>
        </w:rPr>
        <w:t>cells</w:t>
      </w:r>
      <w:r>
        <w:rPr>
          <w:color w:val="231F20"/>
          <w:spacing w:val="2"/>
        </w:rPr>
        <w:t> </w:t>
      </w:r>
      <w:r>
        <w:rPr>
          <w:color w:val="231F20"/>
        </w:rPr>
        <w:t>(Suwal</w:t>
      </w:r>
      <w:r>
        <w:rPr>
          <w:color w:val="231F20"/>
          <w:spacing w:val="3"/>
        </w:rPr>
        <w:t> </w:t>
      </w:r>
      <w:r>
        <w:rPr>
          <w:i/>
          <w:color w:val="231F20"/>
        </w:rPr>
        <w:t>et</w:t>
      </w:r>
    </w:p>
    <w:p>
      <w:pPr>
        <w:pStyle w:val="BodyText"/>
        <w:spacing w:line="249" w:lineRule="auto" w:before="92"/>
        <w:ind w:left="100" w:right="112"/>
        <w:jc w:val="both"/>
      </w:pPr>
      <w:r>
        <w:rPr/>
        <w:br w:type="column"/>
      </w:r>
      <w:r>
        <w:rPr>
          <w:i/>
          <w:color w:val="231F20"/>
        </w:rPr>
        <w:t>al. </w:t>
      </w:r>
      <w:r>
        <w:rPr>
          <w:color w:val="231F20"/>
        </w:rPr>
        <w:t>2019). Dust deposition on the leaves also affects the</w:t>
      </w:r>
      <w:r>
        <w:rPr>
          <w:color w:val="231F20"/>
          <w:spacing w:val="1"/>
        </w:rPr>
        <w:t> </w:t>
      </w:r>
      <w:r>
        <w:rPr>
          <w:color w:val="231F20"/>
        </w:rPr>
        <w:t>net assimilation efficiency, and long-term deposition of</w:t>
      </w:r>
      <w:r>
        <w:rPr>
          <w:color w:val="231F20"/>
          <w:spacing w:val="1"/>
        </w:rPr>
        <w:t> </w:t>
      </w:r>
      <w:r>
        <w:rPr>
          <w:color w:val="231F20"/>
        </w:rPr>
        <w:t>the dust causes changes in the phytochemistry, which</w:t>
      </w:r>
      <w:r>
        <w:rPr>
          <w:color w:val="231F20"/>
          <w:spacing w:val="1"/>
        </w:rPr>
        <w:t> </w:t>
      </w:r>
      <w:r>
        <w:rPr>
          <w:color w:val="231F20"/>
        </w:rPr>
        <w:t>leads to retarded leaf growth (Kameswaran </w:t>
      </w:r>
      <w:r>
        <w:rPr>
          <w:i/>
          <w:color w:val="231F20"/>
        </w:rPr>
        <w:t>et al. </w:t>
      </w:r>
      <w:r>
        <w:rPr>
          <w:color w:val="231F20"/>
        </w:rPr>
        <w:t>2019).</w:t>
      </w:r>
      <w:r>
        <w:rPr>
          <w:color w:val="231F20"/>
          <w:spacing w:val="-47"/>
        </w:rPr>
        <w:t> </w:t>
      </w:r>
      <w:r>
        <w:rPr>
          <w:color w:val="231F20"/>
        </w:rPr>
        <w:t>Apparently,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reduction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5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common</w:t>
      </w:r>
      <w:r>
        <w:rPr>
          <w:color w:val="231F20"/>
          <w:spacing w:val="-48"/>
        </w:rPr>
        <w:t> </w:t>
      </w:r>
      <w:r>
        <w:rPr>
          <w:color w:val="231F20"/>
        </w:rPr>
        <w:t>conspicuous</w:t>
      </w:r>
      <w:r>
        <w:rPr>
          <w:color w:val="231F20"/>
          <w:spacing w:val="1"/>
        </w:rPr>
        <w:t> </w:t>
      </w:r>
      <w:r>
        <w:rPr>
          <w:color w:val="231F20"/>
        </w:rPr>
        <w:t>effect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plants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polluted</w:t>
      </w:r>
      <w:r>
        <w:rPr>
          <w:color w:val="231F20"/>
          <w:spacing w:val="1"/>
        </w:rPr>
        <w:t> </w:t>
      </w:r>
      <w:r>
        <w:rPr>
          <w:color w:val="231F20"/>
        </w:rPr>
        <w:t>areas</w:t>
      </w:r>
      <w:r>
        <w:rPr>
          <w:color w:val="231F20"/>
          <w:spacing w:val="50"/>
        </w:rPr>
        <w:t> </w:t>
      </w:r>
      <w:r>
        <w:rPr>
          <w:color w:val="231F20"/>
        </w:rPr>
        <w:t>[</w:t>
      </w:r>
      <w:r>
        <w:rPr>
          <w:i/>
          <w:color w:val="231F20"/>
        </w:rPr>
        <w:t>e.g.</w:t>
      </w:r>
      <w:r>
        <w:rPr>
          <w:i/>
          <w:color w:val="231F20"/>
          <w:spacing w:val="1"/>
        </w:rPr>
        <w:t> </w:t>
      </w:r>
      <w:r>
        <w:rPr>
          <w:color w:val="231F20"/>
        </w:rPr>
        <w:t>Jahan and Iqbal (1992); Dineva (2004); Tiwari </w:t>
      </w:r>
      <w:r>
        <w:rPr>
          <w:i/>
          <w:color w:val="231F20"/>
        </w:rPr>
        <w:t>et al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(2006); Sayyednejad </w:t>
      </w:r>
      <w:r>
        <w:rPr>
          <w:i/>
          <w:color w:val="231F20"/>
        </w:rPr>
        <w:t>et al. </w:t>
      </w:r>
      <w:r>
        <w:rPr>
          <w:color w:val="231F20"/>
        </w:rPr>
        <w:t>(2009a, 2009b), as reviewed</w:t>
      </w:r>
      <w:r>
        <w:rPr>
          <w:color w:val="231F20"/>
          <w:spacing w:val="1"/>
        </w:rPr>
        <w:t> </w:t>
      </w:r>
      <w:r>
        <w:rPr>
          <w:color w:val="231F20"/>
        </w:rPr>
        <w:t>in Seyyednejad </w:t>
      </w:r>
      <w:r>
        <w:rPr>
          <w:i/>
          <w:color w:val="231F20"/>
        </w:rPr>
        <w:t>et al</w:t>
      </w:r>
      <w:r>
        <w:rPr>
          <w:color w:val="231F20"/>
        </w:rPr>
        <w:t>. (2011) and Kameswaran </w:t>
      </w:r>
      <w:r>
        <w:rPr>
          <w:i/>
          <w:color w:val="231F20"/>
        </w:rPr>
        <w:t>et al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(2019)]. Hence, air pollution as a contributing factor on</w:t>
      </w:r>
      <w:r>
        <w:rPr>
          <w:color w:val="231F20"/>
          <w:spacing w:val="1"/>
        </w:rPr>
        <w:t> </w:t>
      </w:r>
      <w:r>
        <w:rPr>
          <w:color w:val="231F20"/>
        </w:rPr>
        <w:t>the significant changes in leaf characters needs further</w:t>
      </w:r>
      <w:r>
        <w:rPr>
          <w:color w:val="231F20"/>
          <w:spacing w:val="1"/>
        </w:rPr>
        <w:t> </w:t>
      </w:r>
      <w:r>
        <w:rPr>
          <w:color w:val="231F20"/>
        </w:rPr>
        <w:t>investigation.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>
          <w:color w:val="231F20"/>
        </w:rPr>
        <w:t>CONCLUSION</w:t>
      </w:r>
    </w:p>
    <w:p>
      <w:pPr>
        <w:pStyle w:val="BodyText"/>
        <w:spacing w:line="249" w:lineRule="auto" w:before="117"/>
        <w:ind w:left="100" w:right="110"/>
        <w:jc w:val="both"/>
      </w:pPr>
      <w:r>
        <w:rPr>
          <w:color w:val="231F20"/>
        </w:rPr>
        <w:t>In this study, a few readily apparent changes in the</w:t>
      </w:r>
      <w:r>
        <w:rPr>
          <w:color w:val="231F20"/>
          <w:spacing w:val="1"/>
        </w:rPr>
        <w:t> </w:t>
      </w:r>
      <w:r>
        <w:rPr>
          <w:color w:val="231F20"/>
        </w:rPr>
        <w:t>morphological and anatomical characteristics of the </w:t>
      </w:r>
      <w:r>
        <w:rPr>
          <w:i/>
          <w:color w:val="231F20"/>
        </w:rPr>
        <w:t>C.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1"/>
        </w:rPr>
        <w:t>inophyllum</w:t>
      </w:r>
      <w:r>
        <w:rPr>
          <w:i/>
          <w:color w:val="231F20"/>
          <w:spacing w:val="-12"/>
        </w:rPr>
        <w:t> </w:t>
      </w:r>
      <w:r>
        <w:rPr>
          <w:color w:val="231F20"/>
          <w:spacing w:val="-1"/>
        </w:rPr>
        <w:t>growing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different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locations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(coastal,</w:t>
      </w:r>
      <w:r>
        <w:rPr>
          <w:color w:val="231F20"/>
          <w:spacing w:val="-12"/>
        </w:rPr>
        <w:t> </w:t>
      </w:r>
      <w:r>
        <w:rPr>
          <w:color w:val="231F20"/>
        </w:rPr>
        <w:t>forest,</w:t>
      </w:r>
      <w:r>
        <w:rPr>
          <w:color w:val="231F20"/>
          <w:spacing w:val="-47"/>
        </w:rPr>
        <w:t> </w:t>
      </w:r>
      <w:r>
        <w:rPr>
          <w:color w:val="231F20"/>
        </w:rPr>
        <w:t>and urban) and climatic variables were observed. This</w:t>
      </w:r>
      <w:r>
        <w:rPr>
          <w:color w:val="231F20"/>
          <w:spacing w:val="1"/>
        </w:rPr>
        <w:t> </w:t>
      </w:r>
      <w:r>
        <w:rPr>
          <w:color w:val="231F20"/>
        </w:rPr>
        <w:t>suggests that the species has a strong potential to adapt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-8"/>
        </w:rPr>
        <w:t> </w:t>
      </w:r>
      <w:r>
        <w:rPr>
          <w:color w:val="231F20"/>
        </w:rPr>
        <w:t>areas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environmental</w:t>
      </w:r>
      <w:r>
        <w:rPr>
          <w:color w:val="231F20"/>
          <w:spacing w:val="-8"/>
        </w:rPr>
        <w:t> </w:t>
      </w:r>
      <w:r>
        <w:rPr>
          <w:color w:val="231F20"/>
        </w:rPr>
        <w:t>conditions,</w:t>
      </w:r>
      <w:r>
        <w:rPr>
          <w:color w:val="231F20"/>
          <w:spacing w:val="-8"/>
        </w:rPr>
        <w:t> </w:t>
      </w:r>
      <w:r>
        <w:rPr>
          <w:color w:val="231F20"/>
        </w:rPr>
        <w:t>rendering</w:t>
      </w:r>
      <w:r>
        <w:rPr>
          <w:color w:val="231F20"/>
          <w:spacing w:val="-48"/>
        </w:rPr>
        <w:t> </w:t>
      </w:r>
      <w:r>
        <w:rPr>
          <w:color w:val="231F20"/>
        </w:rPr>
        <w:t>a warrant for its popular use in reforestation and similar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activities.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Nevertheless,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observed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tendency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develop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smaller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leaf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size,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thinner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mesophyll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phloem</w:t>
      </w:r>
      <w:r>
        <w:rPr>
          <w:color w:val="231F20"/>
          <w:spacing w:val="-11"/>
        </w:rPr>
        <w:t> </w:t>
      </w:r>
      <w:r>
        <w:rPr>
          <w:color w:val="231F20"/>
        </w:rPr>
        <w:t>area,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thicker lower epidermal layer in an urban environment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suggest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its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less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suitability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purposes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require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ideal</w:t>
      </w:r>
      <w:r>
        <w:rPr>
          <w:color w:val="231F20"/>
          <w:spacing w:val="-48"/>
        </w:rPr>
        <w:t> </w:t>
      </w:r>
      <w:r>
        <w:rPr>
          <w:color w:val="231F20"/>
        </w:rPr>
        <w:t>large leaf size as in its natural habitat, such as for urban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landscape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ecological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physiological</w:t>
      </w:r>
      <w:r>
        <w:rPr>
          <w:color w:val="231F20"/>
          <w:spacing w:val="-12"/>
        </w:rPr>
        <w:t> </w:t>
      </w:r>
      <w:r>
        <w:rPr>
          <w:color w:val="231F20"/>
        </w:rPr>
        <w:t>functions.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192"/>
      </w:pPr>
      <w:r>
        <w:rPr>
          <w:color w:val="231F20"/>
        </w:rPr>
        <w:t>ACKNOWLEDGMENTS</w:t>
      </w:r>
    </w:p>
    <w:p>
      <w:pPr>
        <w:pStyle w:val="BodyText"/>
        <w:spacing w:line="249" w:lineRule="auto" w:before="117"/>
        <w:ind w:left="100" w:right="116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9"/>
        </w:rPr>
        <w:t> </w:t>
      </w:r>
      <w:r>
        <w:rPr>
          <w:color w:val="231F20"/>
        </w:rPr>
        <w:t>thank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DFBS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Makiling</w:t>
      </w:r>
      <w:r>
        <w:rPr>
          <w:color w:val="231F20"/>
          <w:spacing w:val="-10"/>
        </w:rPr>
        <w:t> </w:t>
      </w:r>
      <w:r>
        <w:rPr>
          <w:color w:val="231F20"/>
        </w:rPr>
        <w:t>Center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48"/>
        </w:rPr>
        <w:t> </w:t>
      </w:r>
      <w:r>
        <w:rPr>
          <w:color w:val="231F20"/>
        </w:rPr>
        <w:t>Mountain Ecosystems of CFNR in UPLB for allowing</w:t>
      </w:r>
      <w:r>
        <w:rPr>
          <w:color w:val="231F20"/>
          <w:spacing w:val="1"/>
        </w:rPr>
        <w:t> </w:t>
      </w:r>
      <w:r>
        <w:rPr>
          <w:color w:val="231F20"/>
        </w:rPr>
        <w:t>the use of its facilities for the conduct of this study. The</w:t>
      </w:r>
      <w:r>
        <w:rPr>
          <w:color w:val="231F20"/>
          <w:spacing w:val="-47"/>
        </w:rPr>
        <w:t> </w:t>
      </w:r>
      <w:r>
        <w:rPr>
          <w:color w:val="231F20"/>
        </w:rPr>
        <w:t>authors also acknowledge JSA, Inc. through its resident</w:t>
      </w:r>
      <w:r>
        <w:rPr>
          <w:color w:val="231F20"/>
          <w:spacing w:val="1"/>
        </w:rPr>
        <w:t> </w:t>
      </w:r>
      <w:r>
        <w:rPr>
          <w:color w:val="231F20"/>
        </w:rPr>
        <w:t>arborist Forester June B. Micosa for assisting us in the</w:t>
      </w:r>
      <w:r>
        <w:rPr>
          <w:color w:val="231F20"/>
          <w:spacing w:val="1"/>
        </w:rPr>
        <w:t> </w:t>
      </w:r>
      <w:r>
        <w:rPr>
          <w:color w:val="231F20"/>
        </w:rPr>
        <w:t>sample collection and tree measurement in BGC. This</w:t>
      </w:r>
      <w:r>
        <w:rPr>
          <w:color w:val="231F20"/>
          <w:spacing w:val="1"/>
        </w:rPr>
        <w:t> </w:t>
      </w:r>
      <w:r>
        <w:rPr>
          <w:color w:val="231F20"/>
        </w:rPr>
        <w:t>study was supported partly by the DOST-PCAARRD</w:t>
      </w:r>
      <w:r>
        <w:rPr>
          <w:color w:val="231F20"/>
          <w:spacing w:val="1"/>
        </w:rPr>
        <w:t> </w:t>
      </w:r>
      <w:r>
        <w:rPr>
          <w:color w:val="231F20"/>
        </w:rPr>
        <w:t>(Department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Science</w:t>
      </w:r>
      <w:r>
        <w:rPr>
          <w:color w:val="231F20"/>
          <w:spacing w:val="1"/>
        </w:rPr>
        <w:t> </w:t>
      </w:r>
      <w:r>
        <w:rPr>
          <w:color w:val="231F20"/>
        </w:rPr>
        <w:t>and Technology</w:t>
      </w:r>
      <w:r>
        <w:rPr>
          <w:color w:val="231F20"/>
          <w:spacing w:val="1"/>
        </w:rPr>
        <w:t> </w:t>
      </w:r>
      <w:r>
        <w:rPr>
          <w:color w:val="231F20"/>
        </w:rPr>
        <w:t>through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Philippine Council for Agriculture, Aquatic, </w:t>
      </w:r>
      <w:r>
        <w:rPr>
          <w:color w:val="231F20"/>
        </w:rPr>
        <w:t>and Natural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Resources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Research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Development)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project</w:t>
      </w:r>
      <w:r>
        <w:rPr>
          <w:color w:val="231F20"/>
          <w:spacing w:val="-48"/>
        </w:rPr>
        <w:t> </w:t>
      </w:r>
      <w:r>
        <w:rPr>
          <w:color w:val="231F20"/>
        </w:rPr>
        <w:t>“Germplasm Conservation of Select Indigenous Forest</w:t>
      </w:r>
      <w:r>
        <w:rPr>
          <w:color w:val="231F20"/>
          <w:spacing w:val="1"/>
        </w:rPr>
        <w:t> </w:t>
      </w:r>
      <w:r>
        <w:rPr>
          <w:color w:val="231F20"/>
        </w:rPr>
        <w:t>Trees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Mount</w:t>
      </w:r>
      <w:r>
        <w:rPr>
          <w:color w:val="231F20"/>
          <w:spacing w:val="-3"/>
        </w:rPr>
        <w:t> </w:t>
      </w:r>
      <w:r>
        <w:rPr>
          <w:color w:val="231F20"/>
        </w:rPr>
        <w:t>Makiling</w:t>
      </w:r>
      <w:r>
        <w:rPr>
          <w:color w:val="231F20"/>
          <w:spacing w:val="-3"/>
        </w:rPr>
        <w:t> </w:t>
      </w:r>
      <w:r>
        <w:rPr>
          <w:color w:val="231F20"/>
        </w:rPr>
        <w:t>Forest</w:t>
      </w:r>
      <w:r>
        <w:rPr>
          <w:color w:val="231F20"/>
          <w:spacing w:val="-3"/>
        </w:rPr>
        <w:t> </w:t>
      </w:r>
      <w:r>
        <w:rPr>
          <w:color w:val="231F20"/>
        </w:rPr>
        <w:t>Reserve</w:t>
      </w:r>
      <w:r>
        <w:rPr>
          <w:color w:val="231F20"/>
          <w:spacing w:val="-2"/>
        </w:rPr>
        <w:t> </w:t>
      </w:r>
      <w:r>
        <w:rPr>
          <w:color w:val="231F20"/>
        </w:rPr>
        <w:t>(MMFR).”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>
          <w:color w:val="231F20"/>
        </w:rPr>
        <w:t>REFERENCES</w:t>
      </w:r>
    </w:p>
    <w:p>
      <w:pPr>
        <w:pStyle w:val="BodyText"/>
        <w:spacing w:line="249" w:lineRule="auto" w:before="116"/>
        <w:ind w:left="340" w:right="118" w:hanging="240"/>
        <w:jc w:val="both"/>
      </w:pPr>
      <w:r>
        <w:rPr>
          <w:color w:val="231F20"/>
          <w:spacing w:val="-3"/>
        </w:rPr>
        <w:t>ALLEN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JA.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2002.</w:t>
      </w:r>
      <w:r>
        <w:rPr>
          <w:color w:val="231F20"/>
          <w:spacing w:val="-17"/>
        </w:rPr>
        <w:t> </w:t>
      </w:r>
      <w:r>
        <w:rPr>
          <w:i/>
          <w:color w:val="231F20"/>
          <w:spacing w:val="-3"/>
        </w:rPr>
        <w:t>Calophyllum</w:t>
      </w:r>
      <w:r>
        <w:rPr>
          <w:i/>
          <w:color w:val="231F20"/>
          <w:spacing w:val="-18"/>
        </w:rPr>
        <w:t> </w:t>
      </w:r>
      <w:r>
        <w:rPr>
          <w:i/>
          <w:color w:val="231F20"/>
          <w:spacing w:val="-3"/>
        </w:rPr>
        <w:t>inophyllum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2"/>
        </w:rPr>
        <w:t>L.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In: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Tropical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Tree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Seed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Manual: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Part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II,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Species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Descriptions.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Vozzo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J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ed.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Department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Agriculture,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Washington,</w:t>
      </w:r>
      <w:r>
        <w:rPr>
          <w:color w:val="231F20"/>
          <w:spacing w:val="-9"/>
        </w:rPr>
        <w:t> </w:t>
      </w:r>
      <w:r>
        <w:rPr>
          <w:color w:val="231F20"/>
        </w:rPr>
        <w:t>DC.</w:t>
      </w:r>
      <w:r>
        <w:rPr>
          <w:color w:val="231F20"/>
          <w:spacing w:val="-47"/>
        </w:rPr>
        <w:t> </w:t>
      </w:r>
      <w:r>
        <w:rPr>
          <w:color w:val="231F20"/>
        </w:rPr>
        <w:t>712p.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7" w:space="213"/>
            <w:col w:w="472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876" w:footer="617" w:top="1240" w:bottom="800" w:left="1340" w:right="1320"/>
        </w:sectPr>
      </w:pPr>
    </w:p>
    <w:p>
      <w:pPr>
        <w:pStyle w:val="BodyText"/>
        <w:spacing w:line="249" w:lineRule="auto" w:before="92"/>
        <w:ind w:left="340" w:right="51" w:hanging="240"/>
        <w:jc w:val="both"/>
      </w:pPr>
      <w:r>
        <w:rPr>
          <w:color w:val="231F20"/>
        </w:rPr>
        <w:t>ARENA C, TSONEV T, DONEVA D, MICHELOZZI</w:t>
      </w:r>
      <w:r>
        <w:rPr>
          <w:color w:val="231F20"/>
          <w:spacing w:val="1"/>
        </w:rPr>
        <w:t> </w:t>
      </w:r>
      <w:r>
        <w:rPr>
          <w:color w:val="231F20"/>
        </w:rPr>
        <w:t>M, BRUNETTI C, CENTRITTO M, FINESCHI S,</w:t>
      </w:r>
      <w:r>
        <w:rPr>
          <w:color w:val="231F20"/>
          <w:spacing w:val="1"/>
        </w:rPr>
        <w:t> </w:t>
      </w:r>
      <w:r>
        <w:rPr>
          <w:color w:val="231F20"/>
        </w:rPr>
        <w:t>VELIKOVA</w:t>
      </w:r>
      <w:r>
        <w:rPr>
          <w:color w:val="231F20"/>
          <w:spacing w:val="17"/>
        </w:rPr>
        <w:t> </w:t>
      </w:r>
      <w:r>
        <w:rPr>
          <w:color w:val="231F20"/>
        </w:rPr>
        <w:t>V,</w:t>
      </w:r>
      <w:r>
        <w:rPr>
          <w:color w:val="231F20"/>
          <w:spacing w:val="34"/>
        </w:rPr>
        <w:t> </w:t>
      </w:r>
      <w:r>
        <w:rPr>
          <w:color w:val="231F20"/>
        </w:rPr>
        <w:t>LORETTO</w:t>
      </w:r>
      <w:r>
        <w:rPr>
          <w:color w:val="231F20"/>
          <w:spacing w:val="33"/>
        </w:rPr>
        <w:t> </w:t>
      </w:r>
      <w:r>
        <w:rPr>
          <w:color w:val="231F20"/>
        </w:rPr>
        <w:t>F.</w:t>
      </w:r>
      <w:r>
        <w:rPr>
          <w:color w:val="231F20"/>
          <w:spacing w:val="33"/>
        </w:rPr>
        <w:t> </w:t>
      </w:r>
      <w:r>
        <w:rPr>
          <w:color w:val="231F20"/>
        </w:rPr>
        <w:t>2016.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effect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</w:p>
    <w:p>
      <w:pPr>
        <w:pStyle w:val="BodyText"/>
        <w:spacing w:line="249" w:lineRule="auto" w:before="2"/>
        <w:ind w:left="340" w:right="53"/>
        <w:jc w:val="both"/>
      </w:pPr>
      <w:r>
        <w:rPr>
          <w:color w:val="231F20"/>
        </w:rPr>
        <w:t>light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growth,</w:t>
      </w:r>
      <w:r>
        <w:rPr>
          <w:color w:val="231F20"/>
          <w:spacing w:val="-3"/>
        </w:rPr>
        <w:t> </w:t>
      </w:r>
      <w:r>
        <w:rPr>
          <w:color w:val="231F20"/>
        </w:rPr>
        <w:t>photosynthesis,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anatomy</w:t>
      </w:r>
      <w:r>
        <w:rPr>
          <w:color w:val="231F20"/>
          <w:spacing w:val="-48"/>
        </w:rPr>
        <w:t> </w:t>
      </w:r>
      <w:r>
        <w:rPr>
          <w:color w:val="231F20"/>
        </w:rPr>
        <w:t>and volatile isoprenoids of a monoterpene-emitting</w:t>
      </w:r>
      <w:r>
        <w:rPr>
          <w:color w:val="231F20"/>
          <w:spacing w:val="1"/>
        </w:rPr>
        <w:t> </w:t>
      </w:r>
      <w:r>
        <w:rPr>
          <w:color w:val="231F20"/>
        </w:rPr>
        <w:t>herbaceous species (</w:t>
      </w:r>
      <w:r>
        <w:rPr>
          <w:i/>
          <w:color w:val="231F20"/>
        </w:rPr>
        <w:t>Solanum lycopersicum </w:t>
      </w:r>
      <w:r>
        <w:rPr>
          <w:color w:val="231F20"/>
        </w:rPr>
        <w:t>L.) and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isoprene-emitting</w:t>
      </w:r>
      <w:r>
        <w:rPr>
          <w:color w:val="231F20"/>
          <w:spacing w:val="1"/>
        </w:rPr>
        <w:t> </w:t>
      </w:r>
      <w:r>
        <w:rPr>
          <w:color w:val="231F20"/>
        </w:rPr>
        <w:t>tree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Platanus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orientalis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L.).</w:t>
      </w:r>
      <w:r>
        <w:rPr>
          <w:color w:val="231F20"/>
          <w:spacing w:val="-47"/>
        </w:rPr>
        <w:t> </w:t>
      </w:r>
      <w:r>
        <w:rPr>
          <w:color w:val="231F20"/>
        </w:rPr>
        <w:t>Environmental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Experimental</w:t>
      </w:r>
      <w:r>
        <w:rPr>
          <w:color w:val="231F20"/>
          <w:spacing w:val="21"/>
        </w:rPr>
        <w:t> </w:t>
      </w:r>
      <w:r>
        <w:rPr>
          <w:color w:val="231F20"/>
        </w:rPr>
        <w:t>Botany</w:t>
      </w:r>
      <w:r>
        <w:rPr>
          <w:color w:val="231F20"/>
          <w:spacing w:val="22"/>
        </w:rPr>
        <w:t> </w:t>
      </w:r>
      <w:r>
        <w:rPr>
          <w:color w:val="231F20"/>
        </w:rPr>
        <w:t>130:</w:t>
      </w:r>
      <w:r>
        <w:rPr>
          <w:color w:val="231F20"/>
          <w:spacing w:val="21"/>
        </w:rPr>
        <w:t> </w:t>
      </w:r>
      <w:r>
        <w:rPr>
          <w:color w:val="231F20"/>
        </w:rPr>
        <w:t>122–</w:t>
      </w:r>
    </w:p>
    <w:p>
      <w:pPr>
        <w:pStyle w:val="BodyText"/>
        <w:spacing w:before="4"/>
        <w:ind w:left="340"/>
        <w:jc w:val="both"/>
      </w:pPr>
      <w:r>
        <w:rPr>
          <w:color w:val="231F20"/>
        </w:rPr>
        <w:t>132. doi: 10.1016/j.envexpbot.2016.05.014</w:t>
      </w:r>
    </w:p>
    <w:p>
      <w:pPr>
        <w:pStyle w:val="Heading3"/>
        <w:spacing w:before="125"/>
      </w:pPr>
      <w:r>
        <w:rPr>
          <w:color w:val="231F20"/>
        </w:rPr>
        <w:t>ARIMY</w:t>
      </w:r>
      <w:r>
        <w:rPr>
          <w:color w:val="231F20"/>
          <w:spacing w:val="56"/>
        </w:rPr>
        <w:t> </w:t>
      </w:r>
      <w:r>
        <w:rPr>
          <w:color w:val="231F20"/>
        </w:rPr>
        <w:t>NQ,</w:t>
      </w:r>
      <w:r>
        <w:rPr>
          <w:color w:val="231F20"/>
          <w:spacing w:val="67"/>
        </w:rPr>
        <w:t> </w:t>
      </w:r>
      <w:r>
        <w:rPr>
          <w:color w:val="231F20"/>
        </w:rPr>
        <w:t>NISYAWATI,</w:t>
      </w:r>
      <w:r>
        <w:rPr>
          <w:color w:val="231F20"/>
          <w:spacing w:val="68"/>
        </w:rPr>
        <w:t> </w:t>
      </w:r>
      <w:r>
        <w:rPr>
          <w:color w:val="231F20"/>
        </w:rPr>
        <w:t>METUSALA</w:t>
      </w:r>
      <w:r>
        <w:rPr>
          <w:color w:val="231F20"/>
          <w:spacing w:val="52"/>
        </w:rPr>
        <w:t> </w:t>
      </w:r>
      <w:r>
        <w:rPr>
          <w:color w:val="231F20"/>
        </w:rPr>
        <w:t>D.</w:t>
      </w:r>
      <w:r>
        <w:rPr>
          <w:color w:val="231F20"/>
          <w:spacing w:val="68"/>
        </w:rPr>
        <w:t> </w:t>
      </w:r>
      <w:r>
        <w:rPr>
          <w:color w:val="231F20"/>
        </w:rPr>
        <w:t>2017.</w:t>
      </w:r>
    </w:p>
    <w:p>
      <w:pPr>
        <w:pStyle w:val="BodyText"/>
        <w:spacing w:line="249" w:lineRule="auto" w:before="10"/>
        <w:ind w:left="340" w:right="56"/>
        <w:jc w:val="both"/>
      </w:pPr>
      <w:r>
        <w:rPr>
          <w:color w:val="231F20"/>
        </w:rPr>
        <w:t>Comparison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2"/>
        </w:rPr>
        <w:t> </w:t>
      </w:r>
      <w:r>
        <w:rPr>
          <w:color w:val="231F20"/>
        </w:rPr>
        <w:t>anatomy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Nepenthes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spp.</w:t>
      </w:r>
      <w:r>
        <w:rPr>
          <w:color w:val="231F20"/>
          <w:spacing w:val="-48"/>
        </w:rPr>
        <w:t> </w:t>
      </w:r>
      <w:r>
        <w:rPr>
          <w:color w:val="231F20"/>
        </w:rPr>
        <w:t>(Nepenthaceae)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highland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lowland</w:t>
      </w:r>
      <w:r>
        <w:rPr>
          <w:color w:val="231F20"/>
          <w:spacing w:val="-5"/>
        </w:rPr>
        <w:t> </w:t>
      </w:r>
      <w:r>
        <w:rPr>
          <w:color w:val="231F20"/>
        </w:rPr>
        <w:t>habitat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Indonesia.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AIP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Conference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Proceedings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1862: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030111.</w:t>
      </w:r>
      <w:r>
        <w:rPr>
          <w:color w:val="231F20"/>
          <w:spacing w:val="-47"/>
        </w:rPr>
        <w:t> </w:t>
      </w:r>
      <w:r>
        <w:rPr>
          <w:color w:val="231F20"/>
        </w:rPr>
        <w:t>https://doi.org/10.1061/1.4991215</w:t>
      </w:r>
    </w:p>
    <w:p>
      <w:pPr>
        <w:pStyle w:val="BodyText"/>
        <w:spacing w:line="249" w:lineRule="auto" w:before="119"/>
        <w:ind w:left="340" w:right="54" w:hanging="240"/>
        <w:jc w:val="both"/>
      </w:pPr>
      <w:r>
        <w:rPr>
          <w:color w:val="231F20"/>
        </w:rPr>
        <w:t>BELL AD.</w:t>
      </w:r>
      <w:r>
        <w:rPr>
          <w:color w:val="231F20"/>
          <w:spacing w:val="50"/>
        </w:rPr>
        <w:t> </w:t>
      </w:r>
      <w:r>
        <w:rPr>
          <w:color w:val="231F20"/>
        </w:rPr>
        <w:t>2008.</w:t>
      </w:r>
      <w:r>
        <w:rPr>
          <w:color w:val="231F20"/>
          <w:spacing w:val="50"/>
        </w:rPr>
        <w:t> </w:t>
      </w:r>
      <w:r>
        <w:rPr>
          <w:color w:val="231F20"/>
        </w:rPr>
        <w:t>Plant</w:t>
      </w:r>
      <w:r>
        <w:rPr>
          <w:color w:val="231F20"/>
          <w:spacing w:val="50"/>
        </w:rPr>
        <w:t> </w:t>
      </w:r>
      <w:r>
        <w:rPr>
          <w:color w:val="231F20"/>
        </w:rPr>
        <w:t>Form:</w:t>
      </w:r>
      <w:r>
        <w:rPr>
          <w:color w:val="231F20"/>
          <w:spacing w:val="50"/>
        </w:rPr>
        <w:t> </w:t>
      </w:r>
      <w:r>
        <w:rPr>
          <w:color w:val="231F20"/>
        </w:rPr>
        <w:t>An</w:t>
      </w:r>
      <w:r>
        <w:rPr>
          <w:color w:val="231F20"/>
          <w:spacing w:val="50"/>
        </w:rPr>
        <w:t> </w:t>
      </w:r>
      <w:r>
        <w:rPr>
          <w:color w:val="231F20"/>
        </w:rPr>
        <w:t>Illustrated</w:t>
      </w:r>
      <w:r>
        <w:rPr>
          <w:color w:val="231F20"/>
          <w:spacing w:val="50"/>
        </w:rPr>
        <w:t> </w:t>
      </w:r>
      <w:r>
        <w:rPr>
          <w:color w:val="231F20"/>
        </w:rPr>
        <w:t>Guide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Flowering</w:t>
      </w:r>
      <w:r>
        <w:rPr>
          <w:color w:val="231F20"/>
          <w:spacing w:val="1"/>
        </w:rPr>
        <w:t> </w:t>
      </w:r>
      <w:r>
        <w:rPr>
          <w:color w:val="231F20"/>
        </w:rPr>
        <w:t>Plant</w:t>
      </w:r>
      <w:r>
        <w:rPr>
          <w:color w:val="231F20"/>
          <w:spacing w:val="1"/>
        </w:rPr>
        <w:t> </w:t>
      </w:r>
      <w:r>
        <w:rPr>
          <w:color w:val="231F20"/>
        </w:rPr>
        <w:t>Morphology.</w:t>
      </w:r>
      <w:r>
        <w:rPr>
          <w:color w:val="231F20"/>
          <w:spacing w:val="1"/>
        </w:rPr>
        <w:t> </w:t>
      </w:r>
      <w:r>
        <w:rPr>
          <w:color w:val="231F20"/>
        </w:rPr>
        <w:t>London:</w:t>
      </w:r>
      <w:r>
        <w:rPr>
          <w:color w:val="231F20"/>
          <w:spacing w:val="1"/>
        </w:rPr>
        <w:t> </w:t>
      </w:r>
      <w:r>
        <w:rPr>
          <w:color w:val="231F20"/>
        </w:rPr>
        <w:t>Oxford</w:t>
      </w:r>
      <w:r>
        <w:rPr>
          <w:color w:val="231F20"/>
          <w:spacing w:val="1"/>
        </w:rPr>
        <w:t> </w:t>
      </w:r>
      <w:r>
        <w:rPr>
          <w:color w:val="231F20"/>
        </w:rPr>
        <w:t>University</w:t>
      </w:r>
      <w:r>
        <w:rPr>
          <w:color w:val="231F20"/>
          <w:spacing w:val="-2"/>
        </w:rPr>
        <w:t> </w:t>
      </w:r>
      <w:r>
        <w:rPr>
          <w:color w:val="231F20"/>
        </w:rPr>
        <w:t>Press.</w:t>
      </w:r>
      <w:r>
        <w:rPr>
          <w:color w:val="231F20"/>
          <w:spacing w:val="-1"/>
        </w:rPr>
        <w:t> </w:t>
      </w:r>
      <w:r>
        <w:rPr>
          <w:color w:val="231F20"/>
        </w:rPr>
        <w:t>393p.</w:t>
      </w:r>
    </w:p>
    <w:p>
      <w:pPr>
        <w:pStyle w:val="Heading3"/>
      </w:pPr>
      <w:r>
        <w:rPr>
          <w:color w:val="231F20"/>
          <w:spacing w:val="-2"/>
        </w:rPr>
        <w:t>CRAVEN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GULAMHUSSEIN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BERLYN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GP.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2010.</w:t>
      </w:r>
    </w:p>
    <w:p>
      <w:pPr>
        <w:pStyle w:val="BodyText"/>
        <w:spacing w:line="249" w:lineRule="auto" w:before="10"/>
        <w:ind w:left="340" w:right="53"/>
        <w:jc w:val="both"/>
      </w:pPr>
      <w:r>
        <w:rPr>
          <w:color w:val="231F20"/>
        </w:rPr>
        <w:t>Physiological and anatomical responses of </w:t>
      </w:r>
      <w:r>
        <w:rPr>
          <w:i/>
          <w:color w:val="231F20"/>
        </w:rPr>
        <w:t>Acacia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koa </w:t>
      </w:r>
      <w:r>
        <w:rPr>
          <w:color w:val="231F20"/>
        </w:rPr>
        <w:t>(Gray) seedlings to varying light and drought</w:t>
      </w:r>
      <w:r>
        <w:rPr>
          <w:color w:val="231F20"/>
          <w:spacing w:val="1"/>
        </w:rPr>
        <w:t> </w:t>
      </w:r>
      <w:r>
        <w:rPr>
          <w:color w:val="231F20"/>
        </w:rPr>
        <w:t>conditions. Environmental and Experimental Botany</w:t>
      </w:r>
      <w:r>
        <w:rPr>
          <w:color w:val="231F20"/>
          <w:spacing w:val="1"/>
        </w:rPr>
        <w:t> </w:t>
      </w:r>
      <w:r>
        <w:rPr>
          <w:color w:val="231F20"/>
        </w:rPr>
        <w:t>69: 205–213.</w:t>
      </w:r>
    </w:p>
    <w:p>
      <w:pPr>
        <w:pStyle w:val="BodyText"/>
        <w:spacing w:line="249" w:lineRule="auto" w:before="118"/>
        <w:ind w:left="340" w:right="52" w:hanging="240"/>
        <w:jc w:val="both"/>
      </w:pPr>
      <w:r>
        <w:rPr>
          <w:color w:val="231F20"/>
          <w:spacing w:val="-2"/>
        </w:rPr>
        <w:t>D’ARCY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WG,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KEATING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RC.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1979.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Anatomical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support</w:t>
      </w:r>
      <w:r>
        <w:rPr>
          <w:color w:val="231F20"/>
          <w:spacing w:val="-48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taxonomy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i/>
          <w:color w:val="231F20"/>
        </w:rPr>
        <w:t>Calophyllum</w:t>
      </w:r>
      <w:r>
        <w:rPr>
          <w:i/>
          <w:color w:val="231F20"/>
          <w:spacing w:val="1"/>
        </w:rPr>
        <w:t> </w:t>
      </w:r>
      <w:r>
        <w:rPr>
          <w:color w:val="231F20"/>
        </w:rPr>
        <w:t>(Guttiferae)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Panama. Annals of the Missouri Botanical Garden</w:t>
      </w:r>
      <w:r>
        <w:rPr>
          <w:color w:val="231F20"/>
          <w:spacing w:val="1"/>
        </w:rPr>
        <w:t> </w:t>
      </w:r>
      <w:r>
        <w:rPr>
          <w:color w:val="231F20"/>
        </w:rPr>
        <w:t>557–571.</w:t>
      </w:r>
    </w:p>
    <w:p>
      <w:pPr>
        <w:pStyle w:val="BodyText"/>
        <w:spacing w:line="249" w:lineRule="auto" w:before="119"/>
        <w:ind w:left="340" w:right="43" w:hanging="240"/>
        <w:jc w:val="both"/>
      </w:pPr>
      <w:r>
        <w:rPr>
          <w:color w:val="231F20"/>
        </w:rPr>
        <w:t>[DENR-EMB] Department of Environment and Natural</w:t>
      </w:r>
      <w:r>
        <w:rPr>
          <w:color w:val="231F20"/>
          <w:spacing w:val="-47"/>
        </w:rPr>
        <w:t> </w:t>
      </w:r>
      <w:r>
        <w:rPr>
          <w:color w:val="231F20"/>
        </w:rPr>
        <w:t>Resources–Environmental</w:t>
      </w:r>
      <w:r>
        <w:rPr>
          <w:color w:val="231F20"/>
          <w:spacing w:val="1"/>
        </w:rPr>
        <w:t> </w:t>
      </w:r>
      <w:r>
        <w:rPr>
          <w:color w:val="231F20"/>
        </w:rPr>
        <w:t>Management</w:t>
      </w:r>
      <w:r>
        <w:rPr>
          <w:color w:val="231F20"/>
          <w:spacing w:val="1"/>
        </w:rPr>
        <w:t> </w:t>
      </w:r>
      <w:r>
        <w:rPr>
          <w:color w:val="231F20"/>
        </w:rPr>
        <w:t>Bureau.</w:t>
      </w:r>
      <w:r>
        <w:rPr>
          <w:color w:val="231F20"/>
          <w:spacing w:val="1"/>
        </w:rPr>
        <w:t> </w:t>
      </w:r>
      <w:r>
        <w:rPr>
          <w:color w:val="231F20"/>
        </w:rPr>
        <w:t>2015.</w:t>
      </w:r>
      <w:r>
        <w:rPr>
          <w:color w:val="231F20"/>
          <w:spacing w:val="1"/>
        </w:rPr>
        <w:t> </w:t>
      </w:r>
      <w:r>
        <w:rPr>
          <w:color w:val="231F20"/>
        </w:rPr>
        <w:t>National</w:t>
      </w:r>
      <w:r>
        <w:rPr>
          <w:color w:val="231F20"/>
          <w:spacing w:val="1"/>
        </w:rPr>
        <w:t> </w:t>
      </w:r>
      <w:r>
        <w:rPr>
          <w:color w:val="231F20"/>
        </w:rPr>
        <w:t>Air</w:t>
      </w:r>
      <w:r>
        <w:rPr>
          <w:color w:val="231F20"/>
          <w:spacing w:val="1"/>
        </w:rPr>
        <w:t> </w:t>
      </w:r>
      <w:r>
        <w:rPr>
          <w:color w:val="231F20"/>
        </w:rPr>
        <w:t>Quality</w:t>
      </w:r>
      <w:r>
        <w:rPr>
          <w:color w:val="231F20"/>
          <w:spacing w:val="1"/>
        </w:rPr>
        <w:t> </w:t>
      </w:r>
      <w:r>
        <w:rPr>
          <w:color w:val="231F20"/>
        </w:rPr>
        <w:t>Status</w:t>
      </w:r>
      <w:r>
        <w:rPr>
          <w:color w:val="231F20"/>
          <w:spacing w:val="1"/>
        </w:rPr>
        <w:t> </w:t>
      </w:r>
      <w:r>
        <w:rPr>
          <w:color w:val="231F20"/>
        </w:rPr>
        <w:t>Report</w:t>
      </w:r>
      <w:r>
        <w:rPr>
          <w:color w:val="231F20"/>
          <w:spacing w:val="1"/>
        </w:rPr>
        <w:t> </w:t>
      </w:r>
      <w:r>
        <w:rPr>
          <w:color w:val="231F20"/>
        </w:rPr>
        <w:t>2008–</w:t>
      </w:r>
      <w:r>
        <w:rPr>
          <w:color w:val="231F20"/>
          <w:spacing w:val="1"/>
        </w:rPr>
        <w:t> </w:t>
      </w:r>
      <w:r>
        <w:rPr>
          <w:color w:val="231F20"/>
        </w:rPr>
        <w:t>2015.</w:t>
      </w:r>
      <w:r>
        <w:rPr>
          <w:color w:val="231F20"/>
          <w:spacing w:val="1"/>
        </w:rPr>
        <w:t> </w:t>
      </w:r>
      <w:r>
        <w:rPr>
          <w:color w:val="231F20"/>
          <w:spacing w:val="9"/>
        </w:rPr>
        <w:t>Retrieved</w:t>
      </w:r>
      <w:r>
        <w:rPr>
          <w:color w:val="231F20"/>
          <w:spacing w:val="10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  <w:spacing w:val="10"/>
        </w:rPr>
        <w:t>emb.gov.ph/wp-content/</w:t>
      </w:r>
      <w:r>
        <w:rPr>
          <w:color w:val="231F20"/>
          <w:spacing w:val="11"/>
        </w:rPr>
        <w:t> </w:t>
      </w:r>
      <w:r>
        <w:rPr>
          <w:color w:val="231F20"/>
        </w:rPr>
        <w:t>uploads/2015/09/1-Air-Quality-1.8-National-Air-</w:t>
      </w:r>
      <w:r>
        <w:rPr>
          <w:color w:val="231F20"/>
          <w:spacing w:val="1"/>
        </w:rPr>
        <w:t> </w:t>
      </w:r>
      <w:r>
        <w:rPr>
          <w:color w:val="231F20"/>
        </w:rPr>
        <w:t>Quality-Status-Report-2008-2015</w:t>
      </w:r>
    </w:p>
    <w:p>
      <w:pPr>
        <w:pStyle w:val="BodyText"/>
        <w:spacing w:line="249" w:lineRule="auto" w:before="120"/>
        <w:ind w:left="340" w:right="38" w:hanging="240"/>
        <w:jc w:val="both"/>
      </w:pPr>
      <w:r>
        <w:rPr>
          <w:color w:val="231F20"/>
          <w:spacing w:val="-3"/>
        </w:rPr>
        <w:t>DÍAZ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DMV.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2013.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Multivariate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analysis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morphological</w:t>
      </w:r>
      <w:r>
        <w:rPr>
          <w:color w:val="231F20"/>
          <w:spacing w:val="-48"/>
        </w:rPr>
        <w:t> </w:t>
      </w:r>
      <w:r>
        <w:rPr>
          <w:color w:val="231F20"/>
          <w:spacing w:val="12"/>
        </w:rPr>
        <w:t>and</w:t>
      </w:r>
      <w:r>
        <w:rPr>
          <w:color w:val="231F20"/>
          <w:spacing w:val="13"/>
        </w:rPr>
        <w:t> </w:t>
      </w:r>
      <w:r>
        <w:rPr>
          <w:color w:val="231F20"/>
          <w:spacing w:val="16"/>
        </w:rPr>
        <w:t>anatomical</w:t>
      </w:r>
      <w:r>
        <w:rPr>
          <w:color w:val="231F20"/>
          <w:spacing w:val="17"/>
        </w:rPr>
        <w:t> </w:t>
      </w:r>
      <w:r>
        <w:rPr>
          <w:color w:val="231F20"/>
          <w:spacing w:val="16"/>
        </w:rPr>
        <w:t>characters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i/>
          <w:color w:val="231F20"/>
          <w:spacing w:val="16"/>
        </w:rPr>
        <w:t>Calophyllum</w:t>
      </w:r>
      <w:r>
        <w:rPr>
          <w:i/>
          <w:color w:val="231F20"/>
          <w:spacing w:val="17"/>
        </w:rPr>
        <w:t> </w:t>
      </w:r>
      <w:r>
        <w:rPr>
          <w:color w:val="231F20"/>
          <w:spacing w:val="-1"/>
        </w:rPr>
        <w:t>(Calophyllaceae)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South</w:t>
      </w:r>
      <w:r>
        <w:rPr>
          <w:color w:val="231F20"/>
          <w:spacing w:val="-24"/>
        </w:rPr>
        <w:t> </w:t>
      </w:r>
      <w:r>
        <w:rPr>
          <w:color w:val="231F20"/>
        </w:rPr>
        <w:t>America</w:t>
      </w:r>
      <w:r>
        <w:rPr>
          <w:i/>
          <w:color w:val="231F20"/>
        </w:rPr>
        <w:t>.</w:t>
      </w:r>
      <w:r>
        <w:rPr>
          <w:i/>
          <w:color w:val="231F20"/>
          <w:spacing w:val="-13"/>
        </w:rPr>
        <w:t> </w:t>
      </w:r>
      <w:r>
        <w:rPr>
          <w:color w:val="231F20"/>
        </w:rPr>
        <w:t>Botanical</w:t>
      </w:r>
      <w:r>
        <w:rPr>
          <w:color w:val="231F20"/>
          <w:spacing w:val="-13"/>
        </w:rPr>
        <w:t> </w:t>
      </w:r>
      <w:r>
        <w:rPr>
          <w:color w:val="231F20"/>
        </w:rPr>
        <w:t>Journal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 Linnean Society</w:t>
      </w:r>
      <w:r>
        <w:rPr>
          <w:color w:val="231F20"/>
          <w:spacing w:val="-1"/>
        </w:rPr>
        <w:t> </w:t>
      </w:r>
      <w:r>
        <w:rPr>
          <w:color w:val="231F20"/>
        </w:rPr>
        <w:t>171(3):</w:t>
      </w:r>
      <w:r>
        <w:rPr>
          <w:color w:val="231F20"/>
          <w:spacing w:val="-1"/>
        </w:rPr>
        <w:t> </w:t>
      </w:r>
      <w:r>
        <w:rPr>
          <w:color w:val="231F20"/>
        </w:rPr>
        <w:t>587–626.</w:t>
      </w:r>
    </w:p>
    <w:p>
      <w:pPr>
        <w:pStyle w:val="BodyText"/>
        <w:spacing w:line="249" w:lineRule="auto" w:before="118"/>
        <w:ind w:left="340" w:right="51" w:hanging="240"/>
        <w:jc w:val="both"/>
      </w:pPr>
      <w:r>
        <w:rPr>
          <w:color w:val="231F20"/>
        </w:rPr>
        <w:t>DINEVA SD. 2004.</w:t>
      </w:r>
      <w:r>
        <w:rPr>
          <w:color w:val="231F20"/>
          <w:spacing w:val="1"/>
        </w:rPr>
        <w:t> </w:t>
      </w:r>
      <w:r>
        <w:rPr>
          <w:color w:val="231F20"/>
        </w:rPr>
        <w:t>Comparative</w:t>
      </w:r>
      <w:r>
        <w:rPr>
          <w:color w:val="231F20"/>
          <w:spacing w:val="1"/>
        </w:rPr>
        <w:t> </w:t>
      </w:r>
      <w:r>
        <w:rPr>
          <w:color w:val="231F20"/>
        </w:rPr>
        <w:t>studies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leaf</w:t>
      </w:r>
      <w:r>
        <w:rPr>
          <w:color w:val="231F20"/>
          <w:spacing w:val="1"/>
        </w:rPr>
        <w:t> </w:t>
      </w:r>
      <w:r>
        <w:rPr>
          <w:color w:val="231F20"/>
        </w:rPr>
        <w:t>morphology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white</w:t>
      </w:r>
      <w:r>
        <w:rPr>
          <w:color w:val="231F20"/>
          <w:spacing w:val="1"/>
        </w:rPr>
        <w:t> </w:t>
      </w:r>
      <w:r>
        <w:rPr>
          <w:color w:val="231F20"/>
        </w:rPr>
        <w:t>ash</w:t>
      </w:r>
      <w:r>
        <w:rPr>
          <w:color w:val="231F20"/>
          <w:spacing w:val="1"/>
        </w:rPr>
        <w:t> </w:t>
      </w:r>
      <w:r>
        <w:rPr>
          <w:i/>
          <w:color w:val="231F20"/>
        </w:rPr>
        <w:t>Fraxinus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3"/>
        </w:rPr>
        <w:t>americana</w:t>
      </w:r>
      <w:r>
        <w:rPr>
          <w:i/>
          <w:color w:val="231F20"/>
          <w:spacing w:val="-21"/>
        </w:rPr>
        <w:t> </w:t>
      </w:r>
      <w:r>
        <w:rPr>
          <w:color w:val="231F20"/>
          <w:spacing w:val="-3"/>
        </w:rPr>
        <w:t>L.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London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plane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tree</w:t>
      </w:r>
      <w:r>
        <w:rPr>
          <w:color w:val="231F20"/>
          <w:spacing w:val="-21"/>
        </w:rPr>
        <w:t> </w:t>
      </w:r>
      <w:r>
        <w:rPr>
          <w:i/>
          <w:color w:val="231F20"/>
          <w:spacing w:val="-2"/>
        </w:rPr>
        <w:t>Platanus</w:t>
      </w:r>
      <w:r>
        <w:rPr>
          <w:i/>
          <w:color w:val="231F20"/>
          <w:spacing w:val="-20"/>
        </w:rPr>
        <w:t> </w:t>
      </w:r>
      <w:r>
        <w:rPr>
          <w:i/>
          <w:color w:val="231F20"/>
          <w:spacing w:val="-2"/>
        </w:rPr>
        <w:t>acerifolia</w:t>
      </w:r>
      <w:r>
        <w:rPr>
          <w:i/>
          <w:color w:val="231F20"/>
          <w:spacing w:val="-47"/>
        </w:rPr>
        <w:t> </w:t>
      </w:r>
      <w:r>
        <w:rPr>
          <w:color w:val="231F20"/>
        </w:rPr>
        <w:t>Willd. growing in polluted area. Dendrobiology 52:</w:t>
      </w:r>
      <w:r>
        <w:rPr>
          <w:color w:val="231F20"/>
          <w:spacing w:val="1"/>
        </w:rPr>
        <w:t> </w:t>
      </w:r>
      <w:r>
        <w:rPr>
          <w:color w:val="231F20"/>
        </w:rPr>
        <w:t>3–8.</w:t>
      </w:r>
    </w:p>
    <w:p>
      <w:pPr>
        <w:pStyle w:val="BodyText"/>
        <w:spacing w:line="249" w:lineRule="auto" w:before="119"/>
        <w:ind w:left="340" w:right="58" w:hanging="240"/>
        <w:jc w:val="both"/>
      </w:pPr>
      <w:r>
        <w:rPr>
          <w:color w:val="231F20"/>
          <w:spacing w:val="-2"/>
        </w:rPr>
        <w:t>FAHN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1967.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Anatomy.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Oxford: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Pergamon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Press</w:t>
      </w:r>
      <w:r>
        <w:rPr>
          <w:color w:val="231F20"/>
          <w:spacing w:val="-47"/>
        </w:rPr>
        <w:t> </w:t>
      </w:r>
      <w:r>
        <w:rPr>
          <w:color w:val="231F20"/>
        </w:rPr>
        <w:t>Ltd. 541p.</w:t>
      </w:r>
    </w:p>
    <w:p>
      <w:pPr>
        <w:pStyle w:val="BodyText"/>
        <w:spacing w:line="249" w:lineRule="auto" w:before="117"/>
        <w:ind w:left="340" w:right="46" w:hanging="240"/>
        <w:jc w:val="both"/>
      </w:pPr>
      <w:r>
        <w:rPr>
          <w:color w:val="231F20"/>
          <w:spacing w:val="-2"/>
        </w:rPr>
        <w:t>FRIDAY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JB,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OKANO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2006.</w:t>
      </w:r>
      <w:r>
        <w:rPr>
          <w:color w:val="231F20"/>
          <w:spacing w:val="-13"/>
        </w:rPr>
        <w:t> </w:t>
      </w:r>
      <w:r>
        <w:rPr>
          <w:i/>
          <w:color w:val="231F20"/>
          <w:spacing w:val="-1"/>
        </w:rPr>
        <w:t>Calophyllum</w:t>
      </w:r>
      <w:r>
        <w:rPr>
          <w:i/>
          <w:color w:val="231F20"/>
          <w:spacing w:val="-13"/>
        </w:rPr>
        <w:t> </w:t>
      </w:r>
      <w:r>
        <w:rPr>
          <w:i/>
          <w:color w:val="231F20"/>
          <w:spacing w:val="-1"/>
        </w:rPr>
        <w:t>inophyllum</w:t>
      </w:r>
      <w:r>
        <w:rPr>
          <w:i/>
          <w:color w:val="231F20"/>
          <w:spacing w:val="-48"/>
        </w:rPr>
        <w:t> </w:t>
      </w:r>
      <w:r>
        <w:rPr>
          <w:color w:val="231F20"/>
          <w:spacing w:val="11"/>
        </w:rPr>
        <w:t>(kamani). Species Profiles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  <w:spacing w:val="11"/>
        </w:rPr>
        <w:t>Pacific </w:t>
      </w:r>
      <w:r>
        <w:rPr>
          <w:color w:val="231F20"/>
          <w:spacing w:val="13"/>
        </w:rPr>
        <w:t>Island</w:t>
      </w:r>
      <w:r>
        <w:rPr>
          <w:color w:val="231F20"/>
          <w:spacing w:val="14"/>
        </w:rPr>
        <w:t> </w:t>
      </w:r>
      <w:r>
        <w:rPr>
          <w:color w:val="231F20"/>
        </w:rPr>
        <w:t>Agroforestry</w:t>
      </w:r>
      <w:r>
        <w:rPr>
          <w:color w:val="231F20"/>
          <w:spacing w:val="-2"/>
        </w:rPr>
        <w:t> </w:t>
      </w:r>
      <w:r>
        <w:rPr>
          <w:color w:val="231F20"/>
        </w:rPr>
        <w:t>2(1): 1–17.</w:t>
      </w:r>
    </w:p>
    <w:p>
      <w:pPr>
        <w:pStyle w:val="BodyText"/>
        <w:spacing w:before="117"/>
        <w:ind w:left="100"/>
      </w:pPr>
      <w:r>
        <w:rPr>
          <w:color w:val="231F20"/>
        </w:rPr>
        <w:t>FRITZ</w:t>
      </w:r>
      <w:r>
        <w:rPr>
          <w:color w:val="231F20"/>
          <w:spacing w:val="18"/>
        </w:rPr>
        <w:t> </w:t>
      </w:r>
      <w:r>
        <w:rPr>
          <w:color w:val="231F20"/>
        </w:rPr>
        <w:t>MA,</w:t>
      </w:r>
      <w:r>
        <w:rPr>
          <w:color w:val="231F20"/>
          <w:spacing w:val="19"/>
        </w:rPr>
        <w:t> </w:t>
      </w:r>
      <w:r>
        <w:rPr>
          <w:color w:val="231F20"/>
        </w:rPr>
        <w:t>ROSA</w:t>
      </w:r>
      <w:r>
        <w:rPr>
          <w:color w:val="231F20"/>
          <w:spacing w:val="9"/>
        </w:rPr>
        <w:t> </w:t>
      </w:r>
      <w:r>
        <w:rPr>
          <w:color w:val="231F20"/>
        </w:rPr>
        <w:t>S,</w:t>
      </w:r>
      <w:r>
        <w:rPr>
          <w:color w:val="231F20"/>
          <w:spacing w:val="18"/>
        </w:rPr>
        <w:t> </w:t>
      </w:r>
      <w:r>
        <w:rPr>
          <w:color w:val="231F20"/>
        </w:rPr>
        <w:t>SICARD</w:t>
      </w:r>
      <w:r>
        <w:rPr>
          <w:color w:val="231F20"/>
          <w:spacing w:val="8"/>
        </w:rPr>
        <w:t> </w:t>
      </w:r>
      <w:r>
        <w:rPr>
          <w:color w:val="231F20"/>
        </w:rPr>
        <w:t>A.</w:t>
      </w:r>
      <w:r>
        <w:rPr>
          <w:color w:val="231F20"/>
          <w:spacing w:val="19"/>
        </w:rPr>
        <w:t> </w:t>
      </w:r>
      <w:r>
        <w:rPr>
          <w:color w:val="231F20"/>
        </w:rPr>
        <w:t>2018.</w:t>
      </w:r>
      <w:r>
        <w:rPr>
          <w:color w:val="231F20"/>
          <w:spacing w:val="20"/>
        </w:rPr>
        <w:t> </w:t>
      </w:r>
      <w:r>
        <w:rPr>
          <w:color w:val="231F20"/>
        </w:rPr>
        <w:t>Mechanisms</w:t>
      </w:r>
    </w:p>
    <w:p>
      <w:pPr>
        <w:pStyle w:val="BodyText"/>
        <w:spacing w:line="249" w:lineRule="auto" w:before="10"/>
        <w:ind w:left="340" w:right="55"/>
        <w:jc w:val="both"/>
      </w:pPr>
      <w:r>
        <w:rPr>
          <w:color w:val="231F20"/>
        </w:rPr>
        <w:t>underlying the environmentally induced plasticity of</w:t>
      </w:r>
      <w:r>
        <w:rPr>
          <w:color w:val="231F20"/>
          <w:spacing w:val="1"/>
        </w:rPr>
        <w:t> </w:t>
      </w:r>
      <w:r>
        <w:rPr>
          <w:color w:val="231F20"/>
        </w:rPr>
        <w:t>leaf</w:t>
      </w:r>
      <w:r>
        <w:rPr>
          <w:color w:val="231F20"/>
          <w:spacing w:val="-5"/>
        </w:rPr>
        <w:t> </w:t>
      </w:r>
      <w:r>
        <w:rPr>
          <w:color w:val="231F20"/>
        </w:rPr>
        <w:t>morphology.</w:t>
      </w:r>
      <w:r>
        <w:rPr>
          <w:color w:val="231F20"/>
          <w:spacing w:val="-5"/>
        </w:rPr>
        <w:t> </w:t>
      </w:r>
      <w:r>
        <w:rPr>
          <w:color w:val="231F20"/>
        </w:rPr>
        <w:t>Frontiers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Genetics</w:t>
      </w:r>
      <w:r>
        <w:rPr>
          <w:color w:val="231F20"/>
          <w:spacing w:val="-6"/>
        </w:rPr>
        <w:t> </w:t>
      </w:r>
      <w:r>
        <w:rPr>
          <w:color w:val="231F20"/>
        </w:rPr>
        <w:t>9(478):</w:t>
      </w:r>
      <w:r>
        <w:rPr>
          <w:color w:val="231F20"/>
          <w:spacing w:val="-4"/>
        </w:rPr>
        <w:t> </w:t>
      </w:r>
      <w:r>
        <w:rPr>
          <w:color w:val="231F20"/>
        </w:rPr>
        <w:t>1–25.</w:t>
      </w:r>
    </w:p>
    <w:p>
      <w:pPr>
        <w:spacing w:before="92"/>
        <w:ind w:left="100" w:right="0" w:firstLine="0"/>
        <w:jc w:val="both"/>
        <w:rPr>
          <w:i/>
          <w:sz w:val="20"/>
        </w:rPr>
      </w:pPr>
      <w:r>
        <w:rPr/>
        <w:br w:type="column"/>
      </w:r>
      <w:r>
        <w:rPr>
          <w:color w:val="231F20"/>
          <w:spacing w:val="9"/>
          <w:sz w:val="20"/>
        </w:rPr>
        <w:t>GILMAN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EF,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WATSON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DG.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1993.</w:t>
      </w:r>
      <w:r>
        <w:rPr>
          <w:color w:val="231F20"/>
          <w:spacing w:val="66"/>
          <w:sz w:val="20"/>
        </w:rPr>
        <w:t> </w:t>
      </w:r>
      <w:r>
        <w:rPr>
          <w:i/>
          <w:color w:val="231F20"/>
          <w:spacing w:val="11"/>
          <w:sz w:val="20"/>
        </w:rPr>
        <w:t>Calophyllum</w:t>
      </w:r>
    </w:p>
    <w:p>
      <w:pPr>
        <w:pStyle w:val="BodyText"/>
        <w:spacing w:line="249" w:lineRule="auto" w:before="10"/>
        <w:ind w:left="340" w:right="112"/>
        <w:jc w:val="both"/>
      </w:pPr>
      <w:r>
        <w:rPr>
          <w:i/>
          <w:color w:val="231F20"/>
        </w:rPr>
        <w:t>inophyllum</w:t>
      </w:r>
      <w:r>
        <w:rPr>
          <w:color w:val="231F20"/>
        </w:rPr>
        <w:t>:</w:t>
      </w:r>
      <w:r>
        <w:rPr>
          <w:color w:val="231F20"/>
          <w:spacing w:val="1"/>
        </w:rPr>
        <w:t> </w:t>
      </w:r>
      <w:r>
        <w:rPr>
          <w:color w:val="231F20"/>
        </w:rPr>
        <w:t>Beauty</w:t>
      </w:r>
      <w:r>
        <w:rPr>
          <w:color w:val="231F20"/>
          <w:spacing w:val="1"/>
        </w:rPr>
        <w:t> </w:t>
      </w:r>
      <w:r>
        <w:rPr>
          <w:color w:val="231F20"/>
        </w:rPr>
        <w:t>Leaf.</w:t>
      </w:r>
      <w:r>
        <w:rPr>
          <w:color w:val="231F20"/>
          <w:spacing w:val="1"/>
        </w:rPr>
        <w:t> </w:t>
      </w:r>
      <w:r>
        <w:rPr>
          <w:color w:val="231F20"/>
        </w:rPr>
        <w:t>Fact</w:t>
      </w:r>
      <w:r>
        <w:rPr>
          <w:color w:val="231F20"/>
          <w:spacing w:val="1"/>
        </w:rPr>
        <w:t> </w:t>
      </w:r>
      <w:r>
        <w:rPr>
          <w:color w:val="231F20"/>
        </w:rPr>
        <w:t>Sheet</w:t>
      </w:r>
      <w:r>
        <w:rPr>
          <w:color w:val="231F20"/>
          <w:spacing w:val="1"/>
        </w:rPr>
        <w:t> </w:t>
      </w:r>
      <w:r>
        <w:rPr>
          <w:color w:val="231F20"/>
        </w:rPr>
        <w:t>ST-115.</w:t>
      </w:r>
      <w:r>
        <w:rPr>
          <w:color w:val="231F20"/>
          <w:spacing w:val="1"/>
        </w:rPr>
        <w:t> </w:t>
      </w:r>
      <w:r>
        <w:rPr>
          <w:color w:val="231F20"/>
        </w:rPr>
        <w:t>US</w:t>
      </w:r>
      <w:r>
        <w:rPr>
          <w:color w:val="231F20"/>
          <w:spacing w:val="-47"/>
        </w:rPr>
        <w:t> </w:t>
      </w:r>
      <w:r>
        <w:rPr>
          <w:color w:val="231F20"/>
        </w:rPr>
        <w:t>Forest Service Department of Agriculture. Retrieved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hyperlink r:id="rId19">
        <w:r>
          <w:rPr>
            <w:color w:val="231F20"/>
          </w:rPr>
          <w:t>http://hort.ufl.edu/database/documents/pdf/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tree_fact_sheets/calinoa.pdf</w:t>
      </w:r>
    </w:p>
    <w:p>
      <w:pPr>
        <w:pStyle w:val="BodyText"/>
        <w:spacing w:line="249" w:lineRule="auto" w:before="118"/>
        <w:ind w:left="340" w:right="110" w:hanging="240"/>
        <w:jc w:val="both"/>
      </w:pPr>
      <w:r>
        <w:rPr>
          <w:color w:val="231F20"/>
        </w:rPr>
        <w:t>GRATANI</w:t>
      </w:r>
      <w:r>
        <w:rPr>
          <w:color w:val="231F20"/>
          <w:spacing w:val="1"/>
        </w:rPr>
        <w:t> </w:t>
      </w:r>
      <w:r>
        <w:rPr>
          <w:color w:val="231F20"/>
        </w:rPr>
        <w:t>L.</w:t>
      </w:r>
      <w:r>
        <w:rPr>
          <w:color w:val="231F20"/>
          <w:spacing w:val="1"/>
        </w:rPr>
        <w:t> </w:t>
      </w:r>
      <w:r>
        <w:rPr>
          <w:color w:val="231F20"/>
        </w:rPr>
        <w:t>2014.</w:t>
      </w:r>
      <w:r>
        <w:rPr>
          <w:color w:val="231F20"/>
          <w:spacing w:val="1"/>
        </w:rPr>
        <w:t> </w:t>
      </w:r>
      <w:r>
        <w:rPr>
          <w:color w:val="231F20"/>
        </w:rPr>
        <w:t>Plant</w:t>
      </w:r>
      <w:r>
        <w:rPr>
          <w:color w:val="231F20"/>
          <w:spacing w:val="1"/>
        </w:rPr>
        <w:t> </w:t>
      </w:r>
      <w:r>
        <w:rPr>
          <w:color w:val="231F20"/>
        </w:rPr>
        <w:t>phenotypic</w:t>
      </w:r>
      <w:r>
        <w:rPr>
          <w:color w:val="231F20"/>
          <w:spacing w:val="1"/>
        </w:rPr>
        <w:t> </w:t>
      </w:r>
      <w:r>
        <w:rPr>
          <w:color w:val="231F20"/>
        </w:rPr>
        <w:t>plasticity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response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environmental</w:t>
      </w:r>
      <w:r>
        <w:rPr>
          <w:color w:val="231F20"/>
          <w:spacing w:val="1"/>
        </w:rPr>
        <w:t> </w:t>
      </w:r>
      <w:r>
        <w:rPr>
          <w:color w:val="231F20"/>
        </w:rPr>
        <w:t>factors.</w:t>
      </w:r>
      <w:r>
        <w:rPr>
          <w:color w:val="231F20"/>
          <w:spacing w:val="1"/>
        </w:rPr>
        <w:t> </w:t>
      </w:r>
      <w:r>
        <w:rPr>
          <w:color w:val="231F20"/>
        </w:rPr>
        <w:t>Advances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Botany (Article ID 208747, 17 pages). </w:t>
      </w:r>
      <w:hyperlink r:id="rId20">
        <w:r>
          <w:rPr>
            <w:color w:val="231F20"/>
          </w:rPr>
          <w:t>http://dx.doi.</w:t>
        </w:r>
      </w:hyperlink>
      <w:r>
        <w:rPr>
          <w:color w:val="231F20"/>
          <w:spacing w:val="1"/>
        </w:rPr>
        <w:t> </w:t>
      </w:r>
      <w:r>
        <w:rPr>
          <w:color w:val="231F20"/>
        </w:rPr>
        <w:t>org/10.1155/2014/208747</w:t>
      </w:r>
    </w:p>
    <w:p>
      <w:pPr>
        <w:pStyle w:val="BodyText"/>
        <w:spacing w:line="249" w:lineRule="auto" w:before="118"/>
        <w:ind w:left="340" w:right="117" w:hanging="240"/>
        <w:jc w:val="both"/>
      </w:pPr>
      <w:r>
        <w:rPr>
          <w:color w:val="231F20"/>
        </w:rPr>
        <w:t>HAUPT AW. 1953. Plant Morphology. McGraw-Hill,</w:t>
      </w:r>
      <w:r>
        <w:rPr>
          <w:color w:val="231F20"/>
          <w:spacing w:val="1"/>
        </w:rPr>
        <w:t> </w:t>
      </w:r>
      <w:r>
        <w:rPr>
          <w:color w:val="231F20"/>
        </w:rPr>
        <w:t>University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Michigan,</w:t>
      </w:r>
      <w:r>
        <w:rPr>
          <w:color w:val="231F20"/>
          <w:spacing w:val="-1"/>
        </w:rPr>
        <w:t> </w:t>
      </w:r>
      <w:r>
        <w:rPr>
          <w:color w:val="231F20"/>
        </w:rPr>
        <w:t>USA.</w:t>
      </w:r>
      <w:r>
        <w:rPr>
          <w:color w:val="231F20"/>
          <w:spacing w:val="-2"/>
        </w:rPr>
        <w:t> </w:t>
      </w:r>
      <w:r>
        <w:rPr>
          <w:color w:val="231F20"/>
        </w:rPr>
        <w:t>464p.</w:t>
      </w:r>
    </w:p>
    <w:p>
      <w:pPr>
        <w:pStyle w:val="BodyText"/>
        <w:spacing w:line="249" w:lineRule="auto" w:before="117"/>
        <w:ind w:left="340" w:right="117" w:hanging="240"/>
        <w:jc w:val="both"/>
      </w:pPr>
      <w:r>
        <w:rPr>
          <w:color w:val="231F20"/>
          <w:spacing w:val="-2"/>
        </w:rPr>
        <w:t>HERNANDEZ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JO,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FERNANDO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MALABRIGO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PL,</w:t>
      </w:r>
      <w:r>
        <w:rPr>
          <w:color w:val="231F20"/>
          <w:spacing w:val="-47"/>
        </w:rPr>
        <w:t> </w:t>
      </w:r>
      <w:r>
        <w:rPr>
          <w:color w:val="231F20"/>
        </w:rPr>
        <w:t>QUIMADO</w:t>
      </w:r>
      <w:r>
        <w:rPr>
          <w:color w:val="231F20"/>
          <w:spacing w:val="30"/>
        </w:rPr>
        <w:t> </w:t>
      </w:r>
      <w:r>
        <w:rPr>
          <w:color w:val="231F20"/>
        </w:rPr>
        <w:t>MO,</w:t>
      </w:r>
      <w:r>
        <w:rPr>
          <w:color w:val="231F20"/>
          <w:spacing w:val="31"/>
        </w:rPr>
        <w:t> </w:t>
      </w:r>
      <w:r>
        <w:rPr>
          <w:color w:val="231F20"/>
        </w:rPr>
        <w:t>MALDIA</w:t>
      </w:r>
      <w:r>
        <w:rPr>
          <w:color w:val="231F20"/>
          <w:spacing w:val="19"/>
        </w:rPr>
        <w:t> </w:t>
      </w:r>
      <w:r>
        <w:rPr>
          <w:color w:val="231F20"/>
        </w:rPr>
        <w:t>LSJ.</w:t>
      </w:r>
      <w:r>
        <w:rPr>
          <w:color w:val="231F20"/>
          <w:spacing w:val="31"/>
        </w:rPr>
        <w:t> </w:t>
      </w:r>
      <w:r>
        <w:rPr>
          <w:color w:val="231F20"/>
        </w:rPr>
        <w:t>2016.</w:t>
      </w:r>
      <w:r>
        <w:rPr>
          <w:color w:val="231F20"/>
          <w:spacing w:val="31"/>
        </w:rPr>
        <w:t> </w:t>
      </w:r>
      <w:r>
        <w:rPr>
          <w:color w:val="231F20"/>
        </w:rPr>
        <w:t>Xerophytic</w:t>
      </w:r>
    </w:p>
    <w:p>
      <w:pPr>
        <w:spacing w:line="249" w:lineRule="auto" w:before="2"/>
        <w:ind w:left="340" w:right="109" w:firstLine="0"/>
        <w:jc w:val="both"/>
        <w:rPr>
          <w:sz w:val="20"/>
        </w:rPr>
      </w:pPr>
      <w:r>
        <w:rPr>
          <w:color w:val="231F20"/>
          <w:sz w:val="20"/>
        </w:rPr>
        <w:t>characteristics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of   </w:t>
      </w:r>
      <w:r>
        <w:rPr>
          <w:i/>
          <w:color w:val="231F20"/>
          <w:sz w:val="20"/>
        </w:rPr>
        <w:t>Tectona   philippinensis   </w:t>
      </w:r>
      <w:r>
        <w:rPr>
          <w:color w:val="231F20"/>
          <w:sz w:val="20"/>
        </w:rPr>
        <w:t>Benth.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&amp; Hook. f. Philippine Journal of Science 145(3):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259–269.</w:t>
      </w:r>
    </w:p>
    <w:p>
      <w:pPr>
        <w:pStyle w:val="Heading3"/>
        <w:jc w:val="both"/>
      </w:pPr>
      <w:r>
        <w:rPr>
          <w:color w:val="231F20"/>
        </w:rPr>
        <w:t>HOVENDEN</w:t>
      </w:r>
      <w:r>
        <w:rPr>
          <w:color w:val="231F20"/>
          <w:spacing w:val="45"/>
        </w:rPr>
        <w:t> </w:t>
      </w:r>
      <w:r>
        <w:rPr>
          <w:color w:val="231F20"/>
        </w:rPr>
        <w:t>M,</w:t>
      </w:r>
      <w:r>
        <w:rPr>
          <w:color w:val="231F20"/>
          <w:spacing w:val="42"/>
        </w:rPr>
        <w:t> </w:t>
      </w:r>
      <w:r>
        <w:rPr>
          <w:color w:val="231F20"/>
        </w:rPr>
        <w:t>VANDER</w:t>
      </w:r>
      <w:r>
        <w:rPr>
          <w:color w:val="231F20"/>
          <w:spacing w:val="45"/>
        </w:rPr>
        <w:t> </w:t>
      </w:r>
      <w:r>
        <w:rPr>
          <w:color w:val="231F20"/>
        </w:rPr>
        <w:t>SCHOOR</w:t>
      </w:r>
      <w:r>
        <w:rPr>
          <w:color w:val="231F20"/>
          <w:spacing w:val="46"/>
        </w:rPr>
        <w:t> </w:t>
      </w:r>
      <w:r>
        <w:rPr>
          <w:color w:val="231F20"/>
        </w:rPr>
        <w:t>JK,</w:t>
      </w:r>
      <w:r>
        <w:rPr>
          <w:color w:val="231F20"/>
          <w:spacing w:val="46"/>
        </w:rPr>
        <w:t> </w:t>
      </w:r>
      <w:r>
        <w:rPr>
          <w:color w:val="231F20"/>
        </w:rPr>
        <w:t>OSANAI</w:t>
      </w:r>
    </w:p>
    <w:p>
      <w:pPr>
        <w:pStyle w:val="BodyText"/>
        <w:spacing w:line="249" w:lineRule="auto" w:before="10"/>
        <w:ind w:left="340" w:right="117"/>
        <w:jc w:val="both"/>
      </w:pPr>
      <w:r>
        <w:rPr>
          <w:color w:val="231F20"/>
        </w:rPr>
        <w:t>Y. 2012. Relative humidity has dramatic impacts on</w:t>
      </w:r>
      <w:r>
        <w:rPr>
          <w:color w:val="231F20"/>
          <w:spacing w:val="1"/>
        </w:rPr>
        <w:t> </w:t>
      </w:r>
      <w:r>
        <w:rPr>
          <w:color w:val="231F20"/>
        </w:rPr>
        <w:t>leaf morphology but little effect on stomatal index or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density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3"/>
        </w:rPr>
        <w:t> </w:t>
      </w:r>
      <w:r>
        <w:rPr>
          <w:i/>
          <w:color w:val="231F20"/>
          <w:spacing w:val="-1"/>
        </w:rPr>
        <w:t>Nothofagus</w:t>
      </w:r>
      <w:r>
        <w:rPr>
          <w:i/>
          <w:color w:val="231F20"/>
          <w:spacing w:val="-13"/>
        </w:rPr>
        <w:t> </w:t>
      </w:r>
      <w:r>
        <w:rPr>
          <w:i/>
          <w:color w:val="231F20"/>
          <w:spacing w:val="-1"/>
        </w:rPr>
        <w:t>cunninghamii</w:t>
      </w:r>
      <w:r>
        <w:rPr>
          <w:i/>
          <w:color w:val="231F20"/>
          <w:spacing w:val="-13"/>
        </w:rPr>
        <w:t> </w:t>
      </w:r>
      <w:r>
        <w:rPr>
          <w:color w:val="231F20"/>
          <w:spacing w:val="-1"/>
        </w:rPr>
        <w:t>(Nothofagaceae).</w:t>
      </w:r>
      <w:r>
        <w:rPr>
          <w:color w:val="231F20"/>
          <w:spacing w:val="-48"/>
        </w:rPr>
        <w:t> </w:t>
      </w:r>
      <w:r>
        <w:rPr>
          <w:color w:val="231F20"/>
        </w:rPr>
        <w:t>Australian Journal of Botany 60(8): 700–706. DOI:</w:t>
      </w:r>
      <w:r>
        <w:rPr>
          <w:color w:val="231F20"/>
          <w:spacing w:val="1"/>
        </w:rPr>
        <w:t> </w:t>
      </w:r>
      <w:r>
        <w:rPr>
          <w:color w:val="231F20"/>
        </w:rPr>
        <w:t>10.1071/bt12110</w:t>
      </w:r>
    </w:p>
    <w:p>
      <w:pPr>
        <w:pStyle w:val="BodyText"/>
        <w:spacing w:line="249" w:lineRule="auto" w:before="119"/>
        <w:ind w:left="340" w:right="110" w:hanging="240"/>
        <w:jc w:val="both"/>
      </w:pPr>
      <w:r>
        <w:rPr>
          <w:color w:val="231F20"/>
        </w:rPr>
        <w:t>JAHAN</w:t>
      </w:r>
      <w:r>
        <w:rPr>
          <w:color w:val="231F20"/>
          <w:spacing w:val="1"/>
        </w:rPr>
        <w:t> </w:t>
      </w:r>
      <w:r>
        <w:rPr>
          <w:color w:val="231F20"/>
        </w:rPr>
        <w:t>S,</w:t>
      </w:r>
      <w:r>
        <w:rPr>
          <w:color w:val="231F20"/>
          <w:spacing w:val="1"/>
        </w:rPr>
        <w:t> </w:t>
      </w:r>
      <w:r>
        <w:rPr>
          <w:color w:val="231F20"/>
        </w:rPr>
        <w:t>IQBAL</w:t>
      </w:r>
      <w:r>
        <w:rPr>
          <w:color w:val="231F20"/>
          <w:spacing w:val="1"/>
        </w:rPr>
        <w:t> </w:t>
      </w:r>
      <w:r>
        <w:rPr>
          <w:color w:val="231F20"/>
        </w:rPr>
        <w:t>MZ.</w:t>
      </w:r>
      <w:r>
        <w:rPr>
          <w:color w:val="231F20"/>
          <w:spacing w:val="1"/>
        </w:rPr>
        <w:t> </w:t>
      </w:r>
      <w:r>
        <w:rPr>
          <w:color w:val="231F20"/>
        </w:rPr>
        <w:t>1992.</w:t>
      </w:r>
      <w:r>
        <w:rPr>
          <w:color w:val="231F20"/>
          <w:spacing w:val="1"/>
        </w:rPr>
        <w:t> </w:t>
      </w:r>
      <w:r>
        <w:rPr>
          <w:color w:val="231F20"/>
        </w:rPr>
        <w:t>Morphological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anatomical</w:t>
      </w:r>
      <w:r>
        <w:rPr>
          <w:color w:val="231F20"/>
          <w:spacing w:val="1"/>
        </w:rPr>
        <w:t> </w:t>
      </w:r>
      <w:r>
        <w:rPr>
          <w:color w:val="231F20"/>
        </w:rPr>
        <w:t>studies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leaves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plants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affected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motor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vehicle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exhausted.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Journal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Islamic</w:t>
      </w:r>
      <w:r>
        <w:rPr>
          <w:color w:val="231F20"/>
          <w:spacing w:val="-47"/>
        </w:rPr>
        <w:t> </w:t>
      </w:r>
      <w:r>
        <w:rPr>
          <w:color w:val="231F20"/>
        </w:rPr>
        <w:t>Academy</w:t>
      </w:r>
      <w:r>
        <w:rPr>
          <w:color w:val="231F20"/>
          <w:spacing w:val="-2"/>
        </w:rPr>
        <w:t> </w:t>
      </w:r>
      <w:r>
        <w:rPr>
          <w:color w:val="231F20"/>
        </w:rPr>
        <w:t>of Science</w:t>
      </w:r>
      <w:r>
        <w:rPr>
          <w:color w:val="231F20"/>
          <w:spacing w:val="-1"/>
        </w:rPr>
        <w:t> </w:t>
      </w:r>
      <w:r>
        <w:rPr>
          <w:color w:val="231F20"/>
        </w:rPr>
        <w:t>5:</w:t>
      </w:r>
      <w:r>
        <w:rPr>
          <w:color w:val="231F20"/>
          <w:spacing w:val="-1"/>
        </w:rPr>
        <w:t> </w:t>
      </w:r>
      <w:r>
        <w:rPr>
          <w:color w:val="231F20"/>
        </w:rPr>
        <w:t>21–23.</w:t>
      </w:r>
    </w:p>
    <w:p>
      <w:pPr>
        <w:pStyle w:val="BodyText"/>
        <w:spacing w:line="249" w:lineRule="auto" w:before="118"/>
        <w:ind w:left="340" w:right="120" w:hanging="240"/>
        <w:jc w:val="both"/>
      </w:pPr>
      <w:r>
        <w:rPr>
          <w:color w:val="231F20"/>
        </w:rPr>
        <w:t>JOHANSEN. 1940. Plant Microtechnique. New York:</w:t>
      </w:r>
      <w:r>
        <w:rPr>
          <w:color w:val="231F20"/>
          <w:spacing w:val="1"/>
        </w:rPr>
        <w:t> </w:t>
      </w:r>
      <w:r>
        <w:rPr>
          <w:color w:val="231F20"/>
        </w:rPr>
        <w:t>McGraw-Hill.</w:t>
      </w:r>
      <w:r>
        <w:rPr>
          <w:color w:val="231F20"/>
          <w:spacing w:val="-2"/>
        </w:rPr>
        <w:t> </w:t>
      </w:r>
      <w:r>
        <w:rPr>
          <w:color w:val="231F20"/>
        </w:rPr>
        <w:t>523p.</w:t>
      </w:r>
    </w:p>
    <w:p>
      <w:pPr>
        <w:pStyle w:val="Heading3"/>
        <w:jc w:val="both"/>
      </w:pPr>
      <w:r>
        <w:rPr>
          <w:color w:val="231F20"/>
          <w:spacing w:val="10"/>
        </w:rPr>
        <w:t>KAINUMA</w:t>
      </w:r>
      <w:r>
        <w:rPr>
          <w:color w:val="231F20"/>
          <w:spacing w:val="51"/>
        </w:rPr>
        <w:t> </w:t>
      </w:r>
      <w:r>
        <w:rPr>
          <w:color w:val="231F20"/>
        </w:rPr>
        <w:t>M,</w:t>
      </w:r>
      <w:r>
        <w:rPr>
          <w:color w:val="231F20"/>
          <w:spacing w:val="16"/>
        </w:rPr>
        <w:t> </w:t>
      </w:r>
      <w:r>
        <w:rPr>
          <w:color w:val="231F20"/>
        </w:rPr>
        <w:t>BABA</w:t>
      </w:r>
      <w:r>
        <w:rPr>
          <w:color w:val="231F20"/>
          <w:spacing w:val="52"/>
        </w:rPr>
        <w:t> </w:t>
      </w:r>
      <w:r>
        <w:rPr>
          <w:color w:val="231F20"/>
        </w:rPr>
        <w:t>S,</w:t>
      </w:r>
      <w:r>
        <w:rPr>
          <w:color w:val="231F20"/>
          <w:spacing w:val="65"/>
        </w:rPr>
        <w:t> </w:t>
      </w:r>
      <w:r>
        <w:rPr>
          <w:color w:val="231F20"/>
        </w:rPr>
        <w:t>CHAN</w:t>
      </w:r>
      <w:r>
        <w:rPr>
          <w:color w:val="231F20"/>
          <w:spacing w:val="64"/>
        </w:rPr>
        <w:t> </w:t>
      </w:r>
      <w:r>
        <w:rPr>
          <w:color w:val="231F20"/>
        </w:rPr>
        <w:t>HT,</w:t>
      </w:r>
      <w:r>
        <w:rPr>
          <w:color w:val="231F20"/>
          <w:spacing w:val="65"/>
        </w:rPr>
        <w:t> </w:t>
      </w:r>
      <w:r>
        <w:rPr>
          <w:color w:val="231F20"/>
          <w:spacing w:val="9"/>
        </w:rPr>
        <w:t>INOUE</w:t>
      </w:r>
      <w:r>
        <w:rPr>
          <w:color w:val="231F20"/>
          <w:spacing w:val="59"/>
        </w:rPr>
        <w:t> </w:t>
      </w:r>
      <w:r>
        <w:rPr>
          <w:color w:val="231F20"/>
        </w:rPr>
        <w:t>T,</w:t>
      </w:r>
    </w:p>
    <w:p>
      <w:pPr>
        <w:spacing w:line="249" w:lineRule="auto" w:before="10"/>
        <w:ind w:left="340" w:right="111" w:firstLine="0"/>
        <w:jc w:val="both"/>
        <w:rPr>
          <w:sz w:val="20"/>
        </w:rPr>
      </w:pPr>
      <w:r>
        <w:rPr>
          <w:color w:val="231F20"/>
          <w:sz w:val="20"/>
        </w:rPr>
        <w:t>TANGAH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J,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CHAN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EWC.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2016.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Medicinal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plants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sandy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shores: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short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review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Calophyllum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pacing w:val="-2"/>
          <w:sz w:val="20"/>
        </w:rPr>
        <w:t>inophyllum</w:t>
      </w:r>
      <w:r>
        <w:rPr>
          <w:i/>
          <w:color w:val="231F20"/>
          <w:spacing w:val="-15"/>
          <w:sz w:val="20"/>
        </w:rPr>
        <w:t> </w:t>
      </w:r>
      <w:r>
        <w:rPr>
          <w:color w:val="231F20"/>
          <w:spacing w:val="-2"/>
          <w:sz w:val="20"/>
        </w:rPr>
        <w:t>and</w:t>
      </w:r>
      <w:r>
        <w:rPr>
          <w:color w:val="231F20"/>
          <w:spacing w:val="-15"/>
          <w:sz w:val="20"/>
        </w:rPr>
        <w:t> </w:t>
      </w:r>
      <w:r>
        <w:rPr>
          <w:i/>
          <w:color w:val="231F20"/>
          <w:spacing w:val="-1"/>
          <w:sz w:val="20"/>
        </w:rPr>
        <w:t>Thespesia</w:t>
      </w:r>
      <w:r>
        <w:rPr>
          <w:i/>
          <w:color w:val="231F20"/>
          <w:spacing w:val="-15"/>
          <w:sz w:val="20"/>
        </w:rPr>
        <w:t> </w:t>
      </w:r>
      <w:r>
        <w:rPr>
          <w:i/>
          <w:color w:val="231F20"/>
          <w:spacing w:val="-1"/>
          <w:sz w:val="20"/>
        </w:rPr>
        <w:t>populnea</w:t>
      </w:r>
      <w:r>
        <w:rPr>
          <w:color w:val="231F20"/>
          <w:spacing w:val="-1"/>
          <w:sz w:val="20"/>
        </w:rPr>
        <w:t>.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1"/>
          <w:sz w:val="20"/>
        </w:rPr>
        <w:t>Int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J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Pharmacogn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Phytochem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Res 8: 2056–2062.</w:t>
      </w:r>
    </w:p>
    <w:p>
      <w:pPr>
        <w:pStyle w:val="Heading3"/>
        <w:spacing w:before="118"/>
        <w:jc w:val="both"/>
      </w:pPr>
      <w:r>
        <w:rPr>
          <w:color w:val="231F20"/>
          <w:spacing w:val="-7"/>
        </w:rPr>
        <w:t>KAMESWARAN</w:t>
      </w:r>
      <w:r>
        <w:rPr>
          <w:color w:val="231F20"/>
          <w:spacing w:val="-17"/>
        </w:rPr>
        <w:t> </w:t>
      </w:r>
      <w:r>
        <w:rPr>
          <w:color w:val="231F20"/>
          <w:spacing w:val="-7"/>
        </w:rPr>
        <w:t>S,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GUNAVATHI</w:t>
      </w:r>
      <w:r>
        <w:rPr>
          <w:color w:val="231F20"/>
          <w:spacing w:val="-25"/>
        </w:rPr>
        <w:t> </w:t>
      </w:r>
      <w:r>
        <w:rPr>
          <w:color w:val="231F20"/>
          <w:spacing w:val="-6"/>
        </w:rPr>
        <w:t>Y,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GOPI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KRISHNA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P.</w:t>
      </w:r>
    </w:p>
    <w:p>
      <w:pPr>
        <w:pStyle w:val="BodyText"/>
        <w:spacing w:line="249" w:lineRule="auto" w:before="10"/>
        <w:ind w:left="340" w:right="116"/>
        <w:jc w:val="both"/>
      </w:pPr>
      <w:r>
        <w:rPr>
          <w:color w:val="231F20"/>
          <w:spacing w:val="-1"/>
        </w:rPr>
        <w:t>2019.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Dust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pollutions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its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influence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vegetation</w:t>
      </w:r>
      <w:r>
        <w:rPr>
          <w:color w:val="231F20"/>
          <w:spacing w:val="-13"/>
        </w:rPr>
        <w:t> </w:t>
      </w:r>
      <w:r>
        <w:rPr>
          <w:color w:val="231F20"/>
        </w:rPr>
        <w:t>–</w:t>
      </w:r>
      <w:r>
        <w:rPr>
          <w:color w:val="231F20"/>
          <w:spacing w:val="-48"/>
        </w:rPr>
        <w:t> </w:t>
      </w:r>
      <w:r>
        <w:rPr>
          <w:color w:val="231F20"/>
        </w:rPr>
        <w:t>a critical analysis. Research Journal of Life Sciences,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Bioinformatics,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Pharmaceutical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Chemical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Sciences</w:t>
      </w:r>
      <w:r>
        <w:rPr>
          <w:color w:val="231F20"/>
          <w:spacing w:val="-47"/>
        </w:rPr>
        <w:t> </w:t>
      </w:r>
      <w:r>
        <w:rPr>
          <w:color w:val="231F20"/>
        </w:rPr>
        <w:t>5(1): 341–363.</w:t>
      </w:r>
    </w:p>
    <w:p>
      <w:pPr>
        <w:pStyle w:val="Heading3"/>
        <w:spacing w:before="119"/>
        <w:jc w:val="both"/>
      </w:pPr>
      <w:r>
        <w:rPr>
          <w:color w:val="231F20"/>
          <w:spacing w:val="9"/>
        </w:rPr>
        <w:t>KÖCHER</w:t>
      </w:r>
      <w:r>
        <w:rPr>
          <w:color w:val="231F20"/>
          <w:spacing w:val="52"/>
        </w:rPr>
        <w:t> </w:t>
      </w:r>
      <w:r>
        <w:rPr>
          <w:color w:val="231F20"/>
        </w:rPr>
        <w:t>P,</w:t>
      </w:r>
      <w:r>
        <w:rPr>
          <w:color w:val="231F20"/>
          <w:spacing w:val="4"/>
        </w:rPr>
        <w:t> </w:t>
      </w:r>
      <w:r>
        <w:rPr>
          <w:color w:val="231F20"/>
        </w:rPr>
        <w:t>HORNA</w:t>
      </w:r>
      <w:r>
        <w:rPr>
          <w:color w:val="231F20"/>
          <w:spacing w:val="38"/>
        </w:rPr>
        <w:t> </w:t>
      </w:r>
      <w:r>
        <w:rPr>
          <w:color w:val="231F20"/>
        </w:rPr>
        <w:t>V,</w:t>
      </w:r>
      <w:r>
        <w:rPr>
          <w:color w:val="231F20"/>
          <w:spacing w:val="53"/>
        </w:rPr>
        <w:t> </w:t>
      </w:r>
      <w:r>
        <w:rPr>
          <w:color w:val="231F20"/>
          <w:spacing w:val="9"/>
        </w:rPr>
        <w:t>LEUSCHNER</w:t>
      </w:r>
      <w:r>
        <w:rPr>
          <w:color w:val="231F20"/>
          <w:spacing w:val="52"/>
        </w:rPr>
        <w:t> </w:t>
      </w:r>
      <w:r>
        <w:rPr>
          <w:color w:val="231F20"/>
        </w:rPr>
        <w:t>C.</w:t>
      </w:r>
      <w:r>
        <w:rPr>
          <w:color w:val="231F20"/>
          <w:spacing w:val="53"/>
        </w:rPr>
        <w:t> </w:t>
      </w:r>
      <w:r>
        <w:rPr>
          <w:color w:val="231F20"/>
          <w:spacing w:val="11"/>
        </w:rPr>
        <w:t>2012.</w:t>
      </w:r>
    </w:p>
    <w:p>
      <w:pPr>
        <w:pStyle w:val="BodyText"/>
        <w:spacing w:line="249" w:lineRule="auto" w:before="10"/>
        <w:ind w:left="340" w:right="110"/>
        <w:jc w:val="both"/>
      </w:pPr>
      <w:r>
        <w:rPr>
          <w:color w:val="231F20"/>
        </w:rPr>
        <w:t>Environmental control of daily stem growth patterns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five</w:t>
      </w:r>
      <w:r>
        <w:rPr>
          <w:color w:val="231F20"/>
          <w:spacing w:val="1"/>
        </w:rPr>
        <w:t> </w:t>
      </w:r>
      <w:r>
        <w:rPr>
          <w:color w:val="231F20"/>
        </w:rPr>
        <w:t>temperate</w:t>
      </w:r>
      <w:r>
        <w:rPr>
          <w:color w:val="231F20"/>
          <w:spacing w:val="1"/>
        </w:rPr>
        <w:t> </w:t>
      </w:r>
      <w:r>
        <w:rPr>
          <w:color w:val="231F20"/>
        </w:rPr>
        <w:t>broad-leaved</w:t>
      </w:r>
      <w:r>
        <w:rPr>
          <w:color w:val="231F20"/>
          <w:spacing w:val="1"/>
        </w:rPr>
        <w:t> </w:t>
      </w:r>
      <w:r>
        <w:rPr>
          <w:color w:val="231F20"/>
        </w:rPr>
        <w:t>tree</w:t>
      </w:r>
      <w:r>
        <w:rPr>
          <w:color w:val="231F20"/>
          <w:spacing w:val="1"/>
        </w:rPr>
        <w:t> </w:t>
      </w:r>
      <w:r>
        <w:rPr>
          <w:color w:val="231F20"/>
        </w:rPr>
        <w:t>species.</w:t>
      </w:r>
      <w:r>
        <w:rPr>
          <w:color w:val="231F20"/>
          <w:spacing w:val="1"/>
        </w:rPr>
        <w:t> </w:t>
      </w:r>
      <w:r>
        <w:rPr>
          <w:color w:val="231F20"/>
        </w:rPr>
        <w:t>Tree</w:t>
      </w:r>
      <w:r>
        <w:rPr>
          <w:color w:val="231F20"/>
          <w:spacing w:val="1"/>
        </w:rPr>
        <w:t> </w:t>
      </w:r>
      <w:r>
        <w:rPr>
          <w:color w:val="231F20"/>
        </w:rPr>
        <w:t>Physiology</w:t>
      </w:r>
      <w:r>
        <w:rPr>
          <w:color w:val="231F20"/>
          <w:spacing w:val="-2"/>
        </w:rPr>
        <w:t> </w:t>
      </w:r>
      <w:r>
        <w:rPr>
          <w:color w:val="231F20"/>
        </w:rPr>
        <w:t>32: 1021–1032.</w:t>
      </w:r>
    </w:p>
    <w:p>
      <w:pPr>
        <w:pStyle w:val="BodyText"/>
        <w:spacing w:line="249" w:lineRule="auto" w:before="117"/>
        <w:ind w:left="340" w:right="109" w:hanging="240"/>
        <w:jc w:val="both"/>
      </w:pPr>
      <w:r>
        <w:rPr>
          <w:color w:val="231F20"/>
        </w:rPr>
        <w:t>LI</w:t>
      </w:r>
      <w:r>
        <w:rPr>
          <w:color w:val="231F20"/>
          <w:spacing w:val="1"/>
        </w:rPr>
        <w:t> </w:t>
      </w:r>
      <w:r>
        <w:rPr>
          <w:color w:val="231F20"/>
        </w:rPr>
        <w:t>X,</w:t>
      </w:r>
      <w:r>
        <w:rPr>
          <w:color w:val="231F20"/>
          <w:spacing w:val="1"/>
        </w:rPr>
        <w:t> </w:t>
      </w:r>
      <w:r>
        <w:rPr>
          <w:color w:val="231F20"/>
        </w:rPr>
        <w:t>LI Y,</w:t>
      </w:r>
      <w:r>
        <w:rPr>
          <w:color w:val="231F20"/>
          <w:spacing w:val="1"/>
        </w:rPr>
        <w:t> </w:t>
      </w:r>
      <w:r>
        <w:rPr>
          <w:color w:val="231F20"/>
        </w:rPr>
        <w:t>ZHANG</w:t>
      </w:r>
      <w:r>
        <w:rPr>
          <w:color w:val="231F20"/>
          <w:spacing w:val="1"/>
        </w:rPr>
        <w:t> </w:t>
      </w:r>
      <w:r>
        <w:rPr>
          <w:color w:val="231F20"/>
        </w:rPr>
        <w:t>Z,</w:t>
      </w:r>
      <w:r>
        <w:rPr>
          <w:color w:val="231F20"/>
          <w:spacing w:val="1"/>
        </w:rPr>
        <w:t> </w:t>
      </w:r>
      <w:r>
        <w:rPr>
          <w:color w:val="231F20"/>
        </w:rPr>
        <w:t>LI</w:t>
      </w:r>
      <w:r>
        <w:rPr>
          <w:color w:val="231F20"/>
          <w:spacing w:val="1"/>
        </w:rPr>
        <w:t> </w:t>
      </w:r>
      <w:r>
        <w:rPr>
          <w:color w:val="231F20"/>
        </w:rPr>
        <w:t>X.</w:t>
      </w:r>
      <w:r>
        <w:rPr>
          <w:color w:val="231F20"/>
          <w:spacing w:val="1"/>
        </w:rPr>
        <w:t> </w:t>
      </w:r>
      <w:r>
        <w:rPr>
          <w:color w:val="231F20"/>
        </w:rPr>
        <w:t>2015.</w:t>
      </w:r>
      <w:r>
        <w:rPr>
          <w:color w:val="231F20"/>
          <w:spacing w:val="1"/>
        </w:rPr>
        <w:t> </w:t>
      </w:r>
      <w:r>
        <w:rPr>
          <w:color w:val="231F20"/>
        </w:rPr>
        <w:t>Influences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Environmental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Factors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on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Leaf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Morphology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Chinese</w:t>
      </w:r>
      <w:r>
        <w:rPr>
          <w:color w:val="231F20"/>
          <w:spacing w:val="-48"/>
        </w:rPr>
        <w:t> </w:t>
      </w:r>
      <w:r>
        <w:rPr>
          <w:color w:val="231F20"/>
        </w:rPr>
        <w:t>Jujubes.</w:t>
      </w:r>
      <w:r>
        <w:rPr>
          <w:color w:val="231F20"/>
          <w:spacing w:val="26"/>
        </w:rPr>
        <w:t> </w:t>
      </w:r>
      <w:r>
        <w:rPr>
          <w:color w:val="231F20"/>
        </w:rPr>
        <w:t>PLoS</w:t>
      </w:r>
      <w:r>
        <w:rPr>
          <w:color w:val="231F20"/>
          <w:spacing w:val="26"/>
        </w:rPr>
        <w:t> </w:t>
      </w:r>
      <w:r>
        <w:rPr>
          <w:color w:val="231F20"/>
        </w:rPr>
        <w:t>ONE</w:t>
      </w:r>
      <w:r>
        <w:rPr>
          <w:color w:val="231F20"/>
          <w:spacing w:val="26"/>
        </w:rPr>
        <w:t> </w:t>
      </w:r>
      <w:r>
        <w:rPr>
          <w:color w:val="231F20"/>
        </w:rPr>
        <w:t>10(5):</w:t>
      </w:r>
      <w:r>
        <w:rPr>
          <w:color w:val="231F20"/>
          <w:spacing w:val="26"/>
        </w:rPr>
        <w:t> </w:t>
      </w:r>
      <w:r>
        <w:rPr>
          <w:color w:val="231F20"/>
        </w:rPr>
        <w:t>e0127825.</w:t>
      </w:r>
      <w:r>
        <w:rPr>
          <w:color w:val="231F20"/>
          <w:spacing w:val="26"/>
        </w:rPr>
        <w:t> </w:t>
      </w:r>
      <w:r>
        <w:rPr>
          <w:color w:val="231F20"/>
        </w:rPr>
        <w:t>doi:10.1371/</w:t>
      </w:r>
    </w:p>
    <w:p>
      <w:pPr>
        <w:pStyle w:val="BodyText"/>
        <w:spacing w:before="3"/>
        <w:ind w:left="340"/>
      </w:pPr>
      <w:r>
        <w:rPr>
          <w:color w:val="231F20"/>
        </w:rPr>
        <w:t>journal.pone.0127825</w:t>
      </w:r>
    </w:p>
    <w:p>
      <w:pPr>
        <w:pStyle w:val="Heading3"/>
        <w:spacing w:before="125"/>
        <w:jc w:val="both"/>
      </w:pPr>
      <w:r>
        <w:rPr>
          <w:color w:val="231F20"/>
        </w:rPr>
        <w:t>LIU</w:t>
      </w:r>
      <w:r>
        <w:rPr>
          <w:color w:val="231F20"/>
          <w:spacing w:val="8"/>
        </w:rPr>
        <w:t> </w:t>
      </w:r>
      <w:r>
        <w:rPr>
          <w:color w:val="231F20"/>
        </w:rPr>
        <w:t>M,</w:t>
      </w:r>
      <w:r>
        <w:rPr>
          <w:color w:val="231F20"/>
          <w:spacing w:val="5"/>
        </w:rPr>
        <w:t> </w:t>
      </w:r>
      <w:r>
        <w:rPr>
          <w:color w:val="231F20"/>
        </w:rPr>
        <w:t>WANG</w:t>
      </w:r>
      <w:r>
        <w:rPr>
          <w:color w:val="231F20"/>
          <w:spacing w:val="9"/>
        </w:rPr>
        <w:t> </w:t>
      </w:r>
      <w:r>
        <w:rPr>
          <w:color w:val="231F20"/>
        </w:rPr>
        <w:t>J,</w:t>
      </w:r>
      <w:r>
        <w:rPr>
          <w:color w:val="231F20"/>
          <w:spacing w:val="8"/>
        </w:rPr>
        <w:t> </w:t>
      </w:r>
      <w:r>
        <w:rPr>
          <w:color w:val="231F20"/>
        </w:rPr>
        <w:t>LIU</w:t>
      </w:r>
      <w:r>
        <w:rPr>
          <w:color w:val="231F20"/>
          <w:spacing w:val="9"/>
        </w:rPr>
        <w:t> </w:t>
      </w:r>
      <w:r>
        <w:rPr>
          <w:color w:val="231F20"/>
        </w:rPr>
        <w:t>P,</w:t>
      </w:r>
      <w:r>
        <w:rPr>
          <w:color w:val="231F20"/>
          <w:spacing w:val="9"/>
        </w:rPr>
        <w:t> </w:t>
      </w:r>
      <w:r>
        <w:rPr>
          <w:color w:val="231F20"/>
        </w:rPr>
        <w:t>ZHAO</w:t>
      </w:r>
      <w:r>
        <w:rPr>
          <w:color w:val="231F20"/>
          <w:spacing w:val="8"/>
        </w:rPr>
        <w:t> </w:t>
      </w:r>
      <w:r>
        <w:rPr>
          <w:color w:val="231F20"/>
        </w:rPr>
        <w:t>J,</w:t>
      </w:r>
      <w:r>
        <w:rPr>
          <w:color w:val="231F20"/>
          <w:spacing w:val="9"/>
        </w:rPr>
        <w:t> </w:t>
      </w:r>
      <w:r>
        <w:rPr>
          <w:color w:val="231F20"/>
        </w:rPr>
        <w:t>ZHAO</w:t>
      </w:r>
      <w:r>
        <w:rPr>
          <w:color w:val="231F20"/>
          <w:spacing w:val="9"/>
        </w:rPr>
        <w:t> </w:t>
      </w:r>
      <w:r>
        <w:rPr>
          <w:color w:val="231F20"/>
        </w:rPr>
        <w:t>Z,</w:t>
      </w:r>
      <w:r>
        <w:rPr>
          <w:color w:val="231F20"/>
          <w:spacing w:val="8"/>
        </w:rPr>
        <w:t> </w:t>
      </w:r>
      <w:r>
        <w:rPr>
          <w:color w:val="231F20"/>
        </w:rPr>
        <w:t>LI</w:t>
      </w:r>
      <w:r>
        <w:rPr>
          <w:color w:val="231F20"/>
          <w:spacing w:val="9"/>
        </w:rPr>
        <w:t> </w:t>
      </w:r>
      <w:r>
        <w:rPr>
          <w:color w:val="231F20"/>
        </w:rPr>
        <w:t>D,</w:t>
      </w:r>
      <w:r>
        <w:rPr>
          <w:color w:val="231F20"/>
          <w:spacing w:val="9"/>
        </w:rPr>
        <w:t> </w:t>
      </w:r>
      <w:r>
        <w:rPr>
          <w:color w:val="231F20"/>
        </w:rPr>
        <w:t>LI</w:t>
      </w:r>
    </w:p>
    <w:p>
      <w:pPr>
        <w:pStyle w:val="BodyText"/>
        <w:spacing w:line="249" w:lineRule="auto" w:before="10"/>
        <w:ind w:left="340" w:right="117"/>
        <w:jc w:val="both"/>
      </w:pPr>
      <w:r>
        <w:rPr>
          <w:color w:val="231F20"/>
        </w:rPr>
        <w:t>X,</w:t>
      </w:r>
      <w:r>
        <w:rPr>
          <w:color w:val="231F20"/>
          <w:spacing w:val="-3"/>
        </w:rPr>
        <w:t> </w:t>
      </w:r>
      <w:r>
        <w:rPr>
          <w:color w:val="231F20"/>
        </w:rPr>
        <w:t>LIU</w:t>
      </w:r>
      <w:r>
        <w:rPr>
          <w:color w:val="231F20"/>
          <w:spacing w:val="-2"/>
        </w:rPr>
        <w:t> </w:t>
      </w:r>
      <w:r>
        <w:rPr>
          <w:color w:val="231F20"/>
        </w:rPr>
        <w:t>Z.</w:t>
      </w:r>
      <w:r>
        <w:rPr>
          <w:color w:val="231F20"/>
          <w:spacing w:val="-3"/>
        </w:rPr>
        <w:t> </w:t>
      </w:r>
      <w:r>
        <w:rPr>
          <w:color w:val="231F20"/>
        </w:rPr>
        <w:t>2015.</w:t>
      </w:r>
      <w:r>
        <w:rPr>
          <w:color w:val="231F20"/>
          <w:spacing w:val="-2"/>
        </w:rPr>
        <w:t> </w:t>
      </w:r>
      <w:r>
        <w:rPr>
          <w:color w:val="231F20"/>
        </w:rPr>
        <w:t>Historical</w:t>
      </w:r>
      <w:r>
        <w:rPr>
          <w:color w:val="231F20"/>
          <w:spacing w:val="-2"/>
        </w:rPr>
        <w:t> </w:t>
      </w:r>
      <w:r>
        <w:rPr>
          <w:color w:val="231F20"/>
        </w:rPr>
        <w:t>achievements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frontier</w:t>
      </w:r>
      <w:r>
        <w:rPr>
          <w:color w:val="231F20"/>
          <w:spacing w:val="-48"/>
        </w:rPr>
        <w:t> </w:t>
      </w:r>
      <w:r>
        <w:rPr>
          <w:color w:val="231F20"/>
        </w:rPr>
        <w:t>advances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production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research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Chinese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59" w:space="201"/>
            <w:col w:w="472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876" w:footer="617" w:top="1240" w:bottom="800" w:left="1340" w:right="1320"/>
        </w:sectPr>
      </w:pPr>
    </w:p>
    <w:p>
      <w:pPr>
        <w:pStyle w:val="BodyText"/>
        <w:spacing w:line="249" w:lineRule="auto" w:before="92"/>
        <w:ind w:left="340" w:right="46"/>
        <w:jc w:val="both"/>
      </w:pPr>
      <w:r>
        <w:rPr>
          <w:color w:val="231F20"/>
        </w:rPr>
        <w:t>jujube (</w:t>
      </w:r>
      <w:r>
        <w:rPr>
          <w:i/>
          <w:color w:val="231F20"/>
        </w:rPr>
        <w:t>Ziziphus jujube</w:t>
      </w:r>
      <w:r>
        <w:rPr>
          <w:color w:val="231F20"/>
        </w:rPr>
        <w:t>) in China (in Chinese) Acta</w:t>
      </w:r>
      <w:r>
        <w:rPr>
          <w:color w:val="231F20"/>
          <w:spacing w:val="1"/>
        </w:rPr>
        <w:t> </w:t>
      </w:r>
      <w:r>
        <w:rPr>
          <w:color w:val="231F20"/>
        </w:rPr>
        <w:t>Horticulturae</w:t>
      </w:r>
      <w:r>
        <w:rPr>
          <w:color w:val="231F20"/>
          <w:spacing w:val="1"/>
        </w:rPr>
        <w:t> </w:t>
      </w:r>
      <w:r>
        <w:rPr>
          <w:color w:val="231F20"/>
        </w:rPr>
        <w:t>Sinica</w:t>
      </w:r>
      <w:r>
        <w:rPr>
          <w:color w:val="231F20"/>
          <w:spacing w:val="1"/>
        </w:rPr>
        <w:t> </w:t>
      </w:r>
      <w:r>
        <w:rPr>
          <w:color w:val="231F20"/>
        </w:rPr>
        <w:t>42:</w:t>
      </w:r>
      <w:r>
        <w:rPr>
          <w:color w:val="231F20"/>
          <w:spacing w:val="1"/>
        </w:rPr>
        <w:t> </w:t>
      </w:r>
      <w:r>
        <w:rPr>
          <w:color w:val="231F20"/>
        </w:rPr>
        <w:t>1683–1689.</w:t>
      </w:r>
      <w:r>
        <w:rPr>
          <w:color w:val="231F20"/>
          <w:spacing w:val="1"/>
        </w:rPr>
        <w:t> </w:t>
      </w:r>
      <w:r>
        <w:rPr>
          <w:color w:val="231F20"/>
        </w:rPr>
        <w:t>doi:10.1007/</w:t>
      </w:r>
      <w:r>
        <w:rPr>
          <w:color w:val="231F20"/>
          <w:spacing w:val="1"/>
        </w:rPr>
        <w:t> </w:t>
      </w:r>
      <w:r>
        <w:rPr>
          <w:color w:val="231F20"/>
        </w:rPr>
        <w:t>s10114-015-4669-7</w:t>
      </w:r>
    </w:p>
    <w:p>
      <w:pPr>
        <w:pStyle w:val="Heading3"/>
      </w:pPr>
      <w:r>
        <w:rPr>
          <w:color w:val="231F20"/>
        </w:rPr>
        <w:t>LÓPEZ-SALMERÓN</w:t>
      </w:r>
      <w:r>
        <w:rPr>
          <w:color w:val="231F20"/>
          <w:spacing w:val="45"/>
        </w:rPr>
        <w:t> </w:t>
      </w:r>
      <w:r>
        <w:rPr>
          <w:color w:val="231F20"/>
        </w:rPr>
        <w:t>V,</w:t>
      </w:r>
      <w:r>
        <w:rPr>
          <w:color w:val="231F20"/>
          <w:spacing w:val="2"/>
        </w:rPr>
        <w:t> </w:t>
      </w:r>
      <w:r>
        <w:rPr>
          <w:color w:val="231F20"/>
        </w:rPr>
        <w:t>CHO</w:t>
      </w:r>
      <w:r>
        <w:rPr>
          <w:color w:val="231F20"/>
          <w:spacing w:val="51"/>
        </w:rPr>
        <w:t> </w:t>
      </w:r>
      <w:r>
        <w:rPr>
          <w:color w:val="231F20"/>
        </w:rPr>
        <w:t>H,</w:t>
      </w:r>
      <w:r>
        <w:rPr>
          <w:color w:val="231F20"/>
          <w:spacing w:val="45"/>
        </w:rPr>
        <w:t> </w:t>
      </w:r>
      <w:r>
        <w:rPr>
          <w:color w:val="231F20"/>
        </w:rPr>
        <w:t>TONN</w:t>
      </w:r>
      <w:r>
        <w:rPr>
          <w:color w:val="231F20"/>
          <w:spacing w:val="51"/>
        </w:rPr>
        <w:t> </w:t>
      </w:r>
      <w:r>
        <w:rPr>
          <w:color w:val="231F20"/>
        </w:rPr>
        <w:t>N.</w:t>
      </w:r>
      <w:r>
        <w:rPr>
          <w:color w:val="231F20"/>
          <w:spacing w:val="50"/>
        </w:rPr>
        <w:t> </w:t>
      </w:r>
      <w:r>
        <w:rPr>
          <w:color w:val="231F20"/>
        </w:rPr>
        <w:t>GREB</w:t>
      </w:r>
    </w:p>
    <w:p>
      <w:pPr>
        <w:pStyle w:val="BodyText"/>
        <w:spacing w:line="249" w:lineRule="auto" w:before="10"/>
        <w:ind w:left="340" w:right="39"/>
      </w:pPr>
      <w:r>
        <w:rPr>
          <w:color w:val="231F20"/>
        </w:rPr>
        <w:t>T.</w:t>
      </w:r>
      <w:r>
        <w:rPr>
          <w:color w:val="231F20"/>
          <w:spacing w:val="19"/>
        </w:rPr>
        <w:t> </w:t>
      </w:r>
      <w:r>
        <w:rPr>
          <w:color w:val="231F20"/>
        </w:rPr>
        <w:t>2019.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phloem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mediator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plant</w:t>
      </w:r>
      <w:r>
        <w:rPr>
          <w:color w:val="231F20"/>
          <w:spacing w:val="19"/>
        </w:rPr>
        <w:t> </w:t>
      </w:r>
      <w:r>
        <w:rPr>
          <w:color w:val="231F20"/>
        </w:rPr>
        <w:t>growth</w:t>
      </w:r>
      <w:r>
        <w:rPr>
          <w:color w:val="231F20"/>
          <w:spacing w:val="-47"/>
        </w:rPr>
        <w:t> </w:t>
      </w:r>
      <w:r>
        <w:rPr>
          <w:color w:val="231F20"/>
        </w:rPr>
        <w:t>plasticity.</w:t>
      </w:r>
      <w:r>
        <w:rPr>
          <w:color w:val="231F20"/>
          <w:spacing w:val="-1"/>
        </w:rPr>
        <w:t> </w:t>
      </w:r>
      <w:r>
        <w:rPr>
          <w:color w:val="231F20"/>
        </w:rPr>
        <w:t>Current</w:t>
      </w:r>
      <w:r>
        <w:rPr>
          <w:color w:val="231F20"/>
          <w:spacing w:val="-1"/>
        </w:rPr>
        <w:t> </w:t>
      </w:r>
      <w:r>
        <w:rPr>
          <w:color w:val="231F20"/>
        </w:rPr>
        <w:t>Biology</w:t>
      </w:r>
      <w:r>
        <w:rPr>
          <w:color w:val="231F20"/>
          <w:spacing w:val="-1"/>
        </w:rPr>
        <w:t> </w:t>
      </w:r>
      <w:r>
        <w:rPr>
          <w:color w:val="231F20"/>
        </w:rPr>
        <w:t>29: R173–R181.</w:t>
      </w:r>
    </w:p>
    <w:p>
      <w:pPr>
        <w:pStyle w:val="Heading3"/>
      </w:pPr>
      <w:r>
        <w:rPr>
          <w:color w:val="231F20"/>
          <w:spacing w:val="-4"/>
        </w:rPr>
        <w:t>MUNIZ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LF,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BOMBO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AB,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FILARTIGAAL,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APPEZATO-</w:t>
      </w:r>
    </w:p>
    <w:p>
      <w:pPr>
        <w:pStyle w:val="BodyText"/>
        <w:spacing w:line="249" w:lineRule="auto" w:before="10"/>
        <w:ind w:left="340" w:right="46"/>
        <w:jc w:val="both"/>
      </w:pPr>
      <w:r>
        <w:rPr>
          <w:color w:val="231F20"/>
          <w:spacing w:val="-2"/>
        </w:rPr>
        <w:t>DA-GLÓRIA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2018.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climate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conditions</w:t>
      </w:r>
      <w:r>
        <w:rPr>
          <w:color w:val="231F20"/>
          <w:spacing w:val="-48"/>
        </w:rPr>
        <w:t> </w:t>
      </w:r>
      <w:r>
        <w:rPr>
          <w:color w:val="231F20"/>
        </w:rPr>
        <w:t>change the morpho-anatomy among individuals from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localities?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i/>
          <w:color w:val="231F20"/>
          <w:spacing w:val="-2"/>
        </w:rPr>
        <w:t>Aldama</w:t>
      </w:r>
      <w:r>
        <w:rPr>
          <w:i/>
          <w:color w:val="231F20"/>
          <w:spacing w:val="-14"/>
        </w:rPr>
        <w:t> </w:t>
      </w:r>
      <w:r>
        <w:rPr>
          <w:i/>
          <w:color w:val="231F20"/>
          <w:spacing w:val="-2"/>
        </w:rPr>
        <w:t>grandiflora</w:t>
      </w:r>
      <w:r>
        <w:rPr>
          <w:i/>
          <w:color w:val="231F20"/>
          <w:spacing w:val="-48"/>
        </w:rPr>
        <w:t> </w:t>
      </w:r>
      <w:r>
        <w:rPr>
          <w:color w:val="231F20"/>
        </w:rPr>
        <w:t>(Asteraceae).</w:t>
      </w:r>
      <w:r>
        <w:rPr>
          <w:color w:val="231F20"/>
          <w:spacing w:val="1"/>
        </w:rPr>
        <w:t> </w:t>
      </w:r>
      <w:r>
        <w:rPr>
          <w:color w:val="231F20"/>
        </w:rPr>
        <w:t>Brazilian</w:t>
      </w:r>
      <w:r>
        <w:rPr>
          <w:color w:val="231F20"/>
          <w:spacing w:val="1"/>
        </w:rPr>
        <w:t> </w:t>
      </w:r>
      <w:r>
        <w:rPr>
          <w:color w:val="231F20"/>
        </w:rPr>
        <w:t>Journal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Biology</w:t>
      </w:r>
      <w:r>
        <w:rPr>
          <w:color w:val="231F20"/>
          <w:spacing w:val="1"/>
        </w:rPr>
        <w:t> </w:t>
      </w:r>
      <w:r>
        <w:rPr>
          <w:color w:val="231F20"/>
        </w:rPr>
        <w:t>78(4):</w:t>
      </w:r>
      <w:r>
        <w:rPr>
          <w:color w:val="231F20"/>
          <w:spacing w:val="1"/>
        </w:rPr>
        <w:t> </w:t>
      </w:r>
      <w:r>
        <w:rPr>
          <w:color w:val="231F20"/>
        </w:rPr>
        <w:t>706–717.</w:t>
      </w:r>
    </w:p>
    <w:p>
      <w:pPr>
        <w:pStyle w:val="Heading3"/>
        <w:spacing w:before="119"/>
      </w:pPr>
      <w:r>
        <w:rPr>
          <w:color w:val="231F20"/>
        </w:rPr>
        <w:t>NOMAN</w:t>
      </w:r>
      <w:r>
        <w:rPr>
          <w:color w:val="231F20"/>
          <w:spacing w:val="38"/>
        </w:rPr>
        <w:t> </w:t>
      </w:r>
      <w:r>
        <w:rPr>
          <w:color w:val="231F20"/>
        </w:rPr>
        <w:t>A,</w:t>
      </w:r>
      <w:r>
        <w:rPr>
          <w:color w:val="231F20"/>
          <w:spacing w:val="39"/>
        </w:rPr>
        <w:t> </w:t>
      </w:r>
      <w:r>
        <w:rPr>
          <w:color w:val="231F20"/>
        </w:rPr>
        <w:t>ALI</w:t>
      </w:r>
      <w:r>
        <w:rPr>
          <w:color w:val="231F20"/>
          <w:spacing w:val="3"/>
        </w:rPr>
        <w:t> </w:t>
      </w:r>
      <w:r>
        <w:rPr>
          <w:color w:val="231F20"/>
        </w:rPr>
        <w:t>Q,</w:t>
      </w:r>
      <w:r>
        <w:rPr>
          <w:color w:val="231F20"/>
          <w:spacing w:val="52"/>
        </w:rPr>
        <w:t> </w:t>
      </w:r>
      <w:r>
        <w:rPr>
          <w:color w:val="231F20"/>
        </w:rPr>
        <w:t>HAMEED</w:t>
      </w:r>
      <w:r>
        <w:rPr>
          <w:color w:val="231F20"/>
          <w:spacing w:val="52"/>
        </w:rPr>
        <w:t> </w:t>
      </w:r>
      <w:r>
        <w:rPr>
          <w:color w:val="231F20"/>
        </w:rPr>
        <w:t>M,</w:t>
      </w:r>
      <w:r>
        <w:rPr>
          <w:color w:val="231F20"/>
          <w:spacing w:val="52"/>
        </w:rPr>
        <w:t> </w:t>
      </w:r>
      <w:r>
        <w:rPr>
          <w:color w:val="231F20"/>
        </w:rPr>
        <w:t>MEHMOOD</w:t>
      </w:r>
      <w:r>
        <w:rPr>
          <w:color w:val="231F20"/>
          <w:spacing w:val="48"/>
        </w:rPr>
        <w:t> </w:t>
      </w:r>
      <w:r>
        <w:rPr>
          <w:color w:val="231F20"/>
        </w:rPr>
        <w:t>T,</w:t>
      </w:r>
    </w:p>
    <w:p>
      <w:pPr>
        <w:pStyle w:val="BodyText"/>
        <w:spacing w:line="249" w:lineRule="auto" w:before="10"/>
        <w:ind w:left="340" w:right="48"/>
        <w:jc w:val="both"/>
      </w:pPr>
      <w:r>
        <w:rPr>
          <w:color w:val="231F20"/>
        </w:rPr>
        <w:t>IFTIKHAR T. 2014. Comparison of leaf anatomical</w:t>
      </w:r>
      <w:r>
        <w:rPr>
          <w:color w:val="231F20"/>
          <w:spacing w:val="1"/>
        </w:rPr>
        <w:t> </w:t>
      </w:r>
      <w:r>
        <w:rPr>
          <w:color w:val="231F20"/>
        </w:rPr>
        <w:t>characteristics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i/>
          <w:color w:val="231F20"/>
        </w:rPr>
        <w:t>Hibiscus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rosasinensis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grown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Faisalabad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region.</w:t>
      </w:r>
      <w:r>
        <w:rPr>
          <w:color w:val="231F20"/>
          <w:spacing w:val="-11"/>
        </w:rPr>
        <w:t> </w:t>
      </w:r>
      <w:r>
        <w:rPr>
          <w:color w:val="231F20"/>
        </w:rPr>
        <w:t>Pakistan</w:t>
      </w:r>
      <w:r>
        <w:rPr>
          <w:color w:val="231F20"/>
          <w:spacing w:val="-11"/>
        </w:rPr>
        <w:t> </w:t>
      </w:r>
      <w:r>
        <w:rPr>
          <w:color w:val="231F20"/>
        </w:rPr>
        <w:t>Journal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Botany</w:t>
      </w:r>
      <w:r>
        <w:rPr>
          <w:color w:val="231F20"/>
          <w:spacing w:val="-11"/>
        </w:rPr>
        <w:t> </w:t>
      </w:r>
      <w:r>
        <w:rPr>
          <w:color w:val="231F20"/>
        </w:rPr>
        <w:t>469(1):</w:t>
      </w:r>
      <w:r>
        <w:rPr>
          <w:color w:val="231F20"/>
          <w:spacing w:val="-48"/>
        </w:rPr>
        <w:t> </w:t>
      </w:r>
      <w:r>
        <w:rPr>
          <w:color w:val="231F20"/>
        </w:rPr>
        <w:t>199–206.</w:t>
      </w:r>
    </w:p>
    <w:p>
      <w:pPr>
        <w:pStyle w:val="Heading3"/>
        <w:spacing w:before="118"/>
      </w:pPr>
      <w:r>
        <w:rPr>
          <w:color w:val="231F20"/>
        </w:rPr>
        <w:t>OGGERO</w:t>
      </w:r>
      <w:r>
        <w:rPr>
          <w:color w:val="231F20"/>
          <w:spacing w:val="49"/>
        </w:rPr>
        <w:t> </w:t>
      </w:r>
      <w:r>
        <w:rPr>
          <w:color w:val="231F20"/>
        </w:rPr>
        <w:t>AJ,  ARANA</w:t>
      </w:r>
      <w:r>
        <w:rPr>
          <w:color w:val="231F20"/>
          <w:spacing w:val="51"/>
        </w:rPr>
        <w:t> </w:t>
      </w:r>
      <w:r>
        <w:rPr>
          <w:color w:val="231F20"/>
        </w:rPr>
        <w:t>MD,</w:t>
      </w:r>
      <w:r>
        <w:rPr>
          <w:color w:val="231F20"/>
          <w:spacing w:val="64"/>
        </w:rPr>
        <w:t> </w:t>
      </w:r>
      <w:r>
        <w:rPr>
          <w:color w:val="231F20"/>
        </w:rPr>
        <w:t>REINOSO</w:t>
      </w:r>
      <w:r>
        <w:rPr>
          <w:color w:val="231F20"/>
          <w:spacing w:val="66"/>
        </w:rPr>
        <w:t> </w:t>
      </w:r>
      <w:r>
        <w:rPr>
          <w:color w:val="231F20"/>
        </w:rPr>
        <w:t>HE.</w:t>
      </w:r>
      <w:r>
        <w:rPr>
          <w:color w:val="231F20"/>
          <w:spacing w:val="64"/>
        </w:rPr>
        <w:t> </w:t>
      </w:r>
      <w:r>
        <w:rPr>
          <w:color w:val="231F20"/>
        </w:rPr>
        <w:t>2016.</w:t>
      </w:r>
    </w:p>
    <w:p>
      <w:pPr>
        <w:pStyle w:val="BodyText"/>
        <w:spacing w:line="249" w:lineRule="auto" w:before="10"/>
        <w:ind w:left="340" w:right="45"/>
        <w:jc w:val="both"/>
      </w:pPr>
      <w:r>
        <w:rPr>
          <w:color w:val="231F20"/>
        </w:rPr>
        <w:t>Comparative morphology and anatomy of the leaf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stem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species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i/>
          <w:color w:val="231F20"/>
        </w:rPr>
        <w:t>Zanthoxyllum</w:t>
      </w:r>
      <w:r>
        <w:rPr>
          <w:i/>
          <w:color w:val="231F20"/>
          <w:spacing w:val="50"/>
        </w:rPr>
        <w:t> </w:t>
      </w:r>
      <w:r>
        <w:rPr>
          <w:color w:val="231F20"/>
        </w:rPr>
        <w:t>(Rutaceae)</w:t>
      </w:r>
      <w:r>
        <w:rPr>
          <w:color w:val="231F20"/>
          <w:spacing w:val="1"/>
        </w:rPr>
        <w:t> </w:t>
      </w:r>
      <w:r>
        <w:rPr>
          <w:color w:val="231F20"/>
        </w:rPr>
        <w:t>from central Argentina. Polibotanica 42: 121–136.</w:t>
      </w:r>
      <w:r>
        <w:rPr>
          <w:color w:val="231F20"/>
          <w:spacing w:val="1"/>
        </w:rPr>
        <w:t> </w:t>
      </w:r>
      <w:r>
        <w:rPr>
          <w:color w:val="231F20"/>
        </w:rPr>
        <w:t>doi:10.188387.polibotanica.42.6</w:t>
      </w:r>
    </w:p>
    <w:p>
      <w:pPr>
        <w:pStyle w:val="BodyText"/>
        <w:spacing w:before="119"/>
        <w:ind w:left="100"/>
      </w:pPr>
      <w:r>
        <w:rPr>
          <w:color w:val="231F20"/>
          <w:spacing w:val="-2"/>
        </w:rPr>
        <w:t>ONODA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SCHIEVING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ANTEN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NPR.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2008.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Effects</w:t>
      </w:r>
    </w:p>
    <w:p>
      <w:pPr>
        <w:pStyle w:val="BodyText"/>
        <w:spacing w:line="249" w:lineRule="auto" w:before="10"/>
        <w:ind w:left="340" w:right="46"/>
        <w:jc w:val="both"/>
      </w:pPr>
      <w:r>
        <w:rPr>
          <w:color w:val="231F20"/>
        </w:rPr>
        <w:t>of light and nutrient availability on leaf mechanical</w:t>
      </w:r>
      <w:r>
        <w:rPr>
          <w:color w:val="231F20"/>
          <w:spacing w:val="1"/>
        </w:rPr>
        <w:t> </w:t>
      </w:r>
      <w:r>
        <w:rPr>
          <w:color w:val="231F20"/>
        </w:rPr>
        <w:t>properties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Plantago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major</w:t>
      </w:r>
      <w:r>
        <w:rPr>
          <w:color w:val="231F20"/>
        </w:rPr>
        <w:t>: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conceptual</w:t>
      </w:r>
      <w:r>
        <w:rPr>
          <w:color w:val="231F20"/>
          <w:spacing w:val="-3"/>
        </w:rPr>
        <w:t> </w:t>
      </w:r>
      <w:r>
        <w:rPr>
          <w:color w:val="231F20"/>
        </w:rPr>
        <w:t>approach.</w:t>
      </w:r>
      <w:r>
        <w:rPr>
          <w:color w:val="231F20"/>
          <w:spacing w:val="-48"/>
        </w:rPr>
        <w:t> </w:t>
      </w:r>
      <w:r>
        <w:rPr>
          <w:color w:val="231F20"/>
        </w:rPr>
        <w:t>Annals of Botany 101(5): 727–736. DOI: 10.1093/</w:t>
      </w:r>
      <w:r>
        <w:rPr>
          <w:color w:val="231F20"/>
          <w:spacing w:val="1"/>
        </w:rPr>
        <w:t> </w:t>
      </w:r>
      <w:r>
        <w:rPr>
          <w:color w:val="231F20"/>
        </w:rPr>
        <w:t>aob/mcn013</w:t>
      </w:r>
    </w:p>
    <w:p>
      <w:pPr>
        <w:pStyle w:val="Heading3"/>
        <w:spacing w:before="118"/>
      </w:pPr>
      <w:r>
        <w:rPr>
          <w:color w:val="231F20"/>
        </w:rPr>
        <w:t>ORWA</w:t>
      </w:r>
      <w:r>
        <w:rPr>
          <w:color w:val="231F20"/>
          <w:spacing w:val="25"/>
        </w:rPr>
        <w:t> </w:t>
      </w:r>
      <w:r>
        <w:rPr>
          <w:color w:val="231F20"/>
        </w:rPr>
        <w:t>C,</w:t>
      </w:r>
      <w:r>
        <w:rPr>
          <w:color w:val="231F20"/>
          <w:spacing w:val="37"/>
        </w:rPr>
        <w:t> </w:t>
      </w:r>
      <w:r>
        <w:rPr>
          <w:color w:val="231F20"/>
        </w:rPr>
        <w:t>MUTUA</w:t>
      </w:r>
      <w:r>
        <w:rPr>
          <w:color w:val="231F20"/>
          <w:spacing w:val="14"/>
        </w:rPr>
        <w:t> </w:t>
      </w:r>
      <w:r>
        <w:rPr>
          <w:color w:val="231F20"/>
        </w:rPr>
        <w:t>A,</w:t>
      </w:r>
      <w:r>
        <w:rPr>
          <w:color w:val="231F20"/>
          <w:spacing w:val="38"/>
        </w:rPr>
        <w:t> </w:t>
      </w:r>
      <w:r>
        <w:rPr>
          <w:color w:val="231F20"/>
        </w:rPr>
        <w:t>KINDT</w:t>
      </w:r>
      <w:r>
        <w:rPr>
          <w:color w:val="231F20"/>
          <w:spacing w:val="33"/>
        </w:rPr>
        <w:t> </w:t>
      </w:r>
      <w:r>
        <w:rPr>
          <w:color w:val="231F20"/>
        </w:rPr>
        <w:t>R,</w:t>
      </w:r>
      <w:r>
        <w:rPr>
          <w:color w:val="231F20"/>
          <w:spacing w:val="37"/>
        </w:rPr>
        <w:t> </w:t>
      </w:r>
      <w:r>
        <w:rPr>
          <w:color w:val="231F20"/>
        </w:rPr>
        <w:t>JAMNADASS</w:t>
      </w:r>
      <w:r>
        <w:rPr>
          <w:color w:val="231F20"/>
          <w:spacing w:val="37"/>
        </w:rPr>
        <w:t> </w:t>
      </w:r>
      <w:r>
        <w:rPr>
          <w:color w:val="231F20"/>
        </w:rPr>
        <w:t>R,</w:t>
      </w:r>
    </w:p>
    <w:p>
      <w:pPr>
        <w:pStyle w:val="BodyText"/>
        <w:spacing w:line="249" w:lineRule="auto" w:before="10"/>
        <w:ind w:left="340" w:right="43"/>
        <w:jc w:val="both"/>
      </w:pPr>
      <w:r>
        <w:rPr>
          <w:color w:val="231F20"/>
        </w:rPr>
        <w:t>ANTHONY S. 2009. Agroforestry Database: a tree</w:t>
      </w:r>
      <w:r>
        <w:rPr>
          <w:color w:val="231F20"/>
          <w:spacing w:val="1"/>
        </w:rPr>
        <w:t> </w:t>
      </w:r>
      <w:r>
        <w:rPr>
          <w:color w:val="231F20"/>
        </w:rPr>
        <w:t>reference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selection</w:t>
      </w:r>
      <w:r>
        <w:rPr>
          <w:color w:val="231F20"/>
          <w:spacing w:val="1"/>
        </w:rPr>
        <w:t> </w:t>
      </w:r>
      <w:r>
        <w:rPr>
          <w:color w:val="231F20"/>
        </w:rPr>
        <w:t>guide</w:t>
      </w:r>
      <w:r>
        <w:rPr>
          <w:color w:val="231F20"/>
          <w:spacing w:val="1"/>
        </w:rPr>
        <w:t> </w:t>
      </w:r>
      <w:r>
        <w:rPr>
          <w:color w:val="231F20"/>
        </w:rPr>
        <w:t>version</w:t>
      </w:r>
      <w:r>
        <w:rPr>
          <w:color w:val="231F20"/>
          <w:spacing w:val="1"/>
        </w:rPr>
        <w:t> </w:t>
      </w:r>
      <w:r>
        <w:rPr>
          <w:color w:val="231F20"/>
        </w:rPr>
        <w:t>4.0.</w:t>
      </w:r>
      <w:r>
        <w:rPr>
          <w:color w:val="231F20"/>
          <w:spacing w:val="1"/>
        </w:rPr>
        <w:t> </w:t>
      </w:r>
      <w:r>
        <w:rPr>
          <w:color w:val="231F20"/>
        </w:rPr>
        <w:t>World</w:t>
      </w:r>
      <w:r>
        <w:rPr>
          <w:color w:val="231F20"/>
          <w:spacing w:val="1"/>
        </w:rPr>
        <w:t> </w:t>
      </w:r>
      <w:r>
        <w:rPr>
          <w:color w:val="231F20"/>
        </w:rPr>
        <w:t>Agroforestry</w:t>
      </w:r>
      <w:r>
        <w:rPr>
          <w:color w:val="231F20"/>
          <w:spacing w:val="-2"/>
        </w:rPr>
        <w:t> </w:t>
      </w:r>
      <w:r>
        <w:rPr>
          <w:color w:val="231F20"/>
        </w:rPr>
        <w:t>Centre, Kenya.</w:t>
      </w:r>
    </w:p>
    <w:p>
      <w:pPr>
        <w:pStyle w:val="Heading3"/>
      </w:pPr>
      <w:r>
        <w:rPr>
          <w:color w:val="231F20"/>
        </w:rPr>
        <w:t>PAIVA</w:t>
      </w:r>
      <w:r>
        <w:rPr>
          <w:color w:val="231F20"/>
          <w:spacing w:val="45"/>
        </w:rPr>
        <w:t> </w:t>
      </w:r>
      <w:r>
        <w:rPr>
          <w:color w:val="231F20"/>
        </w:rPr>
        <w:t>EAS,</w:t>
      </w:r>
      <w:r>
        <w:rPr>
          <w:color w:val="231F20"/>
          <w:spacing w:val="58"/>
        </w:rPr>
        <w:t> </w:t>
      </w:r>
      <w:r>
        <w:rPr>
          <w:color w:val="231F20"/>
          <w:spacing w:val="10"/>
        </w:rPr>
        <w:t>ISAIAS</w:t>
      </w:r>
      <w:r>
        <w:rPr>
          <w:color w:val="231F20"/>
          <w:spacing w:val="58"/>
        </w:rPr>
        <w:t> </w:t>
      </w:r>
      <w:r>
        <w:rPr>
          <w:color w:val="231F20"/>
          <w:spacing w:val="9"/>
        </w:rPr>
        <w:t>RMDS,</w:t>
      </w:r>
      <w:r>
        <w:rPr>
          <w:color w:val="231F20"/>
          <w:spacing w:val="53"/>
        </w:rPr>
        <w:t> </w:t>
      </w:r>
      <w:r>
        <w:rPr>
          <w:color w:val="231F20"/>
        </w:rPr>
        <w:t>VALE</w:t>
      </w:r>
      <w:r>
        <w:rPr>
          <w:color w:val="231F20"/>
          <w:spacing w:val="58"/>
        </w:rPr>
        <w:t> </w:t>
      </w:r>
      <w:r>
        <w:rPr>
          <w:color w:val="231F20"/>
          <w:spacing w:val="9"/>
        </w:rPr>
        <w:t>FHDA,</w:t>
      </w:r>
      <w:r>
        <w:rPr>
          <w:color w:val="231F20"/>
          <w:spacing w:val="57"/>
        </w:rPr>
        <w:t> </w:t>
      </w:r>
      <w:r>
        <w:rPr>
          <w:color w:val="231F20"/>
          <w:spacing w:val="12"/>
        </w:rPr>
        <w:t>DE</w:t>
      </w:r>
    </w:p>
    <w:p>
      <w:pPr>
        <w:pStyle w:val="BodyText"/>
        <w:spacing w:line="249" w:lineRule="auto" w:before="11"/>
        <w:ind w:left="340" w:right="40"/>
        <w:jc w:val="both"/>
      </w:pPr>
      <w:r>
        <w:rPr>
          <w:color w:val="231F20"/>
        </w:rPr>
        <w:t>SENNA QCG. 2003. The influence of light intensity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anatomical</w:t>
      </w:r>
      <w:r>
        <w:rPr>
          <w:color w:val="231F20"/>
          <w:spacing w:val="1"/>
        </w:rPr>
        <w:t> </w:t>
      </w:r>
      <w:r>
        <w:rPr>
          <w:color w:val="231F20"/>
        </w:rPr>
        <w:t>structure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pigment</w:t>
      </w:r>
      <w:r>
        <w:rPr>
          <w:color w:val="231F20"/>
          <w:spacing w:val="1"/>
        </w:rPr>
        <w:t> </w:t>
      </w:r>
      <w:r>
        <w:rPr>
          <w:color w:val="231F20"/>
        </w:rPr>
        <w:t>contents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i/>
          <w:color w:val="231F20"/>
        </w:rPr>
        <w:t>Tradescantia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pallida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(Rose)</w:t>
      </w:r>
      <w:r>
        <w:rPr>
          <w:color w:val="231F20"/>
          <w:spacing w:val="-5"/>
        </w:rPr>
        <w:t> </w:t>
      </w:r>
      <w:r>
        <w:rPr>
          <w:color w:val="231F20"/>
        </w:rPr>
        <w:t>Hunt.</w:t>
      </w:r>
      <w:r>
        <w:rPr>
          <w:color w:val="231F20"/>
          <w:spacing w:val="-5"/>
        </w:rPr>
        <w:t> </w:t>
      </w:r>
      <w:r>
        <w:rPr>
          <w:color w:val="231F20"/>
        </w:rPr>
        <w:t>cv.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urpurea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Boom</w:t>
      </w:r>
      <w:r>
        <w:rPr>
          <w:color w:val="231F20"/>
          <w:spacing w:val="-47"/>
        </w:rPr>
        <w:t> </w:t>
      </w:r>
      <w:r>
        <w:rPr>
          <w:color w:val="231F20"/>
        </w:rPr>
        <w:t>(Commelinaceae)</w:t>
      </w:r>
      <w:r>
        <w:rPr>
          <w:color w:val="231F20"/>
          <w:spacing w:val="1"/>
        </w:rPr>
        <w:t> </w:t>
      </w:r>
      <w:r>
        <w:rPr>
          <w:color w:val="231F20"/>
        </w:rPr>
        <w:t>leaves.</w:t>
      </w:r>
      <w:r>
        <w:rPr>
          <w:color w:val="231F20"/>
          <w:spacing w:val="1"/>
        </w:rPr>
        <w:t> </w:t>
      </w:r>
      <w:r>
        <w:rPr>
          <w:color w:val="231F20"/>
        </w:rPr>
        <w:t>Brazillian</w:t>
      </w:r>
      <w:r>
        <w:rPr>
          <w:color w:val="231F20"/>
          <w:spacing w:val="1"/>
        </w:rPr>
        <w:t> </w:t>
      </w:r>
      <w:r>
        <w:rPr>
          <w:color w:val="231F20"/>
        </w:rPr>
        <w:t>Archives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Biology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Technology</w:t>
      </w:r>
      <w:r>
        <w:rPr>
          <w:color w:val="231F20"/>
          <w:spacing w:val="-8"/>
        </w:rPr>
        <w:t> </w:t>
      </w:r>
      <w:r>
        <w:rPr>
          <w:color w:val="231F20"/>
        </w:rPr>
        <w:t>46(4).</w:t>
      </w:r>
      <w:r>
        <w:rPr>
          <w:color w:val="231F20"/>
          <w:spacing w:val="-7"/>
        </w:rPr>
        <w:t> </w:t>
      </w:r>
      <w:r>
        <w:rPr>
          <w:color w:val="231F20"/>
        </w:rPr>
        <w:t>DOI:</w:t>
      </w:r>
      <w:r>
        <w:rPr>
          <w:color w:val="231F20"/>
          <w:spacing w:val="-8"/>
        </w:rPr>
        <w:t> </w:t>
      </w:r>
      <w:r>
        <w:rPr>
          <w:color w:val="231F20"/>
        </w:rPr>
        <w:t>10.1590/S1516-</w:t>
      </w:r>
      <w:r>
        <w:rPr>
          <w:color w:val="231F20"/>
          <w:spacing w:val="-47"/>
        </w:rPr>
        <w:t> </w:t>
      </w:r>
      <w:r>
        <w:rPr>
          <w:color w:val="231F20"/>
        </w:rPr>
        <w:t>89132003000400017.</w:t>
      </w:r>
    </w:p>
    <w:p>
      <w:pPr>
        <w:pStyle w:val="BodyText"/>
        <w:spacing w:before="119"/>
        <w:ind w:left="100"/>
      </w:pPr>
      <w:r>
        <w:rPr>
          <w:color w:val="231F20"/>
        </w:rPr>
        <w:t>PATEL</w:t>
      </w:r>
      <w:r>
        <w:rPr>
          <w:color w:val="231F20"/>
          <w:spacing w:val="34"/>
        </w:rPr>
        <w:t> </w:t>
      </w:r>
      <w:r>
        <w:rPr>
          <w:color w:val="231F20"/>
        </w:rPr>
        <w:t>VR,</w:t>
      </w:r>
      <w:r>
        <w:rPr>
          <w:color w:val="231F20"/>
          <w:spacing w:val="46"/>
        </w:rPr>
        <w:t> </w:t>
      </w:r>
      <w:r>
        <w:rPr>
          <w:color w:val="231F20"/>
        </w:rPr>
        <w:t>PRAMOD</w:t>
      </w:r>
      <w:r>
        <w:rPr>
          <w:color w:val="231F20"/>
          <w:spacing w:val="47"/>
        </w:rPr>
        <w:t> </w:t>
      </w:r>
      <w:r>
        <w:rPr>
          <w:color w:val="231F20"/>
        </w:rPr>
        <w:t>S,</w:t>
      </w:r>
      <w:r>
        <w:rPr>
          <w:color w:val="231F20"/>
          <w:spacing w:val="47"/>
        </w:rPr>
        <w:t> </w:t>
      </w:r>
      <w:r>
        <w:rPr>
          <w:color w:val="231F20"/>
        </w:rPr>
        <w:t>RAO</w:t>
      </w:r>
      <w:r>
        <w:rPr>
          <w:color w:val="231F20"/>
          <w:spacing w:val="46"/>
        </w:rPr>
        <w:t> </w:t>
      </w:r>
      <w:r>
        <w:rPr>
          <w:color w:val="231F20"/>
        </w:rPr>
        <w:t>KS.</w:t>
      </w:r>
      <w:r>
        <w:rPr>
          <w:color w:val="231F20"/>
          <w:spacing w:val="47"/>
        </w:rPr>
        <w:t> </w:t>
      </w:r>
      <w:r>
        <w:rPr>
          <w:color w:val="231F20"/>
        </w:rPr>
        <w:t>2014.</w:t>
      </w:r>
      <w:r>
        <w:rPr>
          <w:color w:val="231F20"/>
          <w:spacing w:val="47"/>
        </w:rPr>
        <w:t> </w:t>
      </w:r>
      <w:r>
        <w:rPr>
          <w:color w:val="231F20"/>
        </w:rPr>
        <w:t>Cambial</w:t>
      </w:r>
    </w:p>
    <w:p>
      <w:pPr>
        <w:pStyle w:val="BodyText"/>
        <w:spacing w:line="249" w:lineRule="auto" w:before="10"/>
        <w:ind w:left="340" w:right="40"/>
        <w:jc w:val="both"/>
      </w:pPr>
      <w:r>
        <w:rPr>
          <w:color w:val="231F20"/>
        </w:rPr>
        <w:t>activity,</w:t>
      </w:r>
      <w:r>
        <w:rPr>
          <w:color w:val="231F20"/>
          <w:spacing w:val="1"/>
        </w:rPr>
        <w:t> </w:t>
      </w:r>
      <w:r>
        <w:rPr>
          <w:color w:val="231F20"/>
        </w:rPr>
        <w:t>annual</w:t>
      </w:r>
      <w:r>
        <w:rPr>
          <w:color w:val="231F20"/>
          <w:spacing w:val="1"/>
        </w:rPr>
        <w:t> </w:t>
      </w:r>
      <w:r>
        <w:rPr>
          <w:color w:val="231F20"/>
        </w:rPr>
        <w:t>rhythm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xylem</w:t>
      </w:r>
      <w:r>
        <w:rPr>
          <w:color w:val="231F20"/>
          <w:spacing w:val="1"/>
        </w:rPr>
        <w:t> </w:t>
      </w:r>
      <w:r>
        <w:rPr>
          <w:color w:val="231F20"/>
        </w:rPr>
        <w:t>production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relation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phenology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climatic</w:t>
      </w:r>
      <w:r>
        <w:rPr>
          <w:color w:val="231F20"/>
          <w:spacing w:val="1"/>
        </w:rPr>
        <w:t> </w:t>
      </w:r>
      <w:r>
        <w:rPr>
          <w:color w:val="231F20"/>
        </w:rPr>
        <w:t>factors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lignification pattern during xylogenesis in drum-stick</w:t>
      </w:r>
      <w:r>
        <w:rPr>
          <w:color w:val="231F20"/>
          <w:spacing w:val="-48"/>
        </w:rPr>
        <w:t> </w:t>
      </w:r>
      <w:r>
        <w:rPr>
          <w:color w:val="231F20"/>
        </w:rPr>
        <w:t>tree</w:t>
      </w:r>
      <w:r>
        <w:rPr>
          <w:color w:val="231F20"/>
          <w:spacing w:val="-1"/>
        </w:rPr>
        <w:t> </w:t>
      </w:r>
      <w:r>
        <w:rPr>
          <w:color w:val="231F20"/>
        </w:rPr>
        <w:t>(Moringaoleifera). Flora</w:t>
      </w:r>
      <w:r>
        <w:rPr>
          <w:color w:val="231F20"/>
          <w:spacing w:val="-1"/>
        </w:rPr>
        <w:t> </w:t>
      </w:r>
      <w:r>
        <w:rPr>
          <w:color w:val="231F20"/>
        </w:rPr>
        <w:t>209: 556–566.</w:t>
      </w:r>
    </w:p>
    <w:p>
      <w:pPr>
        <w:pStyle w:val="Heading3"/>
        <w:spacing w:line="249" w:lineRule="auto" w:before="119"/>
        <w:ind w:left="340" w:right="41" w:hanging="240"/>
        <w:jc w:val="both"/>
      </w:pPr>
      <w:r>
        <w:rPr>
          <w:color w:val="231F20"/>
        </w:rPr>
        <w:t>PEPPE</w:t>
      </w:r>
      <w:r>
        <w:rPr>
          <w:color w:val="231F20"/>
          <w:spacing w:val="1"/>
        </w:rPr>
        <w:t> </w:t>
      </w:r>
      <w:r>
        <w:rPr>
          <w:color w:val="231F20"/>
        </w:rPr>
        <w:t>DJ,</w:t>
      </w:r>
      <w:r>
        <w:rPr>
          <w:color w:val="231F20"/>
          <w:spacing w:val="1"/>
        </w:rPr>
        <w:t> </w:t>
      </w:r>
      <w:r>
        <w:rPr>
          <w:color w:val="231F20"/>
        </w:rPr>
        <w:t>ROYER</w:t>
      </w:r>
      <w:r>
        <w:rPr>
          <w:color w:val="231F20"/>
          <w:spacing w:val="1"/>
        </w:rPr>
        <w:t> </w:t>
      </w:r>
      <w:r>
        <w:rPr>
          <w:color w:val="231F20"/>
        </w:rPr>
        <w:t>DL,</w:t>
      </w:r>
      <w:r>
        <w:rPr>
          <w:color w:val="231F20"/>
          <w:spacing w:val="1"/>
        </w:rPr>
        <w:t> </w:t>
      </w:r>
      <w:r>
        <w:rPr>
          <w:color w:val="231F20"/>
        </w:rPr>
        <w:t>CARIGLINO</w:t>
      </w:r>
      <w:r>
        <w:rPr>
          <w:color w:val="231F20"/>
          <w:spacing w:val="1"/>
        </w:rPr>
        <w:t> </w:t>
      </w:r>
      <w:r>
        <w:rPr>
          <w:color w:val="231F20"/>
        </w:rPr>
        <w:t>B,</w:t>
      </w:r>
      <w:r>
        <w:rPr>
          <w:color w:val="231F20"/>
          <w:spacing w:val="50"/>
        </w:rPr>
        <w:t> </w:t>
      </w:r>
      <w:r>
        <w:rPr>
          <w:color w:val="231F20"/>
        </w:rPr>
        <w:t>OLIVER</w:t>
      </w:r>
      <w:r>
        <w:rPr>
          <w:color w:val="231F20"/>
          <w:spacing w:val="-47"/>
        </w:rPr>
        <w:t> </w:t>
      </w:r>
      <w:r>
        <w:rPr>
          <w:color w:val="231F20"/>
        </w:rPr>
        <w:t>SY,</w:t>
      </w:r>
      <w:r>
        <w:rPr>
          <w:color w:val="231F20"/>
          <w:spacing w:val="1"/>
        </w:rPr>
        <w:t> </w:t>
      </w:r>
      <w:r>
        <w:rPr>
          <w:color w:val="231F20"/>
        </w:rPr>
        <w:t>NEWMAN</w:t>
      </w:r>
      <w:r>
        <w:rPr>
          <w:color w:val="231F20"/>
          <w:spacing w:val="1"/>
        </w:rPr>
        <w:t> </w:t>
      </w:r>
      <w:r>
        <w:rPr>
          <w:color w:val="231F20"/>
        </w:rPr>
        <w:t>S,</w:t>
      </w:r>
      <w:r>
        <w:rPr>
          <w:color w:val="231F20"/>
          <w:spacing w:val="1"/>
        </w:rPr>
        <w:t> </w:t>
      </w:r>
      <w:r>
        <w:rPr>
          <w:color w:val="231F20"/>
        </w:rPr>
        <w:t>LEIGH</w:t>
      </w:r>
      <w:r>
        <w:rPr>
          <w:color w:val="231F20"/>
          <w:spacing w:val="1"/>
        </w:rPr>
        <w:t> </w:t>
      </w:r>
      <w:r>
        <w:rPr>
          <w:color w:val="231F20"/>
        </w:rPr>
        <w:t>E,</w:t>
      </w:r>
      <w:r>
        <w:rPr>
          <w:color w:val="231F20"/>
          <w:spacing w:val="1"/>
        </w:rPr>
        <w:t> </w:t>
      </w:r>
      <w:r>
        <w:rPr>
          <w:color w:val="231F20"/>
        </w:rPr>
        <w:t>ENIKOLOPOV G,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FERNANDEZ-BURGOS </w:t>
      </w:r>
      <w:r>
        <w:rPr>
          <w:color w:val="231F20"/>
          <w:spacing w:val="-1"/>
        </w:rPr>
        <w:t>M, HERRERA F, ADAMS</w:t>
      </w:r>
      <w:r>
        <w:rPr>
          <w:color w:val="231F20"/>
          <w:spacing w:val="-47"/>
        </w:rPr>
        <w:t> </w:t>
      </w:r>
      <w:r>
        <w:rPr>
          <w:color w:val="231F20"/>
        </w:rPr>
        <w:t>JM,</w:t>
      </w:r>
      <w:r>
        <w:rPr>
          <w:color w:val="231F20"/>
          <w:spacing w:val="1"/>
        </w:rPr>
        <w:t> </w:t>
      </w:r>
      <w:r>
        <w:rPr>
          <w:color w:val="231F20"/>
        </w:rPr>
        <w:t>CORREA</w:t>
      </w:r>
      <w:r>
        <w:rPr>
          <w:color w:val="231F20"/>
          <w:spacing w:val="1"/>
        </w:rPr>
        <w:t> </w:t>
      </w:r>
      <w:r>
        <w:rPr>
          <w:color w:val="231F20"/>
        </w:rPr>
        <w:t>E,</w:t>
      </w:r>
      <w:r>
        <w:rPr>
          <w:color w:val="231F20"/>
          <w:spacing w:val="50"/>
        </w:rPr>
        <w:t> </w:t>
      </w:r>
      <w:r>
        <w:rPr>
          <w:color w:val="231F20"/>
        </w:rPr>
        <w:t>CURRANO</w:t>
      </w:r>
      <w:r>
        <w:rPr>
          <w:color w:val="231F20"/>
          <w:spacing w:val="50"/>
        </w:rPr>
        <w:t> </w:t>
      </w:r>
      <w:r>
        <w:rPr>
          <w:color w:val="231F20"/>
        </w:rPr>
        <w:t>ED,</w:t>
      </w:r>
      <w:r>
        <w:rPr>
          <w:color w:val="231F20"/>
          <w:spacing w:val="50"/>
        </w:rPr>
        <w:t> </w:t>
      </w:r>
      <w:r>
        <w:rPr>
          <w:color w:val="231F20"/>
        </w:rPr>
        <w:t>ERICKSON</w:t>
      </w:r>
      <w:r>
        <w:rPr>
          <w:color w:val="231F20"/>
          <w:spacing w:val="1"/>
        </w:rPr>
        <w:t> </w:t>
      </w:r>
      <w:r>
        <w:rPr>
          <w:color w:val="231F20"/>
        </w:rPr>
        <w:t>JM, HINIJOSA LF,</w:t>
      </w:r>
      <w:r>
        <w:rPr>
          <w:color w:val="231F20"/>
          <w:spacing w:val="1"/>
        </w:rPr>
        <w:t> </w:t>
      </w:r>
      <w:r>
        <w:rPr>
          <w:color w:val="231F20"/>
        </w:rPr>
        <w:t>HOGANSON JW,</w:t>
      </w:r>
      <w:r>
        <w:rPr>
          <w:color w:val="231F20"/>
          <w:spacing w:val="50"/>
        </w:rPr>
        <w:t> </w:t>
      </w:r>
      <w:r>
        <w:rPr>
          <w:color w:val="231F20"/>
        </w:rPr>
        <w:t>IGLESIAS</w:t>
      </w:r>
      <w:r>
        <w:rPr>
          <w:color w:val="231F20"/>
          <w:spacing w:val="1"/>
        </w:rPr>
        <w:t> </w:t>
      </w:r>
      <w:r>
        <w:rPr>
          <w:color w:val="231F20"/>
        </w:rPr>
        <w:t>A,</w:t>
      </w:r>
      <w:r>
        <w:rPr>
          <w:color w:val="231F20"/>
          <w:spacing w:val="1"/>
        </w:rPr>
        <w:t> </w:t>
      </w:r>
      <w:r>
        <w:rPr>
          <w:color w:val="231F20"/>
        </w:rPr>
        <w:t>JARAMILLO</w:t>
      </w:r>
      <w:r>
        <w:rPr>
          <w:color w:val="231F20"/>
          <w:spacing w:val="1"/>
        </w:rPr>
        <w:t> </w:t>
      </w:r>
      <w:r>
        <w:rPr>
          <w:color w:val="231F20"/>
        </w:rPr>
        <w:t>CA,</w:t>
      </w:r>
      <w:r>
        <w:rPr>
          <w:color w:val="231F20"/>
          <w:spacing w:val="1"/>
        </w:rPr>
        <w:t> </w:t>
      </w:r>
      <w:r>
        <w:rPr>
          <w:color w:val="231F20"/>
        </w:rPr>
        <w:t>JOHNSON</w:t>
      </w:r>
      <w:r>
        <w:rPr>
          <w:color w:val="231F20"/>
          <w:spacing w:val="1"/>
        </w:rPr>
        <w:t> </w:t>
      </w:r>
      <w:r>
        <w:rPr>
          <w:color w:val="231F20"/>
        </w:rPr>
        <w:t>KR,</w:t>
      </w:r>
      <w:r>
        <w:rPr>
          <w:color w:val="231F20"/>
          <w:spacing w:val="50"/>
        </w:rPr>
        <w:t> </w:t>
      </w:r>
      <w:r>
        <w:rPr>
          <w:color w:val="231F20"/>
        </w:rPr>
        <w:t>JORDAN,</w:t>
      </w:r>
      <w:r>
        <w:rPr>
          <w:color w:val="231F20"/>
          <w:spacing w:val="-47"/>
        </w:rPr>
        <w:t> </w:t>
      </w:r>
      <w:r>
        <w:rPr>
          <w:color w:val="231F20"/>
        </w:rPr>
        <w:t>GJ,</w:t>
      </w:r>
      <w:r>
        <w:rPr>
          <w:color w:val="231F20"/>
          <w:spacing w:val="14"/>
        </w:rPr>
        <w:t> </w:t>
      </w:r>
      <w:r>
        <w:rPr>
          <w:color w:val="231F20"/>
        </w:rPr>
        <w:t>KRAFT</w:t>
      </w:r>
      <w:r>
        <w:rPr>
          <w:color w:val="231F20"/>
          <w:spacing w:val="10"/>
        </w:rPr>
        <w:t> </w:t>
      </w:r>
      <w:r>
        <w:rPr>
          <w:color w:val="231F20"/>
        </w:rPr>
        <w:t>NJB,</w:t>
      </w:r>
      <w:r>
        <w:rPr>
          <w:color w:val="231F20"/>
          <w:spacing w:val="14"/>
        </w:rPr>
        <w:t> </w:t>
      </w:r>
      <w:r>
        <w:rPr>
          <w:color w:val="231F20"/>
        </w:rPr>
        <w:t>LOVELOCK</w:t>
      </w:r>
      <w:r>
        <w:rPr>
          <w:color w:val="231F20"/>
          <w:spacing w:val="15"/>
        </w:rPr>
        <w:t> </w:t>
      </w:r>
      <w:r>
        <w:rPr>
          <w:color w:val="231F20"/>
        </w:rPr>
        <w:t>EC,</w:t>
      </w:r>
      <w:r>
        <w:rPr>
          <w:color w:val="231F20"/>
          <w:spacing w:val="15"/>
        </w:rPr>
        <w:t> </w:t>
      </w:r>
      <w:r>
        <w:rPr>
          <w:color w:val="231F20"/>
        </w:rPr>
        <w:t>LUSK</w:t>
      </w:r>
      <w:r>
        <w:rPr>
          <w:color w:val="231F20"/>
          <w:spacing w:val="15"/>
        </w:rPr>
        <w:t> </w:t>
      </w:r>
      <w:r>
        <w:rPr>
          <w:color w:val="231F20"/>
        </w:rPr>
        <w:t>CH,</w:t>
      </w:r>
    </w:p>
    <w:p>
      <w:pPr>
        <w:spacing w:before="92"/>
        <w:ind w:left="0" w:right="118" w:firstLine="0"/>
        <w:jc w:val="right"/>
        <w:rPr>
          <w:sz w:val="20"/>
        </w:rPr>
      </w:pPr>
      <w:r>
        <w:rPr/>
        <w:br w:type="column"/>
      </w:r>
      <w:r>
        <w:rPr>
          <w:color w:val="231F20"/>
          <w:sz w:val="20"/>
        </w:rPr>
        <w:t>NIINEMETS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U,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PEŇUELAS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J,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RAPSON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G,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WING</w:t>
      </w:r>
    </w:p>
    <w:p>
      <w:pPr>
        <w:pStyle w:val="BodyText"/>
        <w:spacing w:line="249" w:lineRule="auto" w:before="10"/>
        <w:ind w:left="340" w:right="115"/>
        <w:jc w:val="both"/>
      </w:pPr>
      <w:r>
        <w:rPr>
          <w:color w:val="231F20"/>
        </w:rPr>
        <w:t>SL, WRIGHT IJ. 2011. Sensitivity of leaf size and</w:t>
      </w:r>
      <w:r>
        <w:rPr>
          <w:color w:val="231F20"/>
          <w:spacing w:val="1"/>
        </w:rPr>
        <w:t> </w:t>
      </w:r>
      <w:r>
        <w:rPr>
          <w:color w:val="231F20"/>
        </w:rPr>
        <w:t>shape to climate: global patterns and paleoclimatic</w:t>
      </w:r>
      <w:r>
        <w:rPr>
          <w:color w:val="231F20"/>
          <w:spacing w:val="1"/>
        </w:rPr>
        <w:t> </w:t>
      </w:r>
      <w:r>
        <w:rPr>
          <w:color w:val="231F20"/>
        </w:rPr>
        <w:t>applications. New Phytologist 190: 724–739. https://</w:t>
      </w:r>
      <w:r>
        <w:rPr>
          <w:color w:val="231F20"/>
          <w:spacing w:val="-47"/>
        </w:rPr>
        <w:t> </w:t>
      </w:r>
      <w:r>
        <w:rPr>
          <w:color w:val="231F20"/>
        </w:rPr>
        <w:t>doi.org/10.1111/j.1469-8137.2010.03615.x</w:t>
      </w:r>
    </w:p>
    <w:p>
      <w:pPr>
        <w:pStyle w:val="BodyText"/>
        <w:spacing w:before="118"/>
        <w:ind w:right="118"/>
        <w:jc w:val="right"/>
      </w:pPr>
      <w:r>
        <w:rPr>
          <w:color w:val="231F20"/>
          <w:spacing w:val="10"/>
        </w:rPr>
        <w:t>PRABAKARAN  </w:t>
      </w:r>
      <w:r>
        <w:rPr>
          <w:color w:val="231F20"/>
        </w:rPr>
        <w:t>K,</w:t>
      </w:r>
      <w:r>
        <w:rPr>
          <w:color w:val="231F20"/>
          <w:spacing w:val="70"/>
        </w:rPr>
        <w:t> </w:t>
      </w:r>
      <w:r>
        <w:rPr>
          <w:color w:val="231F20"/>
          <w:spacing w:val="9"/>
        </w:rPr>
        <w:t>BRITTO </w:t>
      </w:r>
      <w:r>
        <w:rPr>
          <w:color w:val="231F20"/>
          <w:spacing w:val="11"/>
        </w:rPr>
        <w:t> </w:t>
      </w:r>
      <w:r>
        <w:rPr>
          <w:color w:val="231F20"/>
        </w:rPr>
        <w:t>SJ.</w:t>
      </w:r>
      <w:r>
        <w:rPr>
          <w:color w:val="231F20"/>
          <w:spacing w:val="70"/>
        </w:rPr>
        <w:t> </w:t>
      </w:r>
      <w:r>
        <w:rPr>
          <w:color w:val="231F20"/>
          <w:spacing w:val="9"/>
        </w:rPr>
        <w:t>2012. </w:t>
      </w:r>
      <w:r>
        <w:rPr>
          <w:color w:val="231F20"/>
          <w:spacing w:val="11"/>
        </w:rPr>
        <w:t> </w:t>
      </w:r>
      <w:r>
        <w:rPr>
          <w:color w:val="231F20"/>
        </w:rPr>
        <w:t>Biology,</w:t>
      </w:r>
    </w:p>
    <w:p>
      <w:pPr>
        <w:pStyle w:val="BodyText"/>
        <w:spacing w:line="249" w:lineRule="auto" w:before="10"/>
        <w:ind w:left="340" w:right="115"/>
        <w:jc w:val="both"/>
      </w:pPr>
      <w:r>
        <w:rPr>
          <w:color w:val="231F20"/>
        </w:rPr>
        <w:t>agroforestry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medicinal</w:t>
      </w:r>
      <w:r>
        <w:rPr>
          <w:color w:val="231F20"/>
          <w:spacing w:val="1"/>
        </w:rPr>
        <w:t> </w:t>
      </w:r>
      <w:r>
        <w:rPr>
          <w:color w:val="231F20"/>
        </w:rPr>
        <w:t>value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i/>
          <w:color w:val="231F20"/>
        </w:rPr>
        <w:t>Callophyllum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inophyllum </w:t>
      </w:r>
      <w:r>
        <w:rPr>
          <w:color w:val="231F20"/>
        </w:rPr>
        <w:t>L. (Clusiaceae): a review. International</w:t>
      </w:r>
      <w:r>
        <w:rPr>
          <w:color w:val="231F20"/>
          <w:spacing w:val="1"/>
        </w:rPr>
        <w:t> </w:t>
      </w:r>
      <w:r>
        <w:rPr>
          <w:color w:val="231F20"/>
        </w:rPr>
        <w:t>Journal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Natural</w:t>
      </w:r>
      <w:r>
        <w:rPr>
          <w:color w:val="231F20"/>
          <w:spacing w:val="-3"/>
        </w:rPr>
        <w:t> </w:t>
      </w:r>
      <w:r>
        <w:rPr>
          <w:color w:val="231F20"/>
        </w:rPr>
        <w:t>Products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-2"/>
        </w:rPr>
        <w:t> </w:t>
      </w:r>
      <w:r>
        <w:rPr>
          <w:color w:val="231F20"/>
        </w:rPr>
        <w:t>1(2):</w:t>
      </w:r>
      <w:r>
        <w:rPr>
          <w:color w:val="231F20"/>
          <w:spacing w:val="-2"/>
        </w:rPr>
        <w:t> </w:t>
      </w:r>
      <w:r>
        <w:rPr>
          <w:color w:val="231F20"/>
        </w:rPr>
        <w:t>24–33.</w:t>
      </w:r>
    </w:p>
    <w:p>
      <w:pPr>
        <w:pStyle w:val="Heading3"/>
        <w:ind w:left="0" w:right="114"/>
        <w:jc w:val="right"/>
      </w:pPr>
      <w:r>
        <w:rPr>
          <w:color w:val="231F20"/>
        </w:rPr>
        <w:t>PURNAMA</w:t>
      </w:r>
      <w:r>
        <w:rPr>
          <w:color w:val="231F20"/>
          <w:spacing w:val="23"/>
        </w:rPr>
        <w:t> </w:t>
      </w:r>
      <w:r>
        <w:rPr>
          <w:color w:val="231F20"/>
        </w:rPr>
        <w:t>PR,</w:t>
      </w:r>
      <w:r>
        <w:rPr>
          <w:color w:val="231F20"/>
          <w:spacing w:val="35"/>
        </w:rPr>
        <w:t> </w:t>
      </w:r>
      <w:r>
        <w:rPr>
          <w:color w:val="231F20"/>
        </w:rPr>
        <w:t>SOEDARTI</w:t>
      </w:r>
      <w:r>
        <w:rPr>
          <w:color w:val="231F20"/>
          <w:spacing w:val="31"/>
        </w:rPr>
        <w:t> </w:t>
      </w:r>
      <w:r>
        <w:rPr>
          <w:color w:val="231F20"/>
        </w:rPr>
        <w:t>T,</w:t>
      </w:r>
      <w:r>
        <w:rPr>
          <w:color w:val="231F20"/>
          <w:spacing w:val="35"/>
        </w:rPr>
        <w:t> </w:t>
      </w:r>
      <w:r>
        <w:rPr>
          <w:color w:val="231F20"/>
        </w:rPr>
        <w:t>PURNOBASUKI</w:t>
      </w:r>
      <w:r>
        <w:rPr>
          <w:color w:val="231F20"/>
          <w:spacing w:val="35"/>
        </w:rPr>
        <w:t> </w:t>
      </w:r>
      <w:r>
        <w:rPr>
          <w:color w:val="231F20"/>
        </w:rPr>
        <w:t>H.</w:t>
      </w:r>
    </w:p>
    <w:p>
      <w:pPr>
        <w:pStyle w:val="BodyText"/>
        <w:spacing w:line="249" w:lineRule="auto" w:before="10"/>
        <w:ind w:left="340" w:right="119"/>
        <w:jc w:val="both"/>
      </w:pPr>
      <w:r>
        <w:rPr>
          <w:color w:val="231F20"/>
          <w:spacing w:val="-1"/>
        </w:rPr>
        <w:t>2015.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effects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lead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[Pb(NO</w:t>
      </w:r>
      <w:r>
        <w:rPr>
          <w:color w:val="231F20"/>
          <w:spacing w:val="-1"/>
          <w:vertAlign w:val="subscript"/>
        </w:rPr>
        <w:t>3</w:t>
      </w:r>
      <w:r>
        <w:rPr>
          <w:color w:val="231F20"/>
          <w:spacing w:val="-1"/>
          <w:vertAlign w:val="baseline"/>
        </w:rPr>
        <w:t>)</w:t>
      </w:r>
      <w:r>
        <w:rPr>
          <w:color w:val="231F20"/>
          <w:spacing w:val="-1"/>
          <w:vertAlign w:val="subscript"/>
        </w:rPr>
        <w:t>2</w:t>
      </w:r>
      <w:r>
        <w:rPr>
          <w:color w:val="231F20"/>
          <w:spacing w:val="-1"/>
          <w:vertAlign w:val="baseline"/>
        </w:rPr>
        <w:t>]</w:t>
      </w:r>
      <w:r>
        <w:rPr>
          <w:color w:val="231F20"/>
          <w:spacing w:val="-16"/>
          <w:vertAlign w:val="baseline"/>
        </w:rPr>
        <w:t> </w:t>
      </w:r>
      <w:r>
        <w:rPr>
          <w:color w:val="231F20"/>
          <w:spacing w:val="-1"/>
          <w:vertAlign w:val="baseline"/>
        </w:rPr>
        <w:t>on</w:t>
      </w:r>
      <w:r>
        <w:rPr>
          <w:color w:val="231F20"/>
          <w:spacing w:val="-16"/>
          <w:vertAlign w:val="baseline"/>
        </w:rPr>
        <w:t> </w:t>
      </w:r>
      <w:r>
        <w:rPr>
          <w:color w:val="231F20"/>
          <w:spacing w:val="-1"/>
          <w:vertAlign w:val="baseline"/>
        </w:rPr>
        <w:t>the</w:t>
      </w:r>
      <w:r>
        <w:rPr>
          <w:color w:val="231F20"/>
          <w:spacing w:val="-16"/>
          <w:vertAlign w:val="baseline"/>
        </w:rPr>
        <w:t> </w:t>
      </w:r>
      <w:r>
        <w:rPr>
          <w:color w:val="231F20"/>
          <w:spacing w:val="-1"/>
          <w:vertAlign w:val="baseline"/>
        </w:rPr>
        <w:t>growth</w:t>
      </w:r>
      <w:r>
        <w:rPr>
          <w:color w:val="231F20"/>
          <w:spacing w:val="-16"/>
          <w:vertAlign w:val="baseline"/>
        </w:rPr>
        <w:t> </w:t>
      </w:r>
      <w:r>
        <w:rPr>
          <w:color w:val="231F20"/>
          <w:spacing w:val="-1"/>
          <w:vertAlign w:val="baseline"/>
        </w:rPr>
        <w:t>and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spacing w:val="-1"/>
          <w:vertAlign w:val="baseline"/>
        </w:rPr>
        <w:t>chlorophyll</w:t>
      </w:r>
      <w:r>
        <w:rPr>
          <w:color w:val="231F20"/>
          <w:spacing w:val="-14"/>
          <w:vertAlign w:val="baseline"/>
        </w:rPr>
        <w:t> </w:t>
      </w:r>
      <w:r>
        <w:rPr>
          <w:color w:val="231F20"/>
          <w:spacing w:val="-1"/>
          <w:vertAlign w:val="baseline"/>
        </w:rPr>
        <w:t>content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spacing w:val="-1"/>
          <w:vertAlign w:val="baseline"/>
        </w:rPr>
        <w:t>of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spacing w:val="-1"/>
          <w:vertAlign w:val="baseline"/>
        </w:rPr>
        <w:t>sea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spacing w:val="-1"/>
          <w:vertAlign w:val="baseline"/>
        </w:rPr>
        <w:t>grass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spacing w:val="-1"/>
          <w:vertAlign w:val="baseline"/>
        </w:rPr>
        <w:t>[</w:t>
      </w:r>
      <w:r>
        <w:rPr>
          <w:i/>
          <w:color w:val="231F20"/>
          <w:spacing w:val="-1"/>
          <w:vertAlign w:val="baseline"/>
        </w:rPr>
        <w:t>Thalassia</w:t>
      </w:r>
      <w:r>
        <w:rPr>
          <w:i/>
          <w:color w:val="231F20"/>
          <w:spacing w:val="-13"/>
          <w:vertAlign w:val="baseline"/>
        </w:rPr>
        <w:t> </w:t>
      </w:r>
      <w:r>
        <w:rPr>
          <w:i/>
          <w:color w:val="231F20"/>
          <w:spacing w:val="-1"/>
          <w:vertAlign w:val="baseline"/>
        </w:rPr>
        <w:t>hemprichii</w:t>
      </w:r>
      <w:r>
        <w:rPr>
          <w:i/>
          <w:color w:val="231F20"/>
          <w:spacing w:val="-48"/>
          <w:vertAlign w:val="baseline"/>
        </w:rPr>
        <w:t> </w:t>
      </w:r>
      <w:r>
        <w:rPr>
          <w:color w:val="231F20"/>
          <w:spacing w:val="-1"/>
          <w:vertAlign w:val="baseline"/>
        </w:rPr>
        <w:t>(ehrenb.)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spacing w:val="-1"/>
          <w:vertAlign w:val="baseline"/>
        </w:rPr>
        <w:t>Aschers.]</w:t>
      </w:r>
      <w:r>
        <w:rPr>
          <w:color w:val="231F20"/>
          <w:vertAlign w:val="baseline"/>
        </w:rPr>
        <w:t> </w:t>
      </w:r>
      <w:r>
        <w:rPr>
          <w:i/>
          <w:color w:val="231F20"/>
          <w:spacing w:val="-1"/>
          <w:vertAlign w:val="baseline"/>
        </w:rPr>
        <w:t>ex</w:t>
      </w:r>
      <w:r>
        <w:rPr>
          <w:i/>
          <w:color w:val="231F20"/>
          <w:vertAlign w:val="baseline"/>
        </w:rPr>
        <w:t> </w:t>
      </w:r>
      <w:r>
        <w:rPr>
          <w:i/>
          <w:color w:val="231F20"/>
          <w:spacing w:val="-1"/>
          <w:vertAlign w:val="baseline"/>
        </w:rPr>
        <w:t>situ</w:t>
      </w:r>
      <w:r>
        <w:rPr>
          <w:color w:val="231F20"/>
          <w:spacing w:val="-1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1"/>
          <w:vertAlign w:val="baseline"/>
        </w:rPr>
        <w:t>Vegetos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1"/>
          <w:vertAlign w:val="baseline"/>
        </w:rPr>
        <w:t>28(1):</w:t>
      </w:r>
      <w:r>
        <w:rPr>
          <w:color w:val="231F20"/>
          <w:vertAlign w:val="baseline"/>
        </w:rPr>
        <w:t> 9–15.</w:t>
      </w:r>
    </w:p>
    <w:p>
      <w:pPr>
        <w:pStyle w:val="Heading3"/>
        <w:spacing w:before="118"/>
        <w:ind w:left="0" w:right="109"/>
        <w:jc w:val="right"/>
      </w:pPr>
      <w:r>
        <w:rPr>
          <w:color w:val="231F20"/>
        </w:rPr>
        <w:t>QADERI</w:t>
      </w:r>
      <w:r>
        <w:rPr>
          <w:color w:val="231F20"/>
          <w:spacing w:val="74"/>
        </w:rPr>
        <w:t> </w:t>
      </w:r>
      <w:r>
        <w:rPr>
          <w:color w:val="231F20"/>
        </w:rPr>
        <w:t>MM,</w:t>
      </w:r>
      <w:r>
        <w:rPr>
          <w:color w:val="231F20"/>
          <w:spacing w:val="75"/>
        </w:rPr>
        <w:t> </w:t>
      </w:r>
      <w:r>
        <w:rPr>
          <w:color w:val="231F20"/>
        </w:rPr>
        <w:t>MARTEL</w:t>
      </w:r>
      <w:r>
        <w:rPr>
          <w:color w:val="231F20"/>
          <w:spacing w:val="52"/>
        </w:rPr>
        <w:t> </w:t>
      </w:r>
      <w:r>
        <w:rPr>
          <w:color w:val="231F20"/>
        </w:rPr>
        <w:t>AB,</w:t>
      </w:r>
      <w:r>
        <w:rPr>
          <w:color w:val="231F20"/>
          <w:spacing w:val="75"/>
        </w:rPr>
        <w:t> </w:t>
      </w:r>
      <w:r>
        <w:rPr>
          <w:color w:val="231F20"/>
        </w:rPr>
        <w:t>DIXON</w:t>
      </w:r>
      <w:r>
        <w:rPr>
          <w:color w:val="231F20"/>
          <w:spacing w:val="75"/>
        </w:rPr>
        <w:t> </w:t>
      </w:r>
      <w:r>
        <w:rPr>
          <w:color w:val="231F20"/>
        </w:rPr>
        <w:t>SL.</w:t>
      </w:r>
      <w:r>
        <w:rPr>
          <w:color w:val="231F20"/>
          <w:spacing w:val="74"/>
        </w:rPr>
        <w:t> </w:t>
      </w:r>
      <w:r>
        <w:rPr>
          <w:color w:val="231F20"/>
          <w:spacing w:val="10"/>
        </w:rPr>
        <w:t>2019.</w:t>
      </w:r>
    </w:p>
    <w:p>
      <w:pPr>
        <w:pStyle w:val="BodyText"/>
        <w:spacing w:line="249" w:lineRule="auto" w:before="10"/>
        <w:ind w:left="340" w:right="113"/>
        <w:jc w:val="both"/>
      </w:pPr>
      <w:r>
        <w:rPr>
          <w:color w:val="231F20"/>
        </w:rPr>
        <w:t>Environmental</w:t>
      </w:r>
      <w:r>
        <w:rPr>
          <w:color w:val="231F20"/>
          <w:spacing w:val="1"/>
        </w:rPr>
        <w:t> </w:t>
      </w:r>
      <w:r>
        <w:rPr>
          <w:color w:val="231F20"/>
        </w:rPr>
        <w:t>factors</w:t>
      </w:r>
      <w:r>
        <w:rPr>
          <w:color w:val="231F20"/>
          <w:spacing w:val="1"/>
        </w:rPr>
        <w:t> </w:t>
      </w:r>
      <w:r>
        <w:rPr>
          <w:color w:val="231F20"/>
        </w:rPr>
        <w:t>Influence</w:t>
      </w:r>
      <w:r>
        <w:rPr>
          <w:color w:val="231F20"/>
          <w:spacing w:val="50"/>
        </w:rPr>
        <w:t> </w:t>
      </w:r>
      <w:r>
        <w:rPr>
          <w:color w:val="231F20"/>
        </w:rPr>
        <w:t>vascular</w:t>
      </w:r>
      <w:r>
        <w:rPr>
          <w:color w:val="231F20"/>
          <w:spacing w:val="50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water</w:t>
      </w:r>
      <w:r>
        <w:rPr>
          <w:color w:val="231F20"/>
          <w:spacing w:val="1"/>
        </w:rPr>
        <w:t> </w:t>
      </w:r>
      <w:r>
        <w:rPr>
          <w:color w:val="231F20"/>
        </w:rPr>
        <w:t>regulation.</w:t>
      </w:r>
      <w:r>
        <w:rPr>
          <w:color w:val="231F20"/>
          <w:spacing w:val="1"/>
        </w:rPr>
        <w:t> </w:t>
      </w:r>
      <w:r>
        <w:rPr>
          <w:color w:val="231F20"/>
        </w:rPr>
        <w:t>Plants</w:t>
      </w:r>
      <w:r>
        <w:rPr>
          <w:color w:val="231F20"/>
          <w:spacing w:val="1"/>
        </w:rPr>
        <w:t> </w:t>
      </w:r>
      <w:r>
        <w:rPr>
          <w:color w:val="231F20"/>
        </w:rPr>
        <w:t>8(65).</w:t>
      </w:r>
      <w:r>
        <w:rPr>
          <w:color w:val="231F20"/>
          <w:spacing w:val="1"/>
        </w:rPr>
        <w:t> </w:t>
      </w:r>
      <w:r>
        <w:rPr>
          <w:color w:val="231F20"/>
        </w:rPr>
        <w:t>doi:10.3390/</w:t>
      </w:r>
      <w:r>
        <w:rPr>
          <w:color w:val="231F20"/>
          <w:spacing w:val="1"/>
        </w:rPr>
        <w:t> </w:t>
      </w:r>
      <w:r>
        <w:rPr>
          <w:color w:val="231F20"/>
        </w:rPr>
        <w:t>plants8030065</w:t>
      </w:r>
    </w:p>
    <w:p>
      <w:pPr>
        <w:pStyle w:val="Heading3"/>
        <w:ind w:left="0" w:right="112"/>
        <w:jc w:val="right"/>
      </w:pPr>
      <w:r>
        <w:rPr>
          <w:color w:val="231F20"/>
        </w:rPr>
        <w:t>RADFORD</w:t>
      </w:r>
      <w:r>
        <w:rPr>
          <w:color w:val="231F20"/>
          <w:spacing w:val="17"/>
        </w:rPr>
        <w:t> </w:t>
      </w:r>
      <w:r>
        <w:rPr>
          <w:color w:val="231F20"/>
        </w:rPr>
        <w:t>AE,</w:t>
      </w:r>
      <w:r>
        <w:rPr>
          <w:color w:val="231F20"/>
          <w:spacing w:val="28"/>
        </w:rPr>
        <w:t> </w:t>
      </w:r>
      <w:r>
        <w:rPr>
          <w:color w:val="231F20"/>
        </w:rPr>
        <w:t>DIKISON</w:t>
      </w:r>
      <w:r>
        <w:rPr>
          <w:color w:val="231F20"/>
          <w:spacing w:val="25"/>
        </w:rPr>
        <w:t> </w:t>
      </w:r>
      <w:r>
        <w:rPr>
          <w:color w:val="231F20"/>
        </w:rPr>
        <w:t>WC,</w:t>
      </w:r>
      <w:r>
        <w:rPr>
          <w:color w:val="231F20"/>
          <w:spacing w:val="28"/>
        </w:rPr>
        <w:t> </w:t>
      </w:r>
      <w:r>
        <w:rPr>
          <w:color w:val="231F20"/>
        </w:rPr>
        <w:t>MASSEY</w:t>
      </w:r>
      <w:r>
        <w:rPr>
          <w:color w:val="231F20"/>
          <w:spacing w:val="21"/>
        </w:rPr>
        <w:t> </w:t>
      </w:r>
      <w:r>
        <w:rPr>
          <w:color w:val="231F20"/>
        </w:rPr>
        <w:t>JR,</w:t>
      </w:r>
      <w:r>
        <w:rPr>
          <w:color w:val="231F20"/>
          <w:spacing w:val="28"/>
        </w:rPr>
        <w:t> </w:t>
      </w:r>
      <w:r>
        <w:rPr>
          <w:color w:val="231F20"/>
        </w:rPr>
        <w:t>BELL</w:t>
      </w:r>
    </w:p>
    <w:p>
      <w:pPr>
        <w:pStyle w:val="BodyText"/>
        <w:spacing w:line="249" w:lineRule="auto" w:before="10"/>
        <w:ind w:left="340" w:right="117"/>
        <w:jc w:val="both"/>
      </w:pPr>
      <w:r>
        <w:rPr>
          <w:color w:val="231F20"/>
        </w:rPr>
        <w:t>CR. 1974. Vascular Plants Systematics. New York:</w:t>
      </w:r>
      <w:r>
        <w:rPr>
          <w:color w:val="231F20"/>
          <w:spacing w:val="1"/>
        </w:rPr>
        <w:t> </w:t>
      </w:r>
      <w:r>
        <w:rPr>
          <w:color w:val="231F20"/>
        </w:rPr>
        <w:t>Harper</w:t>
      </w:r>
      <w:r>
        <w:rPr>
          <w:color w:val="231F20"/>
          <w:spacing w:val="-2"/>
        </w:rPr>
        <w:t> </w:t>
      </w:r>
      <w:r>
        <w:rPr>
          <w:color w:val="231F20"/>
        </w:rPr>
        <w:t>and Row.</w:t>
      </w:r>
    </w:p>
    <w:p>
      <w:pPr>
        <w:pStyle w:val="BodyText"/>
        <w:spacing w:line="249" w:lineRule="auto" w:before="117"/>
        <w:ind w:left="340" w:right="117" w:hanging="240"/>
        <w:jc w:val="both"/>
        <w:rPr>
          <w:i/>
        </w:rPr>
      </w:pPr>
      <w:r>
        <w:rPr>
          <w:color w:val="231F20"/>
          <w:spacing w:val="-3"/>
        </w:rPr>
        <w:t>RADICE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S,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ARENA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M.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2015.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Environmental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effect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morphology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anatomy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i/>
          <w:color w:val="231F20"/>
          <w:spacing w:val="-1"/>
        </w:rPr>
        <w:t>Berberis</w:t>
      </w:r>
      <w:r>
        <w:rPr>
          <w:i/>
          <w:color w:val="231F20"/>
          <w:spacing w:val="-14"/>
        </w:rPr>
        <w:t> </w:t>
      </w:r>
      <w:r>
        <w:rPr>
          <w:i/>
          <w:color w:val="231F20"/>
          <w:spacing w:val="-1"/>
        </w:rPr>
        <w:t>microphylla</w:t>
      </w:r>
    </w:p>
    <w:p>
      <w:pPr>
        <w:pStyle w:val="BodyText"/>
        <w:spacing w:line="249" w:lineRule="auto" w:before="2"/>
        <w:ind w:left="340" w:right="110"/>
      </w:pPr>
      <w:r>
        <w:rPr>
          <w:color w:val="231F20"/>
        </w:rPr>
        <w:t>G.</w:t>
      </w:r>
      <w:r>
        <w:rPr>
          <w:color w:val="231F20"/>
          <w:spacing w:val="2"/>
        </w:rPr>
        <w:t> </w:t>
      </w:r>
      <w:r>
        <w:rPr>
          <w:color w:val="231F20"/>
        </w:rPr>
        <w:t>Forst.</w:t>
      </w:r>
      <w:r>
        <w:rPr>
          <w:color w:val="231F20"/>
          <w:spacing w:val="3"/>
        </w:rPr>
        <w:t> </w:t>
      </w:r>
      <w:r>
        <w:rPr>
          <w:color w:val="231F20"/>
        </w:rPr>
        <w:t>International</w:t>
      </w:r>
      <w:r>
        <w:rPr>
          <w:color w:val="231F20"/>
          <w:spacing w:val="3"/>
        </w:rPr>
        <w:t> </w:t>
      </w:r>
      <w:r>
        <w:rPr>
          <w:color w:val="231F20"/>
        </w:rPr>
        <w:t>Journal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Plant</w:t>
      </w:r>
      <w:r>
        <w:rPr>
          <w:color w:val="231F20"/>
          <w:spacing w:val="2"/>
        </w:rPr>
        <w:t> </w:t>
      </w:r>
      <w:r>
        <w:rPr>
          <w:color w:val="231F20"/>
        </w:rPr>
        <w:t>Biology</w:t>
      </w:r>
      <w:r>
        <w:rPr>
          <w:color w:val="231F20"/>
          <w:spacing w:val="3"/>
        </w:rPr>
        <w:t> </w:t>
      </w:r>
      <w:r>
        <w:rPr>
          <w:color w:val="231F20"/>
        </w:rPr>
        <w:t>6(1).</w:t>
      </w:r>
      <w:r>
        <w:rPr>
          <w:color w:val="231F20"/>
          <w:spacing w:val="-47"/>
        </w:rPr>
        <w:t> </w:t>
      </w:r>
      <w:r>
        <w:rPr>
          <w:color w:val="231F20"/>
        </w:rPr>
        <w:t>https://doi.org/10.4081/pb.2015.5677</w:t>
      </w:r>
    </w:p>
    <w:p>
      <w:pPr>
        <w:pStyle w:val="Heading3"/>
        <w:spacing w:before="116"/>
        <w:ind w:left="0" w:right="106"/>
        <w:jc w:val="right"/>
      </w:pPr>
      <w:r>
        <w:rPr>
          <w:color w:val="231F20"/>
          <w:spacing w:val="14"/>
        </w:rPr>
        <w:t>RAI  </w:t>
      </w:r>
      <w:r>
        <w:rPr>
          <w:color w:val="231F20"/>
          <w:spacing w:val="10"/>
        </w:rPr>
        <w:t>A, </w:t>
      </w:r>
      <w:r>
        <w:rPr>
          <w:color w:val="231F20"/>
          <w:spacing w:val="31"/>
        </w:rPr>
        <w:t> </w:t>
      </w:r>
      <w:r>
        <w:rPr>
          <w:color w:val="231F20"/>
          <w:spacing w:val="18"/>
        </w:rPr>
        <w:t>KULSHRESHTHA</w:t>
      </w:r>
      <w:r>
        <w:rPr>
          <w:color w:val="231F20"/>
          <w:spacing w:val="79"/>
        </w:rPr>
        <w:t> </w:t>
      </w:r>
      <w:r>
        <w:rPr>
          <w:color w:val="231F20"/>
          <w:spacing w:val="10"/>
        </w:rPr>
        <w:t>K, </w:t>
      </w:r>
      <w:r>
        <w:rPr>
          <w:color w:val="231F20"/>
          <w:spacing w:val="31"/>
        </w:rPr>
        <w:t> </w:t>
      </w:r>
      <w:r>
        <w:rPr>
          <w:color w:val="231F20"/>
          <w:spacing w:val="13"/>
        </w:rPr>
        <w:t>SRI</w:t>
      </w:r>
      <w:r>
        <w:rPr>
          <w:color w:val="231F20"/>
          <w:spacing w:val="-29"/>
        </w:rPr>
        <w:t> </w:t>
      </w:r>
      <w:r>
        <w:rPr>
          <w:color w:val="231F20"/>
        </w:rPr>
        <w:t>VASTAVA</w:t>
      </w:r>
    </w:p>
    <w:p>
      <w:pPr>
        <w:pStyle w:val="BodyText"/>
        <w:spacing w:line="249" w:lineRule="auto" w:before="10"/>
        <w:ind w:left="340" w:right="105"/>
        <w:jc w:val="both"/>
      </w:pPr>
      <w:r>
        <w:rPr>
          <w:color w:val="231F20"/>
          <w:spacing w:val="9"/>
        </w:rPr>
        <w:t>PK. </w:t>
      </w:r>
      <w:r>
        <w:rPr>
          <w:color w:val="231F20"/>
          <w:spacing w:val="11"/>
        </w:rPr>
        <w:t>2010. </w:t>
      </w:r>
      <w:r>
        <w:rPr>
          <w:color w:val="231F20"/>
          <w:spacing w:val="10"/>
        </w:rPr>
        <w:t>Leaf </w:t>
      </w:r>
      <w:r>
        <w:rPr>
          <w:color w:val="231F20"/>
          <w:spacing w:val="12"/>
        </w:rPr>
        <w:t>surface structure </w:t>
      </w:r>
      <w:r>
        <w:rPr>
          <w:color w:val="231F20"/>
          <w:spacing w:val="14"/>
        </w:rPr>
        <w:t>alterations</w:t>
      </w:r>
      <w:r>
        <w:rPr>
          <w:color w:val="231F20"/>
          <w:spacing w:val="15"/>
        </w:rPr>
        <w:t> </w:t>
      </w:r>
      <w:r>
        <w:rPr>
          <w:color w:val="231F20"/>
        </w:rPr>
        <w:t>due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10"/>
        </w:rPr>
        <w:t>particulate pollution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1"/>
        </w:rPr>
        <w:t> </w:t>
      </w:r>
      <w:r>
        <w:rPr>
          <w:color w:val="231F20"/>
          <w:spacing w:val="12"/>
        </w:rPr>
        <w:t>common</w:t>
      </w:r>
      <w:r>
        <w:rPr>
          <w:color w:val="231F20"/>
          <w:spacing w:val="13"/>
        </w:rPr>
        <w:t> </w:t>
      </w:r>
      <w:r>
        <w:rPr>
          <w:color w:val="231F20"/>
        </w:rPr>
        <w:t>Plants.</w:t>
      </w:r>
      <w:r>
        <w:rPr>
          <w:color w:val="231F20"/>
          <w:spacing w:val="1"/>
        </w:rPr>
        <w:t> </w:t>
      </w:r>
      <w:r>
        <w:rPr>
          <w:color w:val="231F20"/>
        </w:rPr>
        <w:t>Environmentalist</w:t>
      </w:r>
      <w:r>
        <w:rPr>
          <w:color w:val="231F20"/>
          <w:spacing w:val="1"/>
        </w:rPr>
        <w:t> </w:t>
      </w:r>
      <w:r>
        <w:rPr>
          <w:color w:val="231F20"/>
        </w:rPr>
        <w:t>30:</w:t>
      </w:r>
      <w:r>
        <w:rPr>
          <w:color w:val="231F20"/>
          <w:spacing w:val="1"/>
        </w:rPr>
        <w:t> </w:t>
      </w:r>
      <w:r>
        <w:rPr>
          <w:color w:val="231F20"/>
        </w:rPr>
        <w:t>18–23.</w:t>
      </w:r>
      <w:r>
        <w:rPr>
          <w:color w:val="231F20"/>
          <w:spacing w:val="1"/>
        </w:rPr>
        <w:t> </w:t>
      </w:r>
      <w:r>
        <w:rPr>
          <w:color w:val="231F20"/>
        </w:rPr>
        <w:t>https://doi.</w:t>
      </w:r>
      <w:r>
        <w:rPr>
          <w:color w:val="231F20"/>
          <w:spacing w:val="1"/>
        </w:rPr>
        <w:t> </w:t>
      </w:r>
      <w:r>
        <w:rPr>
          <w:color w:val="231F20"/>
        </w:rPr>
        <w:t>org/10.1007/s10669-009-9238-0</w:t>
      </w:r>
    </w:p>
    <w:p>
      <w:pPr>
        <w:pStyle w:val="BodyText"/>
        <w:spacing w:line="249" w:lineRule="auto" w:before="119"/>
        <w:ind w:left="340" w:right="110" w:hanging="240"/>
        <w:jc w:val="both"/>
      </w:pPr>
      <w:r>
        <w:rPr>
          <w:color w:val="231F20"/>
        </w:rPr>
        <w:t>RAHUL J, JAIN MK. 2014. An investigation into the</w:t>
      </w:r>
      <w:r>
        <w:rPr>
          <w:color w:val="231F20"/>
          <w:spacing w:val="1"/>
        </w:rPr>
        <w:t> </w:t>
      </w:r>
      <w:r>
        <w:rPr>
          <w:color w:val="231F20"/>
        </w:rPr>
        <w:t>impact of particulate matter on vegetation along the</w:t>
      </w:r>
      <w:r>
        <w:rPr>
          <w:color w:val="231F20"/>
          <w:spacing w:val="1"/>
        </w:rPr>
        <w:t> </w:t>
      </w:r>
      <w:r>
        <w:rPr>
          <w:color w:val="231F20"/>
        </w:rPr>
        <w:t>national</w:t>
      </w:r>
      <w:r>
        <w:rPr>
          <w:color w:val="231F20"/>
          <w:spacing w:val="1"/>
        </w:rPr>
        <w:t> </w:t>
      </w:r>
      <w:r>
        <w:rPr>
          <w:color w:val="231F20"/>
        </w:rPr>
        <w:t>highway: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review.</w:t>
      </w:r>
      <w:r>
        <w:rPr>
          <w:color w:val="231F20"/>
          <w:spacing w:val="1"/>
        </w:rPr>
        <w:t> </w:t>
      </w:r>
      <w:r>
        <w:rPr>
          <w:color w:val="231F20"/>
        </w:rPr>
        <w:t>Research</w:t>
      </w:r>
      <w:r>
        <w:rPr>
          <w:color w:val="231F20"/>
          <w:spacing w:val="1"/>
        </w:rPr>
        <w:t> </w:t>
      </w:r>
      <w:r>
        <w:rPr>
          <w:color w:val="231F20"/>
        </w:rPr>
        <w:t>Journal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Environmental</w:t>
      </w:r>
      <w:r>
        <w:rPr>
          <w:color w:val="231F20"/>
          <w:spacing w:val="-1"/>
        </w:rPr>
        <w:t> </w:t>
      </w:r>
      <w:r>
        <w:rPr>
          <w:color w:val="231F20"/>
        </w:rPr>
        <w:t>Sciences</w:t>
      </w:r>
      <w:r>
        <w:rPr>
          <w:color w:val="231F20"/>
          <w:spacing w:val="-1"/>
        </w:rPr>
        <w:t> </w:t>
      </w:r>
      <w:r>
        <w:rPr>
          <w:color w:val="231F20"/>
        </w:rPr>
        <w:t>8(7): 356–372.</w:t>
      </w:r>
    </w:p>
    <w:p>
      <w:pPr>
        <w:pStyle w:val="Heading3"/>
        <w:spacing w:before="118"/>
        <w:ind w:left="0" w:right="118"/>
        <w:jc w:val="right"/>
      </w:pPr>
      <w:r>
        <w:rPr>
          <w:color w:val="231F20"/>
        </w:rPr>
        <w:t>ROYER</w:t>
      </w:r>
      <w:r>
        <w:rPr>
          <w:color w:val="231F20"/>
          <w:spacing w:val="78"/>
        </w:rPr>
        <w:t> </w:t>
      </w:r>
      <w:r>
        <w:rPr>
          <w:color w:val="231F20"/>
        </w:rPr>
        <w:t>DL,</w:t>
      </w:r>
      <w:r>
        <w:rPr>
          <w:color w:val="231F20"/>
          <w:spacing w:val="79"/>
        </w:rPr>
        <w:t> </w:t>
      </w:r>
      <w:r>
        <w:rPr>
          <w:color w:val="231F20"/>
        </w:rPr>
        <w:t>MEYERSON</w:t>
      </w:r>
      <w:r>
        <w:rPr>
          <w:color w:val="231F20"/>
          <w:spacing w:val="79"/>
        </w:rPr>
        <w:t> </w:t>
      </w:r>
      <w:r>
        <w:rPr>
          <w:color w:val="231F20"/>
        </w:rPr>
        <w:t>L,</w:t>
      </w:r>
      <w:r>
        <w:rPr>
          <w:color w:val="231F20"/>
          <w:spacing w:val="78"/>
        </w:rPr>
        <w:t> </w:t>
      </w:r>
      <w:r>
        <w:rPr>
          <w:color w:val="231F20"/>
        </w:rPr>
        <w:t>ROBERTSON</w:t>
      </w:r>
      <w:r>
        <w:rPr>
          <w:color w:val="231F20"/>
          <w:spacing w:val="79"/>
        </w:rPr>
        <w:t> </w:t>
      </w:r>
      <w:r>
        <w:rPr>
          <w:color w:val="231F20"/>
        </w:rPr>
        <w:t>KM,</w:t>
      </w:r>
    </w:p>
    <w:p>
      <w:pPr>
        <w:pStyle w:val="BodyText"/>
        <w:spacing w:line="249" w:lineRule="auto" w:before="10"/>
        <w:ind w:left="340" w:right="117"/>
        <w:jc w:val="both"/>
      </w:pPr>
      <w:r>
        <w:rPr>
          <w:color w:val="231F20"/>
          <w:spacing w:val="-1"/>
        </w:rPr>
        <w:t>ADAMS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JM.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2009.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Phenotypic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plasticity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leaf</w:t>
      </w:r>
      <w:r>
        <w:rPr>
          <w:color w:val="231F20"/>
          <w:spacing w:val="-14"/>
        </w:rPr>
        <w:t> </w:t>
      </w:r>
      <w:r>
        <w:rPr>
          <w:color w:val="231F20"/>
        </w:rPr>
        <w:t>shape</w:t>
      </w:r>
      <w:r>
        <w:rPr>
          <w:color w:val="231F20"/>
          <w:spacing w:val="-47"/>
        </w:rPr>
        <w:t> </w:t>
      </w:r>
      <w:r>
        <w:rPr>
          <w:color w:val="231F20"/>
        </w:rPr>
        <w:t>along a temperature gradient in </w:t>
      </w:r>
      <w:r>
        <w:rPr>
          <w:i/>
          <w:color w:val="231F20"/>
        </w:rPr>
        <w:t>Acer rubrum</w:t>
      </w:r>
      <w:r>
        <w:rPr>
          <w:color w:val="231F20"/>
        </w:rPr>
        <w:t>. PLoS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4(10): e7653.</w:t>
      </w:r>
    </w:p>
    <w:p>
      <w:pPr>
        <w:pStyle w:val="Heading3"/>
        <w:ind w:left="0" w:right="118"/>
        <w:jc w:val="right"/>
      </w:pPr>
      <w:r>
        <w:rPr>
          <w:color w:val="231F20"/>
        </w:rPr>
        <w:t>ROZENDAAL</w:t>
      </w:r>
      <w:r>
        <w:rPr>
          <w:color w:val="231F20"/>
          <w:spacing w:val="13"/>
        </w:rPr>
        <w:t> </w:t>
      </w:r>
      <w:r>
        <w:rPr>
          <w:color w:val="231F20"/>
        </w:rPr>
        <w:t>DMA,</w:t>
      </w:r>
      <w:r>
        <w:rPr>
          <w:color w:val="231F20"/>
          <w:spacing w:val="21"/>
        </w:rPr>
        <w:t> </w:t>
      </w:r>
      <w:r>
        <w:rPr>
          <w:color w:val="231F20"/>
        </w:rPr>
        <w:t>HURTADO</w:t>
      </w:r>
      <w:r>
        <w:rPr>
          <w:color w:val="231F20"/>
          <w:spacing w:val="18"/>
        </w:rPr>
        <w:t> </w:t>
      </w:r>
      <w:r>
        <w:rPr>
          <w:color w:val="231F20"/>
        </w:rPr>
        <w:t>VH,</w:t>
      </w:r>
      <w:r>
        <w:rPr>
          <w:color w:val="231F20"/>
          <w:spacing w:val="20"/>
        </w:rPr>
        <w:t> </w:t>
      </w:r>
      <w:r>
        <w:rPr>
          <w:color w:val="231F20"/>
        </w:rPr>
        <w:t>POORTER</w:t>
      </w:r>
      <w:r>
        <w:rPr>
          <w:color w:val="231F20"/>
          <w:spacing w:val="22"/>
        </w:rPr>
        <w:t> </w:t>
      </w:r>
      <w:r>
        <w:rPr>
          <w:color w:val="231F20"/>
        </w:rPr>
        <w:t>L.</w:t>
      </w:r>
    </w:p>
    <w:p>
      <w:pPr>
        <w:pStyle w:val="BodyText"/>
        <w:spacing w:line="249" w:lineRule="auto" w:before="10"/>
        <w:ind w:left="340" w:right="117"/>
        <w:jc w:val="both"/>
      </w:pPr>
      <w:r>
        <w:rPr>
          <w:color w:val="231F20"/>
          <w:spacing w:val="-1"/>
        </w:rPr>
        <w:t>2006.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Plasticity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leaf</w:t>
      </w:r>
      <w:r>
        <w:rPr>
          <w:color w:val="231F20"/>
          <w:spacing w:val="-11"/>
        </w:rPr>
        <w:t> </w:t>
      </w:r>
      <w:r>
        <w:rPr>
          <w:color w:val="231F20"/>
        </w:rPr>
        <w:t>traits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38</w:t>
      </w:r>
      <w:r>
        <w:rPr>
          <w:color w:val="231F20"/>
          <w:spacing w:val="-11"/>
        </w:rPr>
        <w:t> </w:t>
      </w:r>
      <w:r>
        <w:rPr>
          <w:color w:val="231F20"/>
        </w:rPr>
        <w:t>tropical</w:t>
      </w:r>
      <w:r>
        <w:rPr>
          <w:color w:val="231F20"/>
          <w:spacing w:val="-11"/>
        </w:rPr>
        <w:t> </w:t>
      </w:r>
      <w:r>
        <w:rPr>
          <w:color w:val="231F20"/>
        </w:rPr>
        <w:t>tree</w:t>
      </w:r>
      <w:r>
        <w:rPr>
          <w:color w:val="231F20"/>
          <w:spacing w:val="-11"/>
        </w:rPr>
        <w:t> </w:t>
      </w:r>
      <w:r>
        <w:rPr>
          <w:color w:val="231F20"/>
        </w:rPr>
        <w:t>species</w:t>
      </w:r>
      <w:r>
        <w:rPr>
          <w:color w:val="231F20"/>
          <w:spacing w:val="-48"/>
        </w:rPr>
        <w:t> </w:t>
      </w:r>
      <w:r>
        <w:rPr>
          <w:color w:val="231F20"/>
        </w:rPr>
        <w:t>in response to light; relationships with light demand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adult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stature.</w:t>
      </w:r>
      <w:r>
        <w:rPr>
          <w:color w:val="231F20"/>
          <w:spacing w:val="-12"/>
        </w:rPr>
        <w:t> </w:t>
      </w:r>
      <w:r>
        <w:rPr>
          <w:color w:val="231F20"/>
        </w:rPr>
        <w:t>Functional</w:t>
      </w:r>
      <w:r>
        <w:rPr>
          <w:color w:val="231F20"/>
          <w:spacing w:val="-13"/>
        </w:rPr>
        <w:t> </w:t>
      </w:r>
      <w:r>
        <w:rPr>
          <w:color w:val="231F20"/>
        </w:rPr>
        <w:t>Ecology</w:t>
      </w:r>
      <w:r>
        <w:rPr>
          <w:color w:val="231F20"/>
          <w:spacing w:val="-13"/>
        </w:rPr>
        <w:t> </w:t>
      </w:r>
      <w:r>
        <w:rPr>
          <w:color w:val="231F20"/>
        </w:rPr>
        <w:t>20(2):</w:t>
      </w:r>
      <w:r>
        <w:rPr>
          <w:color w:val="231F20"/>
          <w:spacing w:val="-13"/>
        </w:rPr>
        <w:t> </w:t>
      </w:r>
      <w:r>
        <w:rPr>
          <w:color w:val="231F20"/>
        </w:rPr>
        <w:t>191–412.</w:t>
      </w:r>
    </w:p>
    <w:p>
      <w:pPr>
        <w:pStyle w:val="Heading3"/>
        <w:spacing w:before="118"/>
        <w:ind w:left="0" w:right="122"/>
        <w:jc w:val="right"/>
      </w:pPr>
      <w:r>
        <w:rPr>
          <w:color w:val="231F20"/>
          <w:spacing w:val="-4"/>
        </w:rPr>
        <w:t>SCHNEIDER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CA,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RASBAND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WS,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ELICEIRI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KW.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2012.</w:t>
      </w:r>
    </w:p>
    <w:p>
      <w:pPr>
        <w:pStyle w:val="BodyText"/>
        <w:spacing w:line="249" w:lineRule="auto" w:before="10"/>
        <w:ind w:left="340" w:right="114"/>
        <w:jc w:val="both"/>
      </w:pPr>
      <w:r>
        <w:rPr>
          <w:color w:val="231F20"/>
        </w:rPr>
        <w:t>NIH Image to ImageJ: 25 years of image analysis.</w:t>
      </w:r>
      <w:r>
        <w:rPr>
          <w:color w:val="231F20"/>
          <w:spacing w:val="1"/>
        </w:rPr>
        <w:t> </w:t>
      </w:r>
      <w:r>
        <w:rPr>
          <w:color w:val="231F20"/>
        </w:rPr>
        <w:t>Nature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1"/>
        </w:rPr>
        <w:t> </w:t>
      </w:r>
      <w:r>
        <w:rPr>
          <w:color w:val="231F20"/>
        </w:rPr>
        <w:t>9: 671–675.</w:t>
      </w:r>
    </w:p>
    <w:p>
      <w:pPr>
        <w:pStyle w:val="BodyText"/>
        <w:spacing w:before="117"/>
        <w:ind w:right="121"/>
        <w:jc w:val="right"/>
      </w:pPr>
      <w:r>
        <w:rPr>
          <w:color w:val="231F20"/>
          <w:spacing w:val="-4"/>
        </w:rPr>
        <w:t>SEYYEDNEJAD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SM,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NIKNEJAD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M,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YUSEFI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M.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2009a.</w:t>
      </w:r>
    </w:p>
    <w:p>
      <w:pPr>
        <w:pStyle w:val="BodyText"/>
        <w:spacing w:line="249" w:lineRule="auto" w:before="10"/>
        <w:ind w:left="340" w:right="113"/>
        <w:jc w:val="both"/>
      </w:pPr>
      <w:r>
        <w:rPr>
          <w:color w:val="231F20"/>
        </w:rPr>
        <w:t>The effect of air pollution on some morphological</w:t>
      </w:r>
      <w:r>
        <w:rPr>
          <w:color w:val="231F20"/>
          <w:spacing w:val="1"/>
        </w:rPr>
        <w:t> </w:t>
      </w:r>
      <w:r>
        <w:rPr>
          <w:color w:val="231F20"/>
        </w:rPr>
        <w:t>and biochemical factors of </w:t>
      </w:r>
      <w:r>
        <w:rPr>
          <w:i/>
          <w:color w:val="231F20"/>
        </w:rPr>
        <w:t>Callistemon citrinus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petrochemical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zone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South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Iran.</w:t>
      </w:r>
      <w:r>
        <w:rPr>
          <w:color w:val="231F20"/>
          <w:spacing w:val="-13"/>
        </w:rPr>
        <w:t> </w:t>
      </w:r>
      <w:r>
        <w:rPr>
          <w:color w:val="231F20"/>
        </w:rPr>
        <w:t>Asian</w:t>
      </w:r>
      <w:r>
        <w:rPr>
          <w:color w:val="231F20"/>
          <w:spacing w:val="-3"/>
        </w:rPr>
        <w:t> </w:t>
      </w:r>
      <w:r>
        <w:rPr>
          <w:color w:val="231F20"/>
        </w:rPr>
        <w:t>Journal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Science</w:t>
      </w:r>
      <w:r>
        <w:rPr>
          <w:color w:val="231F20"/>
          <w:spacing w:val="-1"/>
        </w:rPr>
        <w:t> </w:t>
      </w:r>
      <w:r>
        <w:rPr>
          <w:color w:val="231F20"/>
        </w:rPr>
        <w:t>8: 562–565.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52" w:space="208"/>
            <w:col w:w="472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876" w:footer="617" w:top="1240" w:bottom="800" w:left="1340" w:right="1320"/>
        </w:sectPr>
      </w:pPr>
    </w:p>
    <w:p>
      <w:pPr>
        <w:pStyle w:val="Heading3"/>
        <w:spacing w:before="92"/>
      </w:pPr>
      <w:r>
        <w:rPr>
          <w:color w:val="231F20"/>
        </w:rPr>
        <w:t>SEYYEDNEJAD</w:t>
      </w:r>
      <w:r>
        <w:rPr>
          <w:color w:val="231F20"/>
          <w:spacing w:val="66"/>
        </w:rPr>
        <w:t> </w:t>
      </w:r>
      <w:r>
        <w:rPr>
          <w:color w:val="231F20"/>
        </w:rPr>
        <w:t>SM,</w:t>
      </w:r>
      <w:r>
        <w:rPr>
          <w:color w:val="231F20"/>
          <w:spacing w:val="66"/>
        </w:rPr>
        <w:t> </w:t>
      </w:r>
      <w:r>
        <w:rPr>
          <w:color w:val="231F20"/>
        </w:rPr>
        <w:t>NIKNEJAD</w:t>
      </w:r>
      <w:r>
        <w:rPr>
          <w:color w:val="231F20"/>
          <w:spacing w:val="67"/>
        </w:rPr>
        <w:t> </w:t>
      </w:r>
      <w:r>
        <w:rPr>
          <w:color w:val="231F20"/>
        </w:rPr>
        <w:t>M,</w:t>
      </w:r>
      <w:r>
        <w:rPr>
          <w:color w:val="231F20"/>
          <w:spacing w:val="57"/>
        </w:rPr>
        <w:t> </w:t>
      </w:r>
      <w:r>
        <w:rPr>
          <w:color w:val="231F20"/>
        </w:rPr>
        <w:t>YUSEFI</w:t>
      </w:r>
      <w:r>
        <w:rPr>
          <w:color w:val="231F20"/>
          <w:spacing w:val="66"/>
        </w:rPr>
        <w:t> </w:t>
      </w:r>
      <w:r>
        <w:rPr>
          <w:color w:val="231F20"/>
        </w:rPr>
        <w:t>M.</w:t>
      </w:r>
    </w:p>
    <w:p>
      <w:pPr>
        <w:pStyle w:val="BodyText"/>
        <w:spacing w:line="249" w:lineRule="auto" w:before="10"/>
        <w:ind w:left="340" w:right="41"/>
        <w:jc w:val="both"/>
      </w:pPr>
      <w:r>
        <w:rPr>
          <w:color w:val="231F20"/>
        </w:rPr>
        <w:t>2009b. Study on the air pollution effects on some</w:t>
      </w:r>
      <w:r>
        <w:rPr>
          <w:color w:val="231F20"/>
          <w:spacing w:val="1"/>
        </w:rPr>
        <w:t> </w:t>
      </w:r>
      <w:r>
        <w:rPr>
          <w:color w:val="231F20"/>
        </w:rPr>
        <w:t>morphological and biochemical factors of </w:t>
      </w:r>
      <w:r>
        <w:rPr>
          <w:i/>
          <w:color w:val="231F20"/>
        </w:rPr>
        <w:t>Albizzia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lebbeck </w:t>
      </w:r>
      <w:r>
        <w:rPr>
          <w:color w:val="231F20"/>
        </w:rPr>
        <w:t>in high temperature condition in Khuzestan.</w:t>
      </w:r>
      <w:r>
        <w:rPr>
          <w:color w:val="231F20"/>
          <w:spacing w:val="1"/>
        </w:rPr>
        <w:t> </w:t>
      </w:r>
      <w:r>
        <w:rPr>
          <w:color w:val="231F20"/>
        </w:rPr>
        <w:t>Journal</w:t>
      </w:r>
      <w:r>
        <w:rPr>
          <w:color w:val="231F20"/>
          <w:spacing w:val="-2"/>
        </w:rPr>
        <w:t> </w:t>
      </w:r>
      <w:r>
        <w:rPr>
          <w:color w:val="231F20"/>
        </w:rPr>
        <w:t>of Plant</w:t>
      </w:r>
      <w:r>
        <w:rPr>
          <w:color w:val="231F20"/>
          <w:spacing w:val="-2"/>
        </w:rPr>
        <w:t> </w:t>
      </w:r>
      <w:r>
        <w:rPr>
          <w:color w:val="231F20"/>
        </w:rPr>
        <w:t>Science</w:t>
      </w:r>
      <w:r>
        <w:rPr>
          <w:color w:val="231F20"/>
          <w:spacing w:val="-1"/>
        </w:rPr>
        <w:t> </w:t>
      </w:r>
      <w:r>
        <w:rPr>
          <w:color w:val="231F20"/>
        </w:rPr>
        <w:t>8:</w:t>
      </w:r>
      <w:r>
        <w:rPr>
          <w:color w:val="231F20"/>
          <w:spacing w:val="-1"/>
        </w:rPr>
        <w:t> </w:t>
      </w:r>
      <w:r>
        <w:rPr>
          <w:color w:val="231F20"/>
        </w:rPr>
        <w:t>562–565.</w:t>
      </w:r>
    </w:p>
    <w:p>
      <w:pPr>
        <w:pStyle w:val="Heading3"/>
        <w:spacing w:before="118"/>
      </w:pPr>
      <w:r>
        <w:rPr>
          <w:color w:val="231F20"/>
        </w:rPr>
        <w:t>SEYYEDNEJAD</w:t>
      </w:r>
      <w:r>
        <w:rPr>
          <w:color w:val="231F20"/>
          <w:spacing w:val="10"/>
        </w:rPr>
        <w:t> </w:t>
      </w:r>
      <w:r>
        <w:rPr>
          <w:color w:val="231F20"/>
        </w:rPr>
        <w:t>SM,</w:t>
      </w:r>
      <w:r>
        <w:rPr>
          <w:color w:val="231F20"/>
          <w:spacing w:val="10"/>
        </w:rPr>
        <w:t> </w:t>
      </w:r>
      <w:r>
        <w:rPr>
          <w:color w:val="231F20"/>
        </w:rPr>
        <w:t>NIKNEJAD</w:t>
      </w:r>
      <w:r>
        <w:rPr>
          <w:color w:val="231F20"/>
          <w:spacing w:val="11"/>
        </w:rPr>
        <w:t> </w:t>
      </w:r>
      <w:r>
        <w:rPr>
          <w:color w:val="231F20"/>
        </w:rPr>
        <w:t>M,</w:t>
      </w:r>
      <w:r>
        <w:rPr>
          <w:color w:val="231F20"/>
          <w:spacing w:val="10"/>
        </w:rPr>
        <w:t> </w:t>
      </w:r>
      <w:r>
        <w:rPr>
          <w:color w:val="231F20"/>
        </w:rPr>
        <w:t>KOOCHAK</w:t>
      </w:r>
      <w:r>
        <w:rPr>
          <w:color w:val="231F20"/>
          <w:spacing w:val="10"/>
        </w:rPr>
        <w:t> </w:t>
      </w:r>
      <w:r>
        <w:rPr>
          <w:color w:val="231F20"/>
        </w:rPr>
        <w:t>H.</w:t>
      </w:r>
    </w:p>
    <w:p>
      <w:pPr>
        <w:pStyle w:val="BodyText"/>
        <w:spacing w:line="249" w:lineRule="auto" w:before="10"/>
        <w:ind w:left="340" w:right="47"/>
        <w:jc w:val="both"/>
      </w:pPr>
      <w:r>
        <w:rPr>
          <w:color w:val="231F20"/>
          <w:spacing w:val="-2"/>
        </w:rPr>
        <w:t>2011.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review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effects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air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pollution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plants.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Journal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Environmental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Sciences</w:t>
      </w:r>
      <w:r>
        <w:rPr>
          <w:color w:val="231F20"/>
          <w:spacing w:val="-48"/>
        </w:rPr>
        <w:t> </w:t>
      </w:r>
      <w:r>
        <w:rPr>
          <w:color w:val="231F20"/>
        </w:rPr>
        <w:t>5(4): 302–309.</w:t>
      </w:r>
    </w:p>
    <w:p>
      <w:pPr>
        <w:pStyle w:val="BodyText"/>
        <w:spacing w:line="249" w:lineRule="auto" w:before="117"/>
        <w:ind w:left="340" w:right="47" w:hanging="240"/>
        <w:jc w:val="both"/>
      </w:pPr>
      <w:r>
        <w:rPr>
          <w:color w:val="231F20"/>
          <w:spacing w:val="-2"/>
        </w:rPr>
        <w:t>SHIPUNOV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2020.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Introduction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Botany.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Minot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State</w:t>
      </w:r>
      <w:r>
        <w:rPr>
          <w:color w:val="231F20"/>
          <w:spacing w:val="-47"/>
        </w:rPr>
        <w:t> </w:t>
      </w:r>
      <w:r>
        <w:rPr>
          <w:color w:val="231F20"/>
        </w:rPr>
        <w:t>University,</w:t>
      </w:r>
      <w:r>
        <w:rPr>
          <w:color w:val="231F20"/>
          <w:spacing w:val="-2"/>
        </w:rPr>
        <w:t> </w:t>
      </w:r>
      <w:r>
        <w:rPr>
          <w:color w:val="231F20"/>
        </w:rPr>
        <w:t>North</w:t>
      </w:r>
      <w:r>
        <w:rPr>
          <w:color w:val="231F20"/>
          <w:spacing w:val="-2"/>
        </w:rPr>
        <w:t> </w:t>
      </w:r>
      <w:r>
        <w:rPr>
          <w:color w:val="231F20"/>
        </w:rPr>
        <w:t>Dakota,</w:t>
      </w:r>
      <w:r>
        <w:rPr>
          <w:color w:val="231F20"/>
          <w:spacing w:val="-2"/>
        </w:rPr>
        <w:t> </w:t>
      </w:r>
      <w:r>
        <w:rPr>
          <w:color w:val="231F20"/>
        </w:rPr>
        <w:t>USA.</w:t>
      </w:r>
      <w:r>
        <w:rPr>
          <w:color w:val="231F20"/>
          <w:spacing w:val="-3"/>
        </w:rPr>
        <w:t> </w:t>
      </w:r>
      <w:r>
        <w:rPr>
          <w:color w:val="231F20"/>
        </w:rPr>
        <w:t>192p.</w:t>
      </w:r>
    </w:p>
    <w:p>
      <w:pPr>
        <w:pStyle w:val="BodyText"/>
        <w:spacing w:line="249" w:lineRule="auto" w:before="117"/>
        <w:ind w:left="340" w:right="47" w:hanging="240"/>
        <w:jc w:val="both"/>
      </w:pPr>
      <w:r>
        <w:rPr>
          <w:color w:val="231F20"/>
        </w:rPr>
        <w:t>SIMPSON MG. 2006. Plant Systematics. Amsterdam,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Netherlands:</w:t>
      </w:r>
      <w:r>
        <w:rPr>
          <w:color w:val="231F20"/>
          <w:spacing w:val="-2"/>
        </w:rPr>
        <w:t> </w:t>
      </w:r>
      <w:r>
        <w:rPr>
          <w:color w:val="231F20"/>
        </w:rPr>
        <w:t>Elsevier</w:t>
      </w:r>
      <w:r>
        <w:rPr>
          <w:color w:val="231F20"/>
          <w:spacing w:val="-13"/>
        </w:rPr>
        <w:t> </w:t>
      </w:r>
      <w:r>
        <w:rPr>
          <w:color w:val="231F20"/>
        </w:rPr>
        <w:t>Academic</w:t>
      </w:r>
      <w:r>
        <w:rPr>
          <w:color w:val="231F20"/>
          <w:spacing w:val="-1"/>
        </w:rPr>
        <w:t> </w:t>
      </w:r>
      <w:r>
        <w:rPr>
          <w:color w:val="231F20"/>
        </w:rPr>
        <w:t>Press.</w:t>
      </w:r>
      <w:r>
        <w:rPr>
          <w:color w:val="231F20"/>
          <w:spacing w:val="-2"/>
        </w:rPr>
        <w:t> </w:t>
      </w:r>
      <w:r>
        <w:rPr>
          <w:color w:val="231F20"/>
        </w:rPr>
        <w:t>590p.</w:t>
      </w:r>
    </w:p>
    <w:p>
      <w:pPr>
        <w:pStyle w:val="BodyText"/>
        <w:spacing w:line="249" w:lineRule="auto" w:before="117"/>
        <w:ind w:left="340" w:right="40" w:hanging="240"/>
        <w:jc w:val="both"/>
      </w:pPr>
      <w:r>
        <w:rPr>
          <w:color w:val="231F20"/>
        </w:rPr>
        <w:t>SOMARATNE S, HEART TR. 2001. A comparative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vegetative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anatomical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study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genus</w:t>
      </w:r>
      <w:r>
        <w:rPr>
          <w:color w:val="231F20"/>
          <w:spacing w:val="-12"/>
        </w:rPr>
        <w:t> </w:t>
      </w:r>
      <w:r>
        <w:rPr>
          <w:i/>
          <w:color w:val="231F20"/>
          <w:spacing w:val="-1"/>
        </w:rPr>
        <w:t>Calophyllum</w:t>
      </w:r>
      <w:r>
        <w:rPr>
          <w:i/>
          <w:color w:val="231F20"/>
          <w:spacing w:val="-48"/>
        </w:rPr>
        <w:t> </w:t>
      </w:r>
      <w:r>
        <w:rPr>
          <w:color w:val="231F20"/>
        </w:rPr>
        <w:t>in Sri Lanka. Ceylon Journal of Science (Biological</w:t>
      </w:r>
      <w:r>
        <w:rPr>
          <w:color w:val="231F20"/>
          <w:spacing w:val="1"/>
        </w:rPr>
        <w:t> </w:t>
      </w:r>
      <w:r>
        <w:rPr>
          <w:color w:val="231F20"/>
        </w:rPr>
        <w:t>Sciences)</w:t>
      </w:r>
      <w:r>
        <w:rPr>
          <w:color w:val="231F20"/>
          <w:spacing w:val="-2"/>
        </w:rPr>
        <w:t> </w:t>
      </w:r>
      <w:r>
        <w:rPr>
          <w:color w:val="231F20"/>
        </w:rPr>
        <w:t>28: 51–80.</w:t>
      </w:r>
    </w:p>
    <w:p>
      <w:pPr>
        <w:pStyle w:val="BodyText"/>
        <w:spacing w:line="249" w:lineRule="auto" w:before="118"/>
        <w:ind w:left="340" w:right="44" w:hanging="240"/>
        <w:jc w:val="both"/>
      </w:pPr>
      <w:r>
        <w:rPr>
          <w:color w:val="231F20"/>
          <w:spacing w:val="-1"/>
        </w:rPr>
        <w:t>STEVENS PF. 2006. An end to all </w:t>
      </w:r>
      <w:r>
        <w:rPr>
          <w:color w:val="231F20"/>
        </w:rPr>
        <w:t>things? — plants and</w:t>
      </w:r>
      <w:r>
        <w:rPr>
          <w:color w:val="231F20"/>
          <w:spacing w:val="-48"/>
        </w:rPr>
        <w:t> </w:t>
      </w:r>
      <w:r>
        <w:rPr>
          <w:color w:val="231F20"/>
        </w:rPr>
        <w:t>their</w:t>
      </w:r>
      <w:r>
        <w:rPr>
          <w:color w:val="231F20"/>
          <w:spacing w:val="1"/>
        </w:rPr>
        <w:t> </w:t>
      </w:r>
      <w:r>
        <w:rPr>
          <w:color w:val="231F20"/>
        </w:rPr>
        <w:t>names. Australian</w:t>
      </w:r>
      <w:r>
        <w:rPr>
          <w:color w:val="231F20"/>
          <w:spacing w:val="1"/>
        </w:rPr>
        <w:t> </w:t>
      </w:r>
      <w:r>
        <w:rPr>
          <w:color w:val="231F20"/>
        </w:rPr>
        <w:t>Systematic</w:t>
      </w:r>
      <w:r>
        <w:rPr>
          <w:color w:val="231F20"/>
          <w:spacing w:val="1"/>
        </w:rPr>
        <w:t> </w:t>
      </w:r>
      <w:r>
        <w:rPr>
          <w:color w:val="231F20"/>
        </w:rPr>
        <w:t>Botany</w:t>
      </w:r>
      <w:r>
        <w:rPr>
          <w:color w:val="231F20"/>
          <w:spacing w:val="1"/>
        </w:rPr>
        <w:t> </w:t>
      </w:r>
      <w:r>
        <w:rPr>
          <w:color w:val="231F20"/>
        </w:rPr>
        <w:t>19(2):</w:t>
      </w:r>
      <w:r>
        <w:rPr>
          <w:color w:val="231F20"/>
          <w:spacing w:val="1"/>
        </w:rPr>
        <w:t> </w:t>
      </w:r>
      <w:r>
        <w:rPr>
          <w:color w:val="231F20"/>
        </w:rPr>
        <w:t>115–133.</w:t>
      </w:r>
    </w:p>
    <w:p>
      <w:pPr>
        <w:pStyle w:val="Heading3"/>
      </w:pPr>
      <w:r>
        <w:rPr>
          <w:color w:val="231F20"/>
        </w:rPr>
        <w:t>STEVOVIĆ</w:t>
      </w:r>
      <w:r>
        <w:rPr>
          <w:color w:val="231F20"/>
          <w:spacing w:val="20"/>
        </w:rPr>
        <w:t> </w:t>
      </w:r>
      <w:r>
        <w:rPr>
          <w:color w:val="231F20"/>
        </w:rPr>
        <w:t>S,</w:t>
      </w:r>
      <w:r>
        <w:rPr>
          <w:color w:val="231F20"/>
          <w:spacing w:val="21"/>
        </w:rPr>
        <w:t> </w:t>
      </w:r>
      <w:r>
        <w:rPr>
          <w:color w:val="231F20"/>
        </w:rPr>
        <w:t>MIKOVILOVIĆ</w:t>
      </w:r>
      <w:r>
        <w:rPr>
          <w:color w:val="231F20"/>
          <w:spacing w:val="18"/>
        </w:rPr>
        <w:t> </w:t>
      </w:r>
      <w:r>
        <w:rPr>
          <w:color w:val="231F20"/>
        </w:rPr>
        <w:t>VS,</w:t>
      </w:r>
      <w:r>
        <w:rPr>
          <w:color w:val="231F20"/>
          <w:spacing w:val="21"/>
        </w:rPr>
        <w:t> </w:t>
      </w:r>
      <w:r>
        <w:rPr>
          <w:color w:val="231F20"/>
        </w:rPr>
        <w:t>ĆALIĆ</w:t>
      </w:r>
      <w:r>
        <w:rPr>
          <w:color w:val="231F20"/>
          <w:spacing w:val="21"/>
        </w:rPr>
        <w:t> </w:t>
      </w:r>
      <w:r>
        <w:rPr>
          <w:color w:val="231F20"/>
        </w:rPr>
        <w:t>D.</w:t>
      </w:r>
      <w:r>
        <w:rPr>
          <w:color w:val="231F20"/>
          <w:spacing w:val="21"/>
        </w:rPr>
        <w:t> </w:t>
      </w:r>
      <w:r>
        <w:rPr>
          <w:color w:val="231F20"/>
        </w:rPr>
        <w:t>2009.</w:t>
      </w:r>
    </w:p>
    <w:p>
      <w:pPr>
        <w:pStyle w:val="BodyText"/>
        <w:spacing w:line="249" w:lineRule="auto" w:before="10"/>
        <w:ind w:left="340" w:right="45"/>
        <w:jc w:val="both"/>
      </w:pPr>
      <w:r>
        <w:rPr>
          <w:color w:val="231F20"/>
        </w:rPr>
        <w:t>Environmental</w:t>
      </w:r>
      <w:r>
        <w:rPr>
          <w:color w:val="231F20"/>
          <w:spacing w:val="1"/>
        </w:rPr>
        <w:t> </w:t>
      </w:r>
      <w:r>
        <w:rPr>
          <w:color w:val="231F20"/>
        </w:rPr>
        <w:t>adaptability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tansy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Tanacetum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vulgare </w:t>
      </w:r>
      <w:r>
        <w:rPr>
          <w:color w:val="231F20"/>
        </w:rPr>
        <w:t>L.). African Journal of Biotechnology 8(22):</w:t>
      </w:r>
      <w:r>
        <w:rPr>
          <w:color w:val="231F20"/>
          <w:spacing w:val="-47"/>
        </w:rPr>
        <w:t> </w:t>
      </w:r>
      <w:r>
        <w:rPr>
          <w:color w:val="231F20"/>
        </w:rPr>
        <w:t>6290–6294.</w:t>
      </w:r>
      <w:r>
        <w:rPr>
          <w:color w:val="231F20"/>
          <w:spacing w:val="-1"/>
        </w:rPr>
        <w:t> </w:t>
      </w:r>
      <w:r>
        <w:rPr>
          <w:color w:val="231F20"/>
        </w:rPr>
        <w:t>DOI:</w:t>
      </w:r>
      <w:r>
        <w:rPr>
          <w:color w:val="231F20"/>
          <w:spacing w:val="-1"/>
        </w:rPr>
        <w:t> </w:t>
      </w:r>
      <w:r>
        <w:rPr>
          <w:color w:val="231F20"/>
        </w:rPr>
        <w:t>10.5897/AJB09.1267</w:t>
      </w:r>
    </w:p>
    <w:p>
      <w:pPr>
        <w:pStyle w:val="Heading3"/>
        <w:spacing w:before="118"/>
      </w:pPr>
      <w:r>
        <w:rPr>
          <w:color w:val="231F20"/>
        </w:rPr>
        <w:t>SUWAL</w:t>
      </w:r>
      <w:r>
        <w:rPr>
          <w:color w:val="231F20"/>
          <w:spacing w:val="61"/>
        </w:rPr>
        <w:t> </w:t>
      </w:r>
      <w:r>
        <w:rPr>
          <w:color w:val="231F20"/>
        </w:rPr>
        <w:t>BMS,</w:t>
      </w:r>
      <w:r>
        <w:rPr>
          <w:color w:val="231F20"/>
          <w:spacing w:val="71"/>
        </w:rPr>
        <w:t> </w:t>
      </w:r>
      <w:r>
        <w:rPr>
          <w:color w:val="231F20"/>
        </w:rPr>
        <w:t>GAUTAM</w:t>
      </w:r>
      <w:r>
        <w:rPr>
          <w:color w:val="231F20"/>
          <w:spacing w:val="71"/>
        </w:rPr>
        <w:t> </w:t>
      </w:r>
      <w:r>
        <w:rPr>
          <w:color w:val="231F20"/>
        </w:rPr>
        <w:t>RS,</w:t>
      </w:r>
      <w:r>
        <w:rPr>
          <w:color w:val="231F20"/>
          <w:spacing w:val="71"/>
        </w:rPr>
        <w:t> </w:t>
      </w:r>
      <w:r>
        <w:rPr>
          <w:color w:val="231F20"/>
        </w:rPr>
        <w:t>MANANDHAR</w:t>
      </w:r>
      <w:r>
        <w:rPr>
          <w:color w:val="231F20"/>
          <w:spacing w:val="71"/>
        </w:rPr>
        <w:t> </w:t>
      </w:r>
      <w:r>
        <w:rPr>
          <w:color w:val="231F20"/>
        </w:rPr>
        <w:t>D.</w:t>
      </w:r>
    </w:p>
    <w:p>
      <w:pPr>
        <w:pStyle w:val="BodyText"/>
        <w:spacing w:line="249" w:lineRule="auto" w:before="10"/>
        <w:ind w:left="340" w:right="43"/>
        <w:jc w:val="both"/>
      </w:pPr>
      <w:r>
        <w:rPr>
          <w:color w:val="231F20"/>
        </w:rPr>
        <w:t>2019. Environmental impact on morphological and</w:t>
      </w:r>
      <w:r>
        <w:rPr>
          <w:color w:val="231F20"/>
          <w:spacing w:val="1"/>
        </w:rPr>
        <w:t> </w:t>
      </w:r>
      <w:r>
        <w:rPr>
          <w:color w:val="231F20"/>
        </w:rPr>
        <w:t>anatomical structure of </w:t>
      </w:r>
      <w:r>
        <w:rPr>
          <w:i/>
          <w:color w:val="231F20"/>
        </w:rPr>
        <w:t>Ricinus communis </w:t>
      </w:r>
      <w:r>
        <w:rPr>
          <w:color w:val="231F20"/>
        </w:rPr>
        <w:t>L. leaves</w:t>
      </w:r>
      <w:r>
        <w:rPr>
          <w:color w:val="231F20"/>
          <w:spacing w:val="1"/>
        </w:rPr>
        <w:t> </w:t>
      </w:r>
      <w:r>
        <w:rPr>
          <w:color w:val="231F20"/>
        </w:rPr>
        <w:t>growing in Kathmandu, Nepal. 2019. International</w:t>
      </w:r>
      <w:r>
        <w:rPr>
          <w:color w:val="231F20"/>
          <w:spacing w:val="1"/>
        </w:rPr>
        <w:t> </w:t>
      </w:r>
      <w:r>
        <w:rPr>
          <w:color w:val="231F20"/>
        </w:rPr>
        <w:t>Journal of Applied Sciences and Biotechnology 7(2):</w:t>
      </w:r>
      <w:r>
        <w:rPr>
          <w:color w:val="231F20"/>
          <w:spacing w:val="-47"/>
        </w:rPr>
        <w:t> </w:t>
      </w:r>
      <w:r>
        <w:rPr>
          <w:color w:val="231F20"/>
        </w:rPr>
        <w:t>274–278.</w:t>
      </w:r>
    </w:p>
    <w:p>
      <w:pPr>
        <w:pStyle w:val="Heading3"/>
        <w:spacing w:before="119"/>
      </w:pPr>
      <w:r>
        <w:rPr>
          <w:color w:val="231F20"/>
        </w:rPr>
        <w:t>TIWARI</w:t>
      </w:r>
      <w:r>
        <w:rPr>
          <w:color w:val="231F20"/>
          <w:spacing w:val="1"/>
        </w:rPr>
        <w:t> </w:t>
      </w:r>
      <w:r>
        <w:rPr>
          <w:color w:val="231F20"/>
        </w:rPr>
        <w:t>SM,</w:t>
      </w:r>
      <w:r>
        <w:rPr>
          <w:color w:val="231F20"/>
          <w:spacing w:val="-7"/>
        </w:rPr>
        <w:t> </w:t>
      </w:r>
      <w:r>
        <w:rPr>
          <w:color w:val="231F20"/>
        </w:rPr>
        <w:t>AGRAWAL</w:t>
      </w:r>
      <w:r>
        <w:rPr>
          <w:color w:val="231F20"/>
          <w:spacing w:val="-4"/>
        </w:rPr>
        <w:t> </w:t>
      </w:r>
      <w:r>
        <w:rPr>
          <w:color w:val="231F20"/>
        </w:rPr>
        <w:t>M,</w:t>
      </w:r>
      <w:r>
        <w:rPr>
          <w:color w:val="231F20"/>
          <w:spacing w:val="2"/>
        </w:rPr>
        <w:t> </w:t>
      </w:r>
      <w:r>
        <w:rPr>
          <w:color w:val="231F20"/>
        </w:rPr>
        <w:t>MARSHALL</w:t>
      </w:r>
      <w:r>
        <w:rPr>
          <w:color w:val="231F20"/>
          <w:spacing w:val="-4"/>
        </w:rPr>
        <w:t> </w:t>
      </w:r>
      <w:r>
        <w:rPr>
          <w:color w:val="231F20"/>
        </w:rPr>
        <w:t>FM.</w:t>
      </w:r>
      <w:r>
        <w:rPr>
          <w:color w:val="231F20"/>
          <w:spacing w:val="2"/>
        </w:rPr>
        <w:t> </w:t>
      </w:r>
      <w:r>
        <w:rPr>
          <w:color w:val="231F20"/>
        </w:rPr>
        <w:t>2006.</w:t>
      </w:r>
    </w:p>
    <w:p>
      <w:pPr>
        <w:pStyle w:val="BodyText"/>
        <w:spacing w:line="249" w:lineRule="auto" w:before="10"/>
        <w:ind w:left="340" w:right="43"/>
        <w:jc w:val="both"/>
      </w:pPr>
      <w:r>
        <w:rPr>
          <w:color w:val="231F20"/>
        </w:rPr>
        <w:t>Evaluation of ambient air pollution impact on carrot</w:t>
      </w:r>
      <w:r>
        <w:rPr>
          <w:color w:val="231F20"/>
          <w:spacing w:val="1"/>
        </w:rPr>
        <w:t> </w:t>
      </w:r>
      <w:r>
        <w:rPr>
          <w:color w:val="231F20"/>
        </w:rPr>
        <w:t>plants as a sub urban site using open top chambers.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Environmental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Monitoring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Assessment</w:t>
      </w:r>
      <w:r>
        <w:rPr>
          <w:color w:val="231F20"/>
        </w:rPr>
        <w:t> 119:</w:t>
      </w:r>
      <w:r>
        <w:rPr>
          <w:color w:val="231F20"/>
          <w:spacing w:val="1"/>
        </w:rPr>
        <w:t> </w:t>
      </w:r>
      <w:r>
        <w:rPr>
          <w:color w:val="231F20"/>
        </w:rPr>
        <w:t>15–30.</w:t>
      </w:r>
    </w:p>
    <w:p>
      <w:pPr>
        <w:pStyle w:val="Heading3"/>
        <w:spacing w:before="118"/>
      </w:pPr>
      <w:r>
        <w:rPr>
          <w:color w:val="231F20"/>
        </w:rPr>
        <w:t>WANG Z, SUN F,</w:t>
      </w:r>
      <w:r>
        <w:rPr>
          <w:color w:val="231F20"/>
          <w:spacing w:val="-3"/>
        </w:rPr>
        <w:t> </w:t>
      </w:r>
      <w:r>
        <w:rPr>
          <w:color w:val="231F20"/>
        </w:rPr>
        <w:t>WANG</w:t>
      </w:r>
      <w:r>
        <w:rPr>
          <w:color w:val="231F20"/>
          <w:spacing w:val="1"/>
        </w:rPr>
        <w:t> </w:t>
      </w:r>
      <w:r>
        <w:rPr>
          <w:color w:val="231F20"/>
        </w:rPr>
        <w:t>J, DONG J, XIE</w:t>
      </w:r>
      <w:r>
        <w:rPr>
          <w:color w:val="231F20"/>
          <w:spacing w:val="1"/>
        </w:rPr>
        <w:t> </w:t>
      </w:r>
      <w:r>
        <w:rPr>
          <w:color w:val="231F20"/>
        </w:rPr>
        <w:t>S, SUN M,</w:t>
      </w:r>
    </w:p>
    <w:p>
      <w:pPr>
        <w:pStyle w:val="BodyText"/>
        <w:spacing w:line="249" w:lineRule="auto" w:before="10"/>
        <w:ind w:left="340" w:right="43"/>
        <w:jc w:val="both"/>
      </w:pPr>
      <w:r>
        <w:rPr>
          <w:color w:val="231F20"/>
        </w:rPr>
        <w:t>SUN B. 2014. The diversity and paleoenvironmental</w:t>
      </w:r>
      <w:r>
        <w:rPr>
          <w:color w:val="231F20"/>
          <w:spacing w:val="-47"/>
        </w:rPr>
        <w:t> </w:t>
      </w:r>
      <w:r>
        <w:rPr>
          <w:color w:val="231F20"/>
        </w:rPr>
        <w:t>significance of </w:t>
      </w:r>
      <w:r>
        <w:rPr>
          <w:i/>
          <w:color w:val="231F20"/>
        </w:rPr>
        <w:t>Calophyllum </w:t>
      </w:r>
      <w:r>
        <w:rPr>
          <w:color w:val="231F20"/>
        </w:rPr>
        <w:t>(Clusiaceae) from the</w:t>
      </w:r>
      <w:r>
        <w:rPr>
          <w:color w:val="231F20"/>
          <w:spacing w:val="1"/>
        </w:rPr>
        <w:t> </w:t>
      </w:r>
      <w:r>
        <w:rPr>
          <w:color w:val="231F20"/>
        </w:rPr>
        <w:t>Miocene of southeastern China. Historical Biology.</w:t>
      </w:r>
      <w:r>
        <w:rPr>
          <w:color w:val="231F20"/>
          <w:spacing w:val="1"/>
        </w:rPr>
        <w:t> </w:t>
      </w:r>
      <w:r>
        <w:rPr>
          <w:color w:val="231F20"/>
        </w:rPr>
        <w:t>p. 1–15.</w:t>
      </w:r>
    </w:p>
    <w:p>
      <w:pPr>
        <w:pStyle w:val="BodyText"/>
        <w:spacing w:line="249" w:lineRule="auto" w:before="118"/>
        <w:ind w:left="340" w:right="45" w:hanging="240"/>
        <w:jc w:val="both"/>
      </w:pPr>
      <w:r>
        <w:rPr>
          <w:color w:val="231F20"/>
        </w:rPr>
        <w:t>WEATHER UNDERGROUND. n/d. Weather Forecast</w:t>
      </w:r>
      <w:r>
        <w:rPr>
          <w:color w:val="231F20"/>
          <w:spacing w:val="1"/>
        </w:rPr>
        <w:t> </w:t>
      </w:r>
      <w:r>
        <w:rPr>
          <w:color w:val="231F20"/>
        </w:rPr>
        <w:t>&amp; Reports – Long Range &amp; Local. Retrieved on 12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Apr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2020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4"/>
        </w:rPr>
        <w:t> </w:t>
      </w:r>
      <w:hyperlink r:id="rId13">
        <w:r>
          <w:rPr>
            <w:color w:val="231F20"/>
            <w:spacing w:val="-1"/>
          </w:rPr>
          <w:t>https://www.worldweatheronline.com/</w:t>
        </w:r>
      </w:hyperlink>
    </w:p>
    <w:p>
      <w:pPr>
        <w:pStyle w:val="BodyText"/>
        <w:spacing w:line="249" w:lineRule="auto" w:before="117"/>
        <w:ind w:left="340" w:right="45" w:hanging="240"/>
        <w:jc w:val="both"/>
      </w:pPr>
      <w:r>
        <w:rPr>
          <w:color w:val="231F20"/>
          <w:spacing w:val="-1"/>
        </w:rPr>
        <w:t>XU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F,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GUO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W,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XU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W,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WANG</w:t>
      </w:r>
      <w:r>
        <w:rPr>
          <w:color w:val="231F20"/>
          <w:spacing w:val="-9"/>
        </w:rPr>
        <w:t> </w:t>
      </w:r>
      <w:r>
        <w:rPr>
          <w:color w:val="231F20"/>
        </w:rPr>
        <w:t>R.</w:t>
      </w:r>
      <w:r>
        <w:rPr>
          <w:color w:val="231F20"/>
          <w:spacing w:val="-8"/>
        </w:rPr>
        <w:t> </w:t>
      </w:r>
      <w:r>
        <w:rPr>
          <w:color w:val="231F20"/>
        </w:rPr>
        <w:t>2008.</w:t>
      </w:r>
      <w:r>
        <w:rPr>
          <w:color w:val="231F20"/>
          <w:spacing w:val="-8"/>
        </w:rPr>
        <w:t> </w:t>
      </w:r>
      <w:r>
        <w:rPr>
          <w:color w:val="231F20"/>
        </w:rPr>
        <w:t>Habitat</w:t>
      </w:r>
      <w:r>
        <w:rPr>
          <w:color w:val="231F20"/>
          <w:spacing w:val="-9"/>
        </w:rPr>
        <w:t> </w:t>
      </w:r>
      <w:r>
        <w:rPr>
          <w:color w:val="231F20"/>
        </w:rPr>
        <w:t>efffects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morphological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plasticity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i/>
          <w:color w:val="231F20"/>
          <w:spacing w:val="-2"/>
        </w:rPr>
        <w:t>Quercus</w:t>
      </w:r>
      <w:r>
        <w:rPr>
          <w:i/>
          <w:color w:val="231F20"/>
          <w:spacing w:val="-15"/>
        </w:rPr>
        <w:t> </w:t>
      </w:r>
      <w:r>
        <w:rPr>
          <w:i/>
          <w:color w:val="231F20"/>
          <w:spacing w:val="-2"/>
        </w:rPr>
        <w:t>acutissima</w:t>
      </w:r>
      <w:r>
        <w:rPr>
          <w:color w:val="231F20"/>
          <w:spacing w:val="-2"/>
        </w:rPr>
        <w:t>.</w:t>
      </w:r>
      <w:r>
        <w:rPr>
          <w:color w:val="231F20"/>
          <w:spacing w:val="-47"/>
        </w:rPr>
        <w:t> </w:t>
      </w:r>
      <w:r>
        <w:rPr>
          <w:color w:val="231F20"/>
        </w:rPr>
        <w:t>Acta Biologica Cracoviensia: Series Botanica 50(2):</w:t>
      </w:r>
      <w:r>
        <w:rPr>
          <w:color w:val="231F20"/>
          <w:spacing w:val="1"/>
        </w:rPr>
        <w:t> </w:t>
      </w:r>
      <w:r>
        <w:rPr>
          <w:color w:val="231F20"/>
        </w:rPr>
        <w:t>19–26.</w:t>
      </w:r>
    </w:p>
    <w:p>
      <w:pPr>
        <w:pStyle w:val="BodyText"/>
        <w:spacing w:before="92"/>
        <w:ind w:left="100"/>
        <w:jc w:val="both"/>
      </w:pPr>
      <w:r>
        <w:rPr/>
        <w:br w:type="column"/>
      </w:r>
      <w:r>
        <w:rPr>
          <w:color w:val="231F20"/>
        </w:rPr>
        <w:t>XU</w:t>
      </w:r>
      <w:r>
        <w:rPr>
          <w:color w:val="231F20"/>
          <w:spacing w:val="9"/>
        </w:rPr>
        <w:t> </w:t>
      </w:r>
      <w:r>
        <w:rPr>
          <w:color w:val="231F20"/>
        </w:rPr>
        <w:t>F,</w:t>
      </w:r>
      <w:r>
        <w:rPr>
          <w:color w:val="231F20"/>
          <w:spacing w:val="10"/>
        </w:rPr>
        <w:t> </w:t>
      </w:r>
      <w:r>
        <w:rPr>
          <w:color w:val="231F20"/>
        </w:rPr>
        <w:t>GUO</w:t>
      </w:r>
      <w:r>
        <w:rPr>
          <w:color w:val="231F20"/>
          <w:spacing w:val="7"/>
        </w:rPr>
        <w:t> </w:t>
      </w:r>
      <w:r>
        <w:rPr>
          <w:color w:val="231F20"/>
        </w:rPr>
        <w:t>W,</w:t>
      </w:r>
      <w:r>
        <w:rPr>
          <w:color w:val="231F20"/>
          <w:spacing w:val="10"/>
        </w:rPr>
        <w:t> </w:t>
      </w:r>
      <w:r>
        <w:rPr>
          <w:color w:val="231F20"/>
        </w:rPr>
        <w:t>XU</w:t>
      </w:r>
      <w:r>
        <w:rPr>
          <w:color w:val="231F20"/>
          <w:spacing w:val="7"/>
        </w:rPr>
        <w:t> </w:t>
      </w:r>
      <w:r>
        <w:rPr>
          <w:color w:val="231F20"/>
        </w:rPr>
        <w:t>W,</w:t>
      </w:r>
      <w:r>
        <w:rPr>
          <w:color w:val="231F20"/>
          <w:spacing w:val="7"/>
        </w:rPr>
        <w:t> </w:t>
      </w:r>
      <w:r>
        <w:rPr>
          <w:color w:val="231F20"/>
        </w:rPr>
        <w:t>WEI</w:t>
      </w:r>
      <w:r>
        <w:rPr>
          <w:color w:val="231F20"/>
          <w:spacing w:val="4"/>
        </w:rPr>
        <w:t> </w:t>
      </w:r>
      <w:r>
        <w:rPr>
          <w:color w:val="231F20"/>
        </w:rPr>
        <w:t>Y,</w:t>
      </w:r>
      <w:r>
        <w:rPr>
          <w:color w:val="231F20"/>
          <w:spacing w:val="7"/>
        </w:rPr>
        <w:t> </w:t>
      </w:r>
      <w:r>
        <w:rPr>
          <w:color w:val="231F20"/>
        </w:rPr>
        <w:t>WANG</w:t>
      </w:r>
      <w:r>
        <w:rPr>
          <w:color w:val="231F20"/>
          <w:spacing w:val="10"/>
        </w:rPr>
        <w:t> </w:t>
      </w:r>
      <w:r>
        <w:rPr>
          <w:color w:val="231F20"/>
        </w:rPr>
        <w:t>R.</w:t>
      </w:r>
      <w:r>
        <w:rPr>
          <w:color w:val="231F20"/>
          <w:spacing w:val="10"/>
        </w:rPr>
        <w:t> </w:t>
      </w:r>
      <w:r>
        <w:rPr>
          <w:color w:val="231F20"/>
        </w:rPr>
        <w:t>2009.</w:t>
      </w:r>
      <w:r>
        <w:rPr>
          <w:color w:val="231F20"/>
          <w:spacing w:val="10"/>
        </w:rPr>
        <w:t> </w:t>
      </w:r>
      <w:r>
        <w:rPr>
          <w:color w:val="231F20"/>
        </w:rPr>
        <w:t>Leaf</w:t>
      </w:r>
    </w:p>
    <w:p>
      <w:pPr>
        <w:pStyle w:val="BodyText"/>
        <w:spacing w:line="249" w:lineRule="auto" w:before="10"/>
        <w:ind w:left="340" w:right="117"/>
        <w:jc w:val="both"/>
      </w:pPr>
      <w:r>
        <w:rPr>
          <w:color w:val="231F20"/>
          <w:spacing w:val="-3"/>
        </w:rPr>
        <w:t>morphology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correlates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with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water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light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availability:</w:t>
      </w:r>
      <w:r>
        <w:rPr>
          <w:color w:val="231F20"/>
          <w:spacing w:val="-48"/>
        </w:rPr>
        <w:t> </w:t>
      </w:r>
      <w:r>
        <w:rPr>
          <w:color w:val="231F20"/>
        </w:rPr>
        <w:t>what</w:t>
      </w:r>
      <w:r>
        <w:rPr>
          <w:color w:val="231F20"/>
          <w:spacing w:val="-5"/>
        </w:rPr>
        <w:t> </w:t>
      </w:r>
      <w:r>
        <w:rPr>
          <w:color w:val="231F20"/>
        </w:rPr>
        <w:t>consequences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simple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compound</w:t>
      </w:r>
      <w:r>
        <w:rPr>
          <w:color w:val="231F20"/>
          <w:spacing w:val="-4"/>
        </w:rPr>
        <w:t> </w:t>
      </w:r>
      <w:r>
        <w:rPr>
          <w:color w:val="231F20"/>
        </w:rPr>
        <w:t>leaves?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Progress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Natural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Science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19(12):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1789–1798.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https://</w:t>
      </w:r>
      <w:r>
        <w:rPr>
          <w:color w:val="231F20"/>
          <w:spacing w:val="-48"/>
        </w:rPr>
        <w:t> </w:t>
      </w:r>
      <w:r>
        <w:rPr>
          <w:color w:val="231F20"/>
        </w:rPr>
        <w:t>doi.org/10.1016/j.pnsc.2009.10.001</w:t>
      </w:r>
    </w:p>
    <w:p>
      <w:pPr>
        <w:pStyle w:val="BodyText"/>
        <w:spacing w:line="249" w:lineRule="auto" w:before="118"/>
        <w:ind w:left="340" w:right="116" w:hanging="240"/>
        <w:jc w:val="both"/>
      </w:pPr>
      <w:r>
        <w:rPr>
          <w:color w:val="231F20"/>
          <w:spacing w:val="-1"/>
        </w:rPr>
        <w:t>XU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W,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X,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CHEN</w:t>
      </w:r>
      <w:r>
        <w:rPr>
          <w:color w:val="231F20"/>
          <w:spacing w:val="-11"/>
        </w:rPr>
        <w:t> </w:t>
      </w:r>
      <w:r>
        <w:rPr>
          <w:color w:val="231F20"/>
        </w:rPr>
        <w:t>W,</w:t>
      </w:r>
      <w:r>
        <w:rPr>
          <w:color w:val="231F20"/>
          <w:spacing w:val="-12"/>
        </w:rPr>
        <w:t> </w:t>
      </w:r>
      <w:r>
        <w:rPr>
          <w:color w:val="231F20"/>
        </w:rPr>
        <w:t>WEN</w:t>
      </w:r>
      <w:r>
        <w:rPr>
          <w:color w:val="231F20"/>
          <w:spacing w:val="-8"/>
        </w:rPr>
        <w:t> </w:t>
      </w:r>
      <w:r>
        <w:rPr>
          <w:color w:val="231F20"/>
        </w:rPr>
        <w:t>H.</w:t>
      </w:r>
      <w:r>
        <w:rPr>
          <w:color w:val="231F20"/>
          <w:spacing w:val="-9"/>
        </w:rPr>
        <w:t> </w:t>
      </w:r>
      <w:r>
        <w:rPr>
          <w:color w:val="231F20"/>
        </w:rPr>
        <w:t>2006.</w:t>
      </w:r>
      <w:r>
        <w:rPr>
          <w:color w:val="231F20"/>
          <w:spacing w:val="-9"/>
        </w:rPr>
        <w:t> </w:t>
      </w:r>
      <w:r>
        <w:rPr>
          <w:color w:val="231F20"/>
        </w:rPr>
        <w:t>Morphological-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ecological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characters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10"/>
        </w:rPr>
        <w:t> </w:t>
      </w:r>
      <w:r>
        <w:rPr>
          <w:color w:val="231F20"/>
        </w:rPr>
        <w:t>patterns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11"/>
        </w:rPr>
        <w:t> </w:t>
      </w:r>
      <w:r>
        <w:rPr>
          <w:color w:val="231F20"/>
        </w:rPr>
        <w:t>tree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species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leaves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urban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forest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Shenyang.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Ying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Yong</w:t>
      </w:r>
      <w:r>
        <w:rPr>
          <w:color w:val="231F20"/>
          <w:spacing w:val="-47"/>
        </w:rPr>
        <w:t> </w:t>
      </w:r>
      <w:r>
        <w:rPr>
          <w:color w:val="231F20"/>
        </w:rPr>
        <w:t>Sheng</w:t>
      </w:r>
      <w:r>
        <w:rPr>
          <w:color w:val="231F20"/>
          <w:spacing w:val="-5"/>
        </w:rPr>
        <w:t> </w:t>
      </w:r>
      <w:r>
        <w:rPr>
          <w:color w:val="231F20"/>
        </w:rPr>
        <w:t>Tai</w:t>
      </w:r>
      <w:r>
        <w:rPr>
          <w:color w:val="231F20"/>
          <w:spacing w:val="-2"/>
        </w:rPr>
        <w:t> </w:t>
      </w:r>
      <w:r>
        <w:rPr>
          <w:color w:val="231F20"/>
        </w:rPr>
        <w:t>Xue</w:t>
      </w:r>
      <w:r>
        <w:rPr>
          <w:color w:val="231F20"/>
          <w:spacing w:val="-2"/>
        </w:rPr>
        <w:t> </w:t>
      </w:r>
      <w:r>
        <w:rPr>
          <w:color w:val="231F20"/>
        </w:rPr>
        <w:t>Bao</w:t>
      </w:r>
      <w:r>
        <w:rPr>
          <w:color w:val="231F20"/>
          <w:spacing w:val="-1"/>
        </w:rPr>
        <w:t> </w:t>
      </w:r>
      <w:r>
        <w:rPr>
          <w:color w:val="231F20"/>
        </w:rPr>
        <w:t>17(11):</w:t>
      </w:r>
      <w:r>
        <w:rPr>
          <w:color w:val="231F20"/>
          <w:spacing w:val="-1"/>
        </w:rPr>
        <w:t> </w:t>
      </w:r>
      <w:r>
        <w:rPr>
          <w:color w:val="231F20"/>
        </w:rPr>
        <w:t>1999–2005.</w:t>
      </w:r>
    </w:p>
    <w:p>
      <w:pPr>
        <w:pStyle w:val="Heading3"/>
        <w:spacing w:before="118"/>
        <w:jc w:val="both"/>
      </w:pPr>
      <w:r>
        <w:rPr>
          <w:color w:val="231F20"/>
        </w:rPr>
        <w:t>ZABALETA-MANCERA</w:t>
      </w:r>
      <w:r>
        <w:rPr>
          <w:color w:val="231F20"/>
          <w:spacing w:val="73"/>
        </w:rPr>
        <w:t> </w:t>
      </w:r>
      <w:r>
        <w:rPr>
          <w:color w:val="231F20"/>
        </w:rPr>
        <w:t>HA,</w:t>
      </w:r>
      <w:r>
        <w:rPr>
          <w:color w:val="231F20"/>
          <w:spacing w:val="90"/>
        </w:rPr>
        <w:t> </w:t>
      </w:r>
      <w:r>
        <w:rPr>
          <w:color w:val="231F20"/>
        </w:rPr>
        <w:t>REYES-CHILPA</w:t>
      </w:r>
      <w:r>
        <w:rPr>
          <w:color w:val="231F20"/>
          <w:spacing w:val="73"/>
        </w:rPr>
        <w:t> </w:t>
      </w:r>
      <w:r>
        <w:rPr>
          <w:color w:val="231F20"/>
        </w:rPr>
        <w:t>R,</w:t>
      </w:r>
    </w:p>
    <w:p>
      <w:pPr>
        <w:pStyle w:val="BodyText"/>
        <w:spacing w:line="249" w:lineRule="auto" w:before="10"/>
        <w:ind w:left="340" w:right="115"/>
        <w:jc w:val="both"/>
      </w:pPr>
      <w:r>
        <w:rPr>
          <w:color w:val="231F20"/>
        </w:rPr>
        <w:t>GARCIA-ZEBADÚA. 2011. Leaf structure of two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chemotypes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i/>
          <w:color w:val="231F20"/>
          <w:spacing w:val="-1"/>
        </w:rPr>
        <w:t>Calophyllum</w:t>
      </w:r>
      <w:r>
        <w:rPr>
          <w:i/>
          <w:color w:val="231F20"/>
          <w:spacing w:val="-12"/>
        </w:rPr>
        <w:t> </w:t>
      </w:r>
      <w:r>
        <w:rPr>
          <w:i/>
          <w:color w:val="231F20"/>
          <w:spacing w:val="-1"/>
        </w:rPr>
        <w:t>brasiliense</w:t>
      </w:r>
      <w:r>
        <w:rPr>
          <w:i/>
          <w:color w:val="231F20"/>
          <w:spacing w:val="-13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Mexico.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Microscopy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Microanalysis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17(S2):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340–341.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DOI:</w:t>
      </w:r>
      <w:r>
        <w:rPr>
          <w:color w:val="231F20"/>
          <w:spacing w:val="-47"/>
        </w:rPr>
        <w:t> </w:t>
      </w:r>
      <w:r>
        <w:rPr>
          <w:color w:val="231F20"/>
        </w:rPr>
        <w:t>10.1017/S1431927611002571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76" w:footer="617" w:top="960" w:bottom="800" w:left="1340" w:right="1320"/>
          <w:cols w:num="2" w:equalWidth="0">
            <w:col w:w="4648" w:space="212"/>
            <w:col w:w="4720"/>
          </w:cols>
        </w:sectPr>
      </w:pPr>
    </w:p>
    <w:p>
      <w:pPr>
        <w:pStyle w:val="BodyText"/>
      </w:pPr>
      <w:r>
        <w:rPr/>
        <w:pict>
          <v:shape style="position:absolute;margin-left:525pt;margin-top:751.142456pt;width:15pt;height:11.1pt;mso-position-horizontal-relative:page;mso-position-vertical-relative:page;z-index:-16160768" type="#_x0000_t202" id="docshape12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>
                      <w:color w:val="231F20"/>
                    </w:rPr>
                    <w:t>655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502.559998pt;margin-top:742.320007pt;width:109.44pt;height:49.68pt;mso-position-horizontal-relative:page;mso-position-vertical-relative:page;z-index:15730688" id="docshape13" filled="true" fillcolor="#ffffff" stroked="false">
            <v:fill type="solid"/>
            <w10:wrap type="none"/>
          </v:rect>
        </w:pict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2425"/>
        <w:gridCol w:w="2072"/>
        <w:gridCol w:w="2195"/>
      </w:tblGrid>
      <w:tr>
        <w:trPr>
          <w:trHeight w:val="819" w:hRule="atLeast"/>
        </w:trPr>
        <w:tc>
          <w:tcPr>
            <w:tcW w:w="8506" w:type="dxa"/>
            <w:gridSpan w:val="4"/>
            <w:tcBorders>
              <w:bottom w:val="single" w:sz="6" w:space="0" w:color="231F20"/>
            </w:tcBorders>
          </w:tcPr>
          <w:p>
            <w:pPr>
              <w:pStyle w:val="TableParagraph"/>
              <w:spacing w:line="266" w:lineRule="exact"/>
              <w:ind w:left="4"/>
              <w:rPr>
                <w:sz w:val="24"/>
              </w:rPr>
            </w:pPr>
            <w:r>
              <w:rPr>
                <w:color w:val="231F20"/>
                <w:sz w:val="24"/>
              </w:rPr>
              <w:t>APPENDIX</w:t>
            </w: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  <w:r>
              <w:rPr>
                <w:b/>
                <w:color w:val="231F20"/>
                <w:spacing w:val="-1"/>
                <w:sz w:val="17"/>
              </w:rPr>
              <w:t>Table</w:t>
            </w:r>
            <w:r>
              <w:rPr>
                <w:b/>
                <w:color w:val="231F20"/>
                <w:spacing w:val="-10"/>
                <w:sz w:val="17"/>
              </w:rPr>
              <w:t> </w:t>
            </w:r>
            <w:r>
              <w:rPr>
                <w:b/>
                <w:color w:val="231F20"/>
                <w:spacing w:val="-1"/>
                <w:sz w:val="17"/>
              </w:rPr>
              <w:t>I.</w:t>
            </w:r>
            <w:r>
              <w:rPr>
                <w:b/>
                <w:color w:val="231F20"/>
                <w:spacing w:val="-9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Schedule</w:t>
            </w:r>
            <w:r>
              <w:rPr>
                <w:color w:val="231F20"/>
                <w:spacing w:val="-10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of</w:t>
            </w:r>
            <w:r>
              <w:rPr>
                <w:color w:val="231F20"/>
                <w:spacing w:val="-9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fixing</w:t>
            </w:r>
            <w:r>
              <w:rPr>
                <w:color w:val="231F20"/>
                <w:spacing w:val="-10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and</w:t>
            </w:r>
            <w:r>
              <w:rPr>
                <w:color w:val="231F20"/>
                <w:spacing w:val="-9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dehydration</w:t>
            </w:r>
            <w:r>
              <w:rPr>
                <w:color w:val="231F20"/>
                <w:spacing w:val="-10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of</w:t>
            </w:r>
            <w:r>
              <w:rPr>
                <w:color w:val="231F20"/>
                <w:spacing w:val="-9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samples</w:t>
            </w:r>
            <w:r>
              <w:rPr>
                <w:color w:val="231F20"/>
                <w:spacing w:val="-10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for</w:t>
            </w:r>
            <w:r>
              <w:rPr>
                <w:color w:val="231F20"/>
                <w:spacing w:val="-9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anatomical</w:t>
            </w:r>
            <w:r>
              <w:rPr>
                <w:color w:val="231F20"/>
                <w:spacing w:val="-9"/>
                <w:sz w:val="17"/>
              </w:rPr>
              <w:t> </w:t>
            </w:r>
            <w:r>
              <w:rPr>
                <w:color w:val="231F20"/>
                <w:spacing w:val="-1"/>
                <w:sz w:val="17"/>
              </w:rPr>
              <w:t>study.</w:t>
            </w:r>
          </w:p>
        </w:tc>
      </w:tr>
      <w:tr>
        <w:trPr>
          <w:trHeight w:val="465" w:hRule="atLeast"/>
        </w:trPr>
        <w:tc>
          <w:tcPr>
            <w:tcW w:w="18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9" w:lineRule="auto" w:before="41"/>
              <w:ind w:left="719" w:right="79" w:hanging="614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Fixing and dehydration</w:t>
            </w:r>
            <w:r>
              <w:rPr>
                <w:b/>
                <w:color w:val="231F20"/>
                <w:spacing w:val="-37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series</w:t>
            </w:r>
          </w:p>
        </w:tc>
        <w:tc>
          <w:tcPr>
            <w:tcW w:w="24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137"/>
              <w:ind w:left="442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Chemical</w:t>
            </w:r>
            <w:r>
              <w:rPr>
                <w:b/>
                <w:color w:val="231F20"/>
                <w:spacing w:val="-4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composition</w:t>
            </w:r>
          </w:p>
        </w:tc>
        <w:tc>
          <w:tcPr>
            <w:tcW w:w="20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137"/>
              <w:ind w:left="449" w:right="279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Concentration</w:t>
            </w:r>
            <w:r>
              <w:rPr>
                <w:b/>
                <w:color w:val="231F20"/>
                <w:spacing w:val="-7"/>
                <w:sz w:val="16"/>
              </w:rPr>
              <w:t> </w:t>
            </w:r>
            <w:r>
              <w:rPr>
                <w:b/>
                <w:color w:val="231F20"/>
                <w:sz w:val="16"/>
              </w:rPr>
              <w:t>(ml)</w:t>
            </w:r>
          </w:p>
        </w:tc>
        <w:tc>
          <w:tcPr>
            <w:tcW w:w="21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1"/>
              <w:ind w:left="887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Duration</w:t>
            </w:r>
          </w:p>
        </w:tc>
      </w:tr>
      <w:tr>
        <w:trPr>
          <w:trHeight w:val="284" w:hRule="atLeast"/>
        </w:trPr>
        <w:tc>
          <w:tcPr>
            <w:tcW w:w="181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Formalin</w:t>
            </w:r>
          </w:p>
        </w:tc>
        <w:tc>
          <w:tcPr>
            <w:tcW w:w="20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12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18" w:hRule="atLeast"/>
        </w:trPr>
        <w:tc>
          <w:tcPr>
            <w:tcW w:w="18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25" w:type="dxa"/>
          </w:tcPr>
          <w:p>
            <w:pPr>
              <w:pStyle w:val="TableParagraph"/>
              <w:spacing w:line="148" w:lineRule="exact"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95% ethanol</w:t>
            </w:r>
          </w:p>
        </w:tc>
        <w:tc>
          <w:tcPr>
            <w:tcW w:w="2072" w:type="dxa"/>
          </w:tcPr>
          <w:p>
            <w:pPr>
              <w:pStyle w:val="TableParagraph"/>
              <w:spacing w:line="148" w:lineRule="exact" w:before="5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88</w:t>
            </w:r>
          </w:p>
        </w:tc>
        <w:tc>
          <w:tcPr>
            <w:tcW w:w="2195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45" w:hRule="atLeast"/>
        </w:trPr>
        <w:tc>
          <w:tcPr>
            <w:tcW w:w="1814" w:type="dxa"/>
          </w:tcPr>
          <w:p>
            <w:pPr>
              <w:pStyle w:val="TableParagraph"/>
              <w:spacing w:line="125" w:lineRule="exact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FAA</w:t>
            </w:r>
          </w:p>
        </w:tc>
        <w:tc>
          <w:tcPr>
            <w:tcW w:w="2425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072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195" w:type="dxa"/>
          </w:tcPr>
          <w:p>
            <w:pPr>
              <w:pStyle w:val="TableParagraph"/>
              <w:spacing w:line="125" w:lineRule="exact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7 d</w:t>
            </w:r>
          </w:p>
        </w:tc>
      </w:tr>
      <w:tr>
        <w:trPr>
          <w:trHeight w:val="218" w:hRule="atLeast"/>
        </w:trPr>
        <w:tc>
          <w:tcPr>
            <w:tcW w:w="18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25" w:type="dxa"/>
          </w:tcPr>
          <w:p>
            <w:pPr>
              <w:pStyle w:val="TableParagraph"/>
              <w:spacing w:line="161" w:lineRule="exact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Glacial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acetic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acid</w:t>
            </w:r>
          </w:p>
        </w:tc>
        <w:tc>
          <w:tcPr>
            <w:tcW w:w="2072" w:type="dxa"/>
          </w:tcPr>
          <w:p>
            <w:pPr>
              <w:pStyle w:val="TableParagraph"/>
              <w:spacing w:line="161" w:lineRule="exact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10</w:t>
            </w:r>
          </w:p>
        </w:tc>
        <w:tc>
          <w:tcPr>
            <w:tcW w:w="2195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81" w:hRule="atLeast"/>
        </w:trPr>
        <w:tc>
          <w:tcPr>
            <w:tcW w:w="181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Water</w:t>
            </w:r>
          </w:p>
        </w:tc>
        <w:tc>
          <w:tcPr>
            <w:tcW w:w="20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90</w:t>
            </w:r>
          </w:p>
        </w:tc>
        <w:tc>
          <w:tcPr>
            <w:tcW w:w="21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5" w:hRule="atLeast"/>
        </w:trPr>
        <w:tc>
          <w:tcPr>
            <w:tcW w:w="18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4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50% ethanol</w:t>
            </w:r>
          </w:p>
        </w:tc>
        <w:tc>
          <w:tcPr>
            <w:tcW w:w="20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1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4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Change every hour for 4 h</w:t>
            </w:r>
          </w:p>
        </w:tc>
      </w:tr>
      <w:tr>
        <w:trPr>
          <w:trHeight w:val="284" w:hRule="atLeast"/>
        </w:trPr>
        <w:tc>
          <w:tcPr>
            <w:tcW w:w="181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Water</w:t>
            </w:r>
          </w:p>
        </w:tc>
        <w:tc>
          <w:tcPr>
            <w:tcW w:w="20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30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814" w:type="dxa"/>
          </w:tcPr>
          <w:p>
            <w:pPr>
              <w:pStyle w:val="TableParagraph"/>
              <w:spacing w:before="50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J1</w:t>
            </w:r>
          </w:p>
        </w:tc>
        <w:tc>
          <w:tcPr>
            <w:tcW w:w="2425" w:type="dxa"/>
          </w:tcPr>
          <w:p>
            <w:pPr>
              <w:pStyle w:val="TableParagraph"/>
              <w:spacing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95% ethanol</w:t>
            </w:r>
          </w:p>
        </w:tc>
        <w:tc>
          <w:tcPr>
            <w:tcW w:w="2072" w:type="dxa"/>
          </w:tcPr>
          <w:p>
            <w:pPr>
              <w:pStyle w:val="TableParagraph"/>
              <w:spacing w:before="5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24</w:t>
            </w:r>
          </w:p>
        </w:tc>
        <w:tc>
          <w:tcPr>
            <w:tcW w:w="2195" w:type="dxa"/>
          </w:tcPr>
          <w:p>
            <w:pPr>
              <w:pStyle w:val="TableParagraph"/>
              <w:spacing w:before="50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3 h</w:t>
            </w:r>
          </w:p>
        </w:tc>
      </w:tr>
      <w:tr>
        <w:trPr>
          <w:trHeight w:val="281" w:hRule="atLeast"/>
        </w:trPr>
        <w:tc>
          <w:tcPr>
            <w:tcW w:w="181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TBA</w:t>
            </w:r>
          </w:p>
        </w:tc>
        <w:tc>
          <w:tcPr>
            <w:tcW w:w="20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17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6</w:t>
            </w:r>
          </w:p>
        </w:tc>
        <w:tc>
          <w:tcPr>
            <w:tcW w:w="21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84" w:hRule="atLeast"/>
        </w:trPr>
        <w:tc>
          <w:tcPr>
            <w:tcW w:w="181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Water</w:t>
            </w:r>
          </w:p>
        </w:tc>
        <w:tc>
          <w:tcPr>
            <w:tcW w:w="20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18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814" w:type="dxa"/>
          </w:tcPr>
          <w:p>
            <w:pPr>
              <w:pStyle w:val="TableParagraph"/>
              <w:spacing w:before="50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J2</w:t>
            </w:r>
          </w:p>
        </w:tc>
        <w:tc>
          <w:tcPr>
            <w:tcW w:w="2425" w:type="dxa"/>
          </w:tcPr>
          <w:p>
            <w:pPr>
              <w:pStyle w:val="TableParagraph"/>
              <w:spacing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95% ethanol</w:t>
            </w:r>
          </w:p>
        </w:tc>
        <w:tc>
          <w:tcPr>
            <w:tcW w:w="2072" w:type="dxa"/>
          </w:tcPr>
          <w:p>
            <w:pPr>
              <w:pStyle w:val="TableParagraph"/>
              <w:spacing w:before="5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30</w:t>
            </w:r>
          </w:p>
        </w:tc>
        <w:tc>
          <w:tcPr>
            <w:tcW w:w="2195" w:type="dxa"/>
          </w:tcPr>
          <w:p>
            <w:pPr>
              <w:pStyle w:val="TableParagraph"/>
              <w:spacing w:before="50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17 h</w:t>
            </w:r>
          </w:p>
        </w:tc>
      </w:tr>
      <w:tr>
        <w:trPr>
          <w:trHeight w:val="281" w:hRule="atLeast"/>
        </w:trPr>
        <w:tc>
          <w:tcPr>
            <w:tcW w:w="181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TBA</w:t>
            </w:r>
          </w:p>
        </w:tc>
        <w:tc>
          <w:tcPr>
            <w:tcW w:w="20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12</w:t>
            </w:r>
          </w:p>
        </w:tc>
        <w:tc>
          <w:tcPr>
            <w:tcW w:w="21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84" w:hRule="atLeast"/>
        </w:trPr>
        <w:tc>
          <w:tcPr>
            <w:tcW w:w="181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Water</w:t>
            </w:r>
          </w:p>
        </w:tc>
        <w:tc>
          <w:tcPr>
            <w:tcW w:w="20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4"/>
              <w:ind w:left="17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9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814" w:type="dxa"/>
          </w:tcPr>
          <w:p>
            <w:pPr>
              <w:pStyle w:val="TableParagraph"/>
              <w:spacing w:before="50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J3</w:t>
            </w:r>
          </w:p>
        </w:tc>
        <w:tc>
          <w:tcPr>
            <w:tcW w:w="2425" w:type="dxa"/>
          </w:tcPr>
          <w:p>
            <w:pPr>
              <w:pStyle w:val="TableParagraph"/>
              <w:spacing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95% ethanol</w:t>
            </w:r>
          </w:p>
        </w:tc>
        <w:tc>
          <w:tcPr>
            <w:tcW w:w="2072" w:type="dxa"/>
          </w:tcPr>
          <w:p>
            <w:pPr>
              <w:pStyle w:val="TableParagraph"/>
              <w:spacing w:before="5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30</w:t>
            </w:r>
          </w:p>
        </w:tc>
        <w:tc>
          <w:tcPr>
            <w:tcW w:w="2195" w:type="dxa"/>
          </w:tcPr>
          <w:p>
            <w:pPr>
              <w:pStyle w:val="TableParagraph"/>
              <w:spacing w:before="50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3 h</w:t>
            </w:r>
          </w:p>
        </w:tc>
      </w:tr>
      <w:tr>
        <w:trPr>
          <w:trHeight w:val="281" w:hRule="atLeast"/>
        </w:trPr>
        <w:tc>
          <w:tcPr>
            <w:tcW w:w="181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TBA</w:t>
            </w:r>
          </w:p>
        </w:tc>
        <w:tc>
          <w:tcPr>
            <w:tcW w:w="20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21</w:t>
            </w:r>
          </w:p>
        </w:tc>
        <w:tc>
          <w:tcPr>
            <w:tcW w:w="21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12" w:hRule="atLeast"/>
        </w:trPr>
        <w:tc>
          <w:tcPr>
            <w:tcW w:w="181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8" w:lineRule="exact" w:before="44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95% ethanol</w:t>
            </w:r>
          </w:p>
        </w:tc>
        <w:tc>
          <w:tcPr>
            <w:tcW w:w="20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8" w:lineRule="exact" w:before="44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27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45" w:hRule="atLeast"/>
        </w:trPr>
        <w:tc>
          <w:tcPr>
            <w:tcW w:w="1814" w:type="dxa"/>
          </w:tcPr>
          <w:p>
            <w:pPr>
              <w:pStyle w:val="TableParagraph"/>
              <w:spacing w:line="125" w:lineRule="exact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J4</w:t>
            </w:r>
          </w:p>
        </w:tc>
        <w:tc>
          <w:tcPr>
            <w:tcW w:w="2425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072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195" w:type="dxa"/>
          </w:tcPr>
          <w:p>
            <w:pPr>
              <w:pStyle w:val="TableParagraph"/>
              <w:spacing w:line="125" w:lineRule="exact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3 h</w:t>
            </w:r>
          </w:p>
        </w:tc>
      </w:tr>
      <w:tr>
        <w:trPr>
          <w:trHeight w:val="209" w:hRule="atLeast"/>
        </w:trPr>
        <w:tc>
          <w:tcPr>
            <w:tcW w:w="181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61" w:lineRule="exact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TBA</w:t>
            </w:r>
          </w:p>
        </w:tc>
        <w:tc>
          <w:tcPr>
            <w:tcW w:w="20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61" w:lineRule="exact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33</w:t>
            </w:r>
          </w:p>
        </w:tc>
        <w:tc>
          <w:tcPr>
            <w:tcW w:w="21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81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8" w:lineRule="exact" w:before="44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100% ethanol</w:t>
            </w:r>
          </w:p>
        </w:tc>
        <w:tc>
          <w:tcPr>
            <w:tcW w:w="20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8" w:lineRule="exact" w:before="44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45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45" w:hRule="atLeast"/>
        </w:trPr>
        <w:tc>
          <w:tcPr>
            <w:tcW w:w="1814" w:type="dxa"/>
          </w:tcPr>
          <w:p>
            <w:pPr>
              <w:pStyle w:val="TableParagraph"/>
              <w:spacing w:line="125" w:lineRule="exact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J5</w:t>
            </w:r>
          </w:p>
        </w:tc>
        <w:tc>
          <w:tcPr>
            <w:tcW w:w="2425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072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195" w:type="dxa"/>
          </w:tcPr>
          <w:p>
            <w:pPr>
              <w:pStyle w:val="TableParagraph"/>
              <w:spacing w:line="125" w:lineRule="exact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3 h</w:t>
            </w:r>
          </w:p>
        </w:tc>
      </w:tr>
      <w:tr>
        <w:trPr>
          <w:trHeight w:val="209" w:hRule="atLeast"/>
        </w:trPr>
        <w:tc>
          <w:tcPr>
            <w:tcW w:w="181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4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61" w:lineRule="exact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TBA</w:t>
            </w:r>
          </w:p>
        </w:tc>
        <w:tc>
          <w:tcPr>
            <w:tcW w:w="20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61" w:lineRule="exact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15</w:t>
            </w:r>
          </w:p>
        </w:tc>
        <w:tc>
          <w:tcPr>
            <w:tcW w:w="21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67" w:hRule="atLeast"/>
        </w:trPr>
        <w:tc>
          <w:tcPr>
            <w:tcW w:w="18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140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J6</w:t>
            </w:r>
          </w:p>
        </w:tc>
        <w:tc>
          <w:tcPr>
            <w:tcW w:w="24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14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TBA</w:t>
            </w:r>
          </w:p>
        </w:tc>
        <w:tc>
          <w:tcPr>
            <w:tcW w:w="20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1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9" w:lineRule="auto" w:before="44"/>
              <w:ind w:left="294" w:right="428"/>
              <w:rPr>
                <w:sz w:val="16"/>
              </w:rPr>
            </w:pPr>
            <w:r>
              <w:rPr>
                <w:color w:val="231F20"/>
                <w:sz w:val="16"/>
              </w:rPr>
              <w:t>15 h; uncovered inside</w:t>
            </w:r>
            <w:r>
              <w:rPr>
                <w:color w:val="231F20"/>
                <w:spacing w:val="-37"/>
                <w:sz w:val="16"/>
              </w:rPr>
              <w:t> </w:t>
            </w:r>
            <w:r>
              <w:rPr>
                <w:color w:val="231F20"/>
                <w:sz w:val="16"/>
              </w:rPr>
              <w:t>laminar hood</w:t>
            </w:r>
          </w:p>
        </w:tc>
      </w:tr>
      <w:tr>
        <w:trPr>
          <w:trHeight w:val="396" w:hRule="atLeast"/>
        </w:trPr>
        <w:tc>
          <w:tcPr>
            <w:tcW w:w="181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140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TBA</w:t>
            </w:r>
          </w:p>
        </w:tc>
        <w:tc>
          <w:tcPr>
            <w:tcW w:w="20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140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15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90" w:lineRule="atLeast" w:before="18"/>
              <w:ind w:left="294" w:right="654"/>
              <w:rPr>
                <w:sz w:val="16"/>
              </w:rPr>
            </w:pPr>
            <w:r>
              <w:rPr>
                <w:color w:val="231F20"/>
                <w:sz w:val="16"/>
              </w:rPr>
              <w:t>Uncovered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at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room</w:t>
            </w:r>
            <w:r>
              <w:rPr>
                <w:color w:val="231F20"/>
                <w:spacing w:val="-37"/>
                <w:sz w:val="16"/>
              </w:rPr>
              <w:t> </w:t>
            </w:r>
            <w:r>
              <w:rPr>
                <w:color w:val="231F20"/>
                <w:sz w:val="16"/>
              </w:rPr>
              <w:t>temperature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for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4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h</w:t>
            </w:r>
          </w:p>
        </w:tc>
      </w:tr>
      <w:tr>
        <w:trPr>
          <w:trHeight w:val="151" w:hRule="atLeast"/>
        </w:trPr>
        <w:tc>
          <w:tcPr>
            <w:tcW w:w="1814" w:type="dxa"/>
          </w:tcPr>
          <w:p>
            <w:pPr>
              <w:pStyle w:val="TableParagraph"/>
              <w:spacing w:line="132" w:lineRule="exact"/>
              <w:ind w:left="90"/>
              <w:rPr>
                <w:sz w:val="16"/>
              </w:rPr>
            </w:pPr>
            <w:r>
              <w:rPr>
                <w:color w:val="231F20"/>
                <w:sz w:val="16"/>
              </w:rPr>
              <w:t>J7</w:t>
            </w:r>
          </w:p>
        </w:tc>
        <w:tc>
          <w:tcPr>
            <w:tcW w:w="2425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072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195" w:type="dxa"/>
          </w:tcPr>
          <w:p>
            <w:pPr>
              <w:pStyle w:val="TableParagraph"/>
              <w:rPr>
                <w:sz w:val="8"/>
              </w:rPr>
            </w:pPr>
          </w:p>
        </w:tc>
      </w:tr>
      <w:tr>
        <w:trPr>
          <w:trHeight w:val="403" w:hRule="atLeast"/>
        </w:trPr>
        <w:tc>
          <w:tcPr>
            <w:tcW w:w="181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4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73"/>
              <w:ind w:left="98"/>
              <w:rPr>
                <w:sz w:val="16"/>
              </w:rPr>
            </w:pPr>
            <w:r>
              <w:rPr>
                <w:color w:val="231F20"/>
                <w:sz w:val="16"/>
              </w:rPr>
              <w:t>Mineral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oil</w:t>
            </w:r>
          </w:p>
        </w:tc>
        <w:tc>
          <w:tcPr>
            <w:tcW w:w="207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73"/>
              <w:ind w:left="449" w:right="27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15</w:t>
            </w:r>
          </w:p>
        </w:tc>
        <w:tc>
          <w:tcPr>
            <w:tcW w:w="219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61" w:lineRule="exact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Uncovered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inside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oven</w:t>
            </w:r>
          </w:p>
          <w:p>
            <w:pPr>
              <w:pStyle w:val="TableParagraph"/>
              <w:spacing w:before="8"/>
              <w:ind w:left="294"/>
              <w:rPr>
                <w:sz w:val="16"/>
              </w:rPr>
            </w:pPr>
            <w:r>
              <w:rPr>
                <w:color w:val="231F20"/>
                <w:sz w:val="16"/>
              </w:rPr>
              <w:t>for 3 h</w:t>
            </w:r>
          </w:p>
        </w:tc>
      </w:tr>
    </w:tbl>
    <w:sectPr>
      <w:headerReference w:type="default" r:id="rId21"/>
      <w:footerReference w:type="default" r:id="rId22"/>
      <w:pgSz w:w="12240" w:h="15840"/>
      <w:pgMar w:header="876" w:footer="0" w:top="1240" w:bottom="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pt;margin-top:750.142456pt;width:22pt;height:13.1pt;mso-position-horizontal-relative:page;mso-position-vertical-relative:page;z-index:-16162304" type="#_x0000_t202" id="docshape1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69pt;margin-top:750.142456pt;width:22pt;height:13.1pt;mso-position-horizontal-relative:page;mso-position-vertical-relative:page;z-index:-16161792" type="#_x0000_t202" id="docshape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22pt;margin-top:750.142456pt;width:22pt;height:13.1pt;mso-position-horizontal-relative:page;mso-position-vertical-relative:page;z-index:-16159232" type="#_x0000_t202" id="docshape8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69pt;margin-top:750.142456pt;width:22pt;height:13.1pt;mso-position-horizontal-relative:page;mso-position-vertical-relative:page;z-index:-16158720" type="#_x0000_t202" id="docshape9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color w:val="231F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0.566406pt;margin-top:42.785793pt;width:130.4500pt;height:20.5pt;mso-position-horizontal-relative:page;mso-position-vertical-relative:page;z-index:-16161280" type="#_x0000_t202" id="docshape4" filled="false" stroked="false">
          <v:textbox inset="0,0,0,0">
            <w:txbxContent>
              <w:p>
                <w:pPr>
                  <w:spacing w:before="13"/>
                  <w:ind w:left="0" w:right="19" w:firstLine="0"/>
                  <w:jc w:val="right"/>
                  <w:rPr>
                    <w:sz w:val="16"/>
                  </w:rPr>
                </w:pPr>
                <w:r>
                  <w:rPr>
                    <w:color w:val="231F20"/>
                    <w:spacing w:val="-1"/>
                    <w:sz w:val="16"/>
                  </w:rPr>
                  <w:t>Calibo</w:t>
                </w:r>
                <w:r>
                  <w:rPr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pacing w:val="-1"/>
                    <w:sz w:val="16"/>
                  </w:rPr>
                  <w:t>et al.</w:t>
                </w:r>
                <w:r>
                  <w:rPr>
                    <w:color w:val="231F20"/>
                    <w:spacing w:val="-1"/>
                    <w:sz w:val="16"/>
                  </w:rPr>
                  <w:t>: </w:t>
                </w:r>
                <w:r>
                  <w:rPr>
                    <w:color w:val="231F20"/>
                    <w:sz w:val="16"/>
                  </w:rPr>
                  <w:t>Morphology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and</w:t>
                </w:r>
                <w:r>
                  <w:rPr>
                    <w:color w:val="231F20"/>
                    <w:spacing w:val="-9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Anatomy</w:t>
                </w:r>
              </w:p>
              <w:p>
                <w:pPr>
                  <w:spacing w:before="8"/>
                  <w:ind w:left="0" w:right="18" w:firstLine="0"/>
                  <w:jc w:val="right"/>
                  <w:rPr>
                    <w:i/>
                    <w:sz w:val="16"/>
                  </w:rPr>
                </w:pPr>
                <w:r>
                  <w:rPr>
                    <w:color w:val="231F20"/>
                    <w:sz w:val="16"/>
                  </w:rPr>
                  <w:t>of </w:t>
                </w:r>
                <w:r>
                  <w:rPr>
                    <w:i/>
                    <w:color w:val="231F20"/>
                    <w:sz w:val="16"/>
                  </w:rPr>
                  <w:t>Calophyllum inophyllum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160004pt;margin-top:43.505795pt;width:96.95pt;height:20.5pt;mso-position-horizontal-relative:page;mso-position-vertical-relative:page;z-index:-16160768" type="#_x0000_t202" id="docshape5" filled="false" stroked="false">
          <v:textbox inset="0,0,0,0">
            <w:txbxContent>
              <w:p>
                <w:pPr>
                  <w:spacing w:line="249" w:lineRule="auto" w:before="13"/>
                  <w:ind w:left="20" w:right="1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Philippine Journal of Science</w:t>
                </w:r>
                <w:r>
                  <w:rPr>
                    <w:i/>
                    <w:color w:val="231F20"/>
                    <w:spacing w:val="-37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Vol.</w:t>
                </w:r>
                <w:r>
                  <w:rPr>
                    <w:i/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150</w:t>
                </w:r>
                <w:r>
                  <w:rPr>
                    <w:i/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No.</w:t>
                </w:r>
                <w:r>
                  <w:rPr>
                    <w:i/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4,</w:t>
                </w:r>
                <w:r>
                  <w:rPr>
                    <w:i/>
                    <w:color w:val="231F20"/>
                    <w:spacing w:val="-5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August</w:t>
                </w:r>
                <w:r>
                  <w:rPr>
                    <w:i/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0.566406pt;margin-top:42.785793pt;width:130.4500pt;height:20.5pt;mso-position-horizontal-relative:page;mso-position-vertical-relative:page;z-index:-16160256" type="#_x0000_t202" id="docshape6" filled="false" stroked="false">
          <v:textbox inset="0,0,0,0">
            <w:txbxContent>
              <w:p>
                <w:pPr>
                  <w:spacing w:before="13"/>
                  <w:ind w:left="0" w:right="19" w:firstLine="0"/>
                  <w:jc w:val="right"/>
                  <w:rPr>
                    <w:sz w:val="16"/>
                  </w:rPr>
                </w:pPr>
                <w:r>
                  <w:rPr>
                    <w:color w:val="231F20"/>
                    <w:spacing w:val="-1"/>
                    <w:sz w:val="16"/>
                  </w:rPr>
                  <w:t>Calibo</w:t>
                </w:r>
                <w:r>
                  <w:rPr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pacing w:val="-1"/>
                    <w:sz w:val="16"/>
                  </w:rPr>
                  <w:t>et al.</w:t>
                </w:r>
                <w:r>
                  <w:rPr>
                    <w:color w:val="231F20"/>
                    <w:spacing w:val="-1"/>
                    <w:sz w:val="16"/>
                  </w:rPr>
                  <w:t>: </w:t>
                </w:r>
                <w:r>
                  <w:rPr>
                    <w:color w:val="231F20"/>
                    <w:sz w:val="16"/>
                  </w:rPr>
                  <w:t>Morphology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and</w:t>
                </w:r>
                <w:r>
                  <w:rPr>
                    <w:color w:val="231F20"/>
                    <w:spacing w:val="-9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Anatomy</w:t>
                </w:r>
              </w:p>
              <w:p>
                <w:pPr>
                  <w:spacing w:before="8"/>
                  <w:ind w:left="0" w:right="18" w:firstLine="0"/>
                  <w:jc w:val="right"/>
                  <w:rPr>
                    <w:i/>
                    <w:sz w:val="16"/>
                  </w:rPr>
                </w:pPr>
                <w:r>
                  <w:rPr>
                    <w:color w:val="231F20"/>
                    <w:sz w:val="16"/>
                  </w:rPr>
                  <w:t>of </w:t>
                </w:r>
                <w:r>
                  <w:rPr>
                    <w:i/>
                    <w:color w:val="231F20"/>
                    <w:sz w:val="16"/>
                  </w:rPr>
                  <w:t>Calophyllum inophyllum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080002pt;margin-top:43.505795pt;width:96.95pt;height:20.5pt;mso-position-horizontal-relative:page;mso-position-vertical-relative:page;z-index:-16159744" type="#_x0000_t202" id="docshape7" filled="false" stroked="false">
          <v:textbox inset="0,0,0,0">
            <w:txbxContent>
              <w:p>
                <w:pPr>
                  <w:spacing w:line="249" w:lineRule="auto" w:before="13"/>
                  <w:ind w:left="20" w:right="1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Philippine Journal of Science</w:t>
                </w:r>
                <w:r>
                  <w:rPr>
                    <w:i/>
                    <w:color w:val="231F20"/>
                    <w:spacing w:val="-37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Vol.</w:t>
                </w:r>
                <w:r>
                  <w:rPr>
                    <w:i/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150</w:t>
                </w:r>
                <w:r>
                  <w:rPr>
                    <w:i/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No.</w:t>
                </w:r>
                <w:r>
                  <w:rPr>
                    <w:i/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4,</w:t>
                </w:r>
                <w:r>
                  <w:rPr>
                    <w:i/>
                    <w:color w:val="231F20"/>
                    <w:spacing w:val="-5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August</w:t>
                </w:r>
                <w:r>
                  <w:rPr>
                    <w:i/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0.566406pt;margin-top:42.785793pt;width:130.4500pt;height:20.5pt;mso-position-horizontal-relative:page;mso-position-vertical-relative:page;z-index:-16158208" type="#_x0000_t202" id="docshape10" filled="false" stroked="false">
          <v:textbox inset="0,0,0,0">
            <w:txbxContent>
              <w:p>
                <w:pPr>
                  <w:spacing w:before="13"/>
                  <w:ind w:left="0" w:right="19" w:firstLine="0"/>
                  <w:jc w:val="right"/>
                  <w:rPr>
                    <w:sz w:val="16"/>
                  </w:rPr>
                </w:pPr>
                <w:r>
                  <w:rPr>
                    <w:color w:val="231F20"/>
                    <w:spacing w:val="-1"/>
                    <w:sz w:val="16"/>
                  </w:rPr>
                  <w:t>Calibo</w:t>
                </w:r>
                <w:r>
                  <w:rPr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pacing w:val="-1"/>
                    <w:sz w:val="16"/>
                  </w:rPr>
                  <w:t>et al.</w:t>
                </w:r>
                <w:r>
                  <w:rPr>
                    <w:color w:val="231F20"/>
                    <w:spacing w:val="-1"/>
                    <w:sz w:val="16"/>
                  </w:rPr>
                  <w:t>: </w:t>
                </w:r>
                <w:r>
                  <w:rPr>
                    <w:color w:val="231F20"/>
                    <w:sz w:val="16"/>
                  </w:rPr>
                  <w:t>Morphology</w:t>
                </w:r>
                <w:r>
                  <w:rPr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and</w:t>
                </w:r>
                <w:r>
                  <w:rPr>
                    <w:color w:val="231F20"/>
                    <w:spacing w:val="-9"/>
                    <w:sz w:val="16"/>
                  </w:rPr>
                  <w:t> </w:t>
                </w:r>
                <w:r>
                  <w:rPr>
                    <w:color w:val="231F20"/>
                    <w:sz w:val="16"/>
                  </w:rPr>
                  <w:t>Anatomy</w:t>
                </w:r>
              </w:p>
              <w:p>
                <w:pPr>
                  <w:spacing w:before="8"/>
                  <w:ind w:left="0" w:right="18" w:firstLine="0"/>
                  <w:jc w:val="right"/>
                  <w:rPr>
                    <w:i/>
                    <w:sz w:val="16"/>
                  </w:rPr>
                </w:pPr>
                <w:r>
                  <w:rPr>
                    <w:color w:val="231F20"/>
                    <w:sz w:val="16"/>
                  </w:rPr>
                  <w:t>of </w:t>
                </w:r>
                <w:r>
                  <w:rPr>
                    <w:i/>
                    <w:color w:val="231F20"/>
                    <w:sz w:val="16"/>
                  </w:rPr>
                  <w:t>Calophyllum inophyllum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080002pt;margin-top:43.505795pt;width:96.95pt;height:20.5pt;mso-position-horizontal-relative:page;mso-position-vertical-relative:page;z-index:-16157696" type="#_x0000_t202" id="docshape11" filled="false" stroked="false">
          <v:textbox inset="0,0,0,0">
            <w:txbxContent>
              <w:p>
                <w:pPr>
                  <w:spacing w:line="249" w:lineRule="auto" w:before="13"/>
                  <w:ind w:left="20" w:right="1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Philippine Journal of Science</w:t>
                </w:r>
                <w:r>
                  <w:rPr>
                    <w:i/>
                    <w:color w:val="231F20"/>
                    <w:spacing w:val="-37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Vol.</w:t>
                </w:r>
                <w:r>
                  <w:rPr>
                    <w:i/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150</w:t>
                </w:r>
                <w:r>
                  <w:rPr>
                    <w:i/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No.</w:t>
                </w:r>
                <w:r>
                  <w:rPr>
                    <w:i/>
                    <w:color w:val="231F20"/>
                    <w:spacing w:val="-3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4,</w:t>
                </w:r>
                <w:r>
                  <w:rPr>
                    <w:i/>
                    <w:color w:val="231F20"/>
                    <w:spacing w:val="-5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August</w:t>
                </w:r>
                <w:r>
                  <w:rPr>
                    <w:i/>
                    <w:color w:val="231F20"/>
                    <w:spacing w:val="-2"/>
                    <w:sz w:val="16"/>
                  </w:rPr>
                  <w:t> </w:t>
                </w:r>
                <w:r>
                  <w:rPr>
                    <w:i/>
                    <w:color w:val="231F20"/>
                    <w:sz w:val="16"/>
                  </w:rPr>
                  <w:t>2021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91"/>
      <w:ind w:left="104"/>
      <w:outlineLvl w:val="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jc w:val="both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17"/>
      <w:ind w:left="100"/>
      <w:outlineLvl w:val="3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8"/>
      <w:ind w:left="1350" w:right="1368"/>
      <w:jc w:val="center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yperlink" Target="mailto:lsmaldia@up.edu.ph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1.jpeg"/><Relationship Id="rId13" Type="http://schemas.openxmlformats.org/officeDocument/2006/relationships/hyperlink" Target="http://www.worldweatheronline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jpe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yperlink" Target="http://hort.ufl.edu/database/documents/pdf/" TargetMode="External"/><Relationship Id="rId20" Type="http://schemas.openxmlformats.org/officeDocument/2006/relationships/hyperlink" Target="http://dx.doi/" TargetMode="External"/><Relationship Id="rId21" Type="http://schemas.openxmlformats.org/officeDocument/2006/relationships/header" Target="header3.xml"/><Relationship Id="rId22" Type="http://schemas.openxmlformats.org/officeDocument/2006/relationships/footer" Target="footer5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2022-02-09T05:51:12Z</dcterms:created>
  <dcterms:modified xsi:type="dcterms:W3CDTF">2022-02-09T05:51:12Z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2021-06-07T00:00:00Z</vt:filetime>
  </property>
  <property fmtid="{D5CDD505-2E9C-101B-9397-08002B2CF9AE}" pid="3" name="Creator">
    <vt:lpwstr>Adobe InDesign 15.0 (Windows)</vt:lpwstr>
  </property>
  <property fmtid="{D5CDD505-2E9C-101B-9397-08002B2CF9AE}" pid="4" name="LastSaved">
    <vt:filetime>2022-02-09T00:00:00Z</vt:filetime>
  </property>
</Properties>
</file>