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8"/>
        <w:rPr>
          <w:sz w:val="20"/>
        </w:rPr>
      </w:pPr>
      <w:r>
        <w:rPr>
          <w:sz w:val="20"/>
        </w:rPr>
        <w:drawing>
          <wp:inline distT="0" distB="0" distL="0" distR="0">
            <wp:extent cx="6490710" cy="9620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7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355" w:right="450"/>
        <w:jc w:val="center"/>
        <w:rPr>
          <w:rFonts w:ascii="Cambria"/>
        </w:rPr>
      </w:pPr>
      <w:r>
        <w:rPr>
          <w:rFonts w:ascii="Cambria"/>
        </w:rPr>
        <w:t>Volume</w:t>
      </w:r>
      <w:r>
        <w:rPr>
          <w:rFonts w:ascii="Cambria"/>
          <w:spacing w:val="-2"/>
        </w:rPr>
        <w:t> </w:t>
      </w:r>
      <w:r>
        <w:rPr>
          <w:rFonts w:ascii="Cambria"/>
        </w:rPr>
        <w:t>1,</w:t>
      </w:r>
      <w:r>
        <w:rPr>
          <w:rFonts w:ascii="Cambria"/>
          <w:spacing w:val="-3"/>
        </w:rPr>
        <w:t> </w:t>
      </w:r>
      <w:r>
        <w:rPr>
          <w:rFonts w:ascii="Cambria"/>
        </w:rPr>
        <w:t>No.</w:t>
      </w:r>
      <w:r>
        <w:rPr>
          <w:rFonts w:ascii="Cambria"/>
          <w:spacing w:val="1"/>
        </w:rPr>
        <w:t> </w:t>
      </w:r>
      <w:r>
        <w:rPr>
          <w:rFonts w:ascii="Cambria"/>
        </w:rPr>
        <w:t>2</w:t>
      </w:r>
      <w:r>
        <w:rPr>
          <w:rFonts w:ascii="Cambria"/>
          <w:spacing w:val="-1"/>
        </w:rPr>
        <w:t> </w:t>
      </w:r>
      <w:r>
        <w:rPr>
          <w:rFonts w:ascii="Cambria"/>
        </w:rPr>
        <w:t>|</w:t>
      </w:r>
      <w:r>
        <w:rPr>
          <w:rFonts w:ascii="Cambria"/>
          <w:spacing w:val="-3"/>
        </w:rPr>
        <w:t> </w:t>
      </w:r>
      <w:r>
        <w:rPr>
          <w:rFonts w:ascii="Cambria"/>
        </w:rPr>
        <w:t>November</w:t>
      </w:r>
      <w:r>
        <w:rPr>
          <w:rFonts w:ascii="Cambria"/>
          <w:spacing w:val="-1"/>
        </w:rPr>
        <w:t> </w:t>
      </w:r>
      <w:r>
        <w:rPr>
          <w:rFonts w:ascii="Cambria"/>
        </w:rPr>
        <w:t>2021</w:t>
      </w:r>
    </w:p>
    <w:p>
      <w:pPr>
        <w:pStyle w:val="BodyText"/>
        <w:spacing w:before="2"/>
        <w:rPr>
          <w:rFonts w:ascii="Cambria"/>
          <w:sz w:val="4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50.299999pt,3.654004pt" to="561.749999pt,3.704004pt" stroked="true" strokeweight="2.25pt" strokecolor="#92d050">
            <v:stroke dashstyle="solid"/>
            <w10:wrap type="topAndBottom"/>
          </v:line>
        </w:pict>
      </w:r>
    </w:p>
    <w:p>
      <w:pPr>
        <w:pStyle w:val="Title"/>
      </w:pPr>
      <w:r>
        <w:rPr/>
        <w:t>Seismic vulnerability assessment of Sta. Lucia high school in Pasig City</w:t>
      </w:r>
      <w:r>
        <w:rPr>
          <w:spacing w:val="-67"/>
        </w:rPr>
        <w:t> </w:t>
      </w:r>
      <w:r>
        <w:rPr/>
        <w:t>Philippines using rapid visual</w:t>
      </w:r>
      <w:r>
        <w:rPr>
          <w:spacing w:val="-1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fragility</w:t>
      </w:r>
      <w:r>
        <w:rPr>
          <w:spacing w:val="4"/>
        </w:rPr>
        <w:t> </w:t>
      </w:r>
      <w:r>
        <w:rPr/>
        <w:t>curves</w:t>
      </w:r>
    </w:p>
    <w:p>
      <w:pPr>
        <w:pStyle w:val="Heading1"/>
        <w:spacing w:before="252"/>
        <w:ind w:left="1885" w:right="1825"/>
        <w:jc w:val="center"/>
      </w:pPr>
      <w:r>
        <w:rPr/>
        <w:t>Michael B. Baylon</w:t>
      </w:r>
      <w:r>
        <w:rPr>
          <w:vertAlign w:val="superscript"/>
        </w:rPr>
        <w:t>1</w:t>
      </w:r>
      <w:r>
        <w:rPr>
          <w:vertAlign w:val="baseline"/>
        </w:rPr>
        <w:t>, Crispin S. Lictaoa</w:t>
      </w:r>
      <w:r>
        <w:rPr>
          <w:vertAlign w:val="superscript"/>
        </w:rPr>
        <w:t>2</w:t>
      </w:r>
      <w:r>
        <w:rPr>
          <w:vertAlign w:val="baseline"/>
        </w:rPr>
        <w:t>, Independence Jcan C. Castillo</w:t>
      </w:r>
      <w:r>
        <w:rPr>
          <w:vertAlign w:val="superscript"/>
        </w:rPr>
        <w:t>3</w:t>
      </w:r>
      <w:r>
        <w:rPr>
          <w:vertAlign w:val="baseline"/>
        </w:rPr>
        <w:t>,</w:t>
      </w:r>
      <w:r>
        <w:rPr>
          <w:spacing w:val="-53"/>
          <w:vertAlign w:val="baseline"/>
        </w:rPr>
        <w:t> </w:t>
      </w:r>
      <w:r>
        <w:rPr>
          <w:vertAlign w:val="baseline"/>
        </w:rPr>
        <w:t>Chariz</w:t>
      </w:r>
      <w:r>
        <w:rPr>
          <w:spacing w:val="-6"/>
          <w:vertAlign w:val="baseline"/>
        </w:rPr>
        <w:t> </w:t>
      </w:r>
      <w:r>
        <w:rPr>
          <w:vertAlign w:val="baseline"/>
        </w:rPr>
        <w:t>Kate</w:t>
      </w:r>
      <w:r>
        <w:rPr>
          <w:spacing w:val="-5"/>
          <w:vertAlign w:val="baseline"/>
        </w:rPr>
        <w:t> </w:t>
      </w:r>
      <w:r>
        <w:rPr>
          <w:vertAlign w:val="baseline"/>
        </w:rPr>
        <w:t>P. Dungog</w:t>
      </w:r>
      <w:r>
        <w:rPr>
          <w:vertAlign w:val="superscript"/>
        </w:rPr>
        <w:t>3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Leny</w:t>
      </w:r>
      <w:r>
        <w:rPr>
          <w:spacing w:val="-2"/>
          <w:vertAlign w:val="baseline"/>
        </w:rPr>
        <w:t> </w:t>
      </w:r>
      <w:r>
        <w:rPr>
          <w:vertAlign w:val="baseline"/>
        </w:rPr>
        <w:t>Rose Jerusalem</w:t>
      </w:r>
      <w:r>
        <w:rPr>
          <w:vertAlign w:val="superscript"/>
        </w:rPr>
        <w:t>3</w:t>
      </w:r>
    </w:p>
    <w:p>
      <w:pPr>
        <w:spacing w:before="0"/>
        <w:ind w:left="3209" w:right="3204" w:hanging="7"/>
        <w:jc w:val="center"/>
        <w:rPr>
          <w:sz w:val="22"/>
        </w:rPr>
      </w:pPr>
      <w:r>
        <w:rPr>
          <w:i/>
          <w:sz w:val="22"/>
          <w:vertAlign w:val="superscript"/>
        </w:rPr>
        <w:t>1</w:t>
      </w:r>
      <w:r>
        <w:rPr>
          <w:i/>
          <w:sz w:val="22"/>
          <w:vertAlign w:val="baseline"/>
        </w:rPr>
        <w:t>Polytechnic University of the Philippines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superscript"/>
        </w:rPr>
        <w:t>2,3</w:t>
      </w:r>
      <w:r>
        <w:rPr>
          <w:i/>
          <w:sz w:val="22"/>
          <w:vertAlign w:val="baseline"/>
        </w:rPr>
        <w:t>Adamson University, Philippines</w:t>
      </w:r>
      <w:r>
        <w:rPr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Corresponding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Email:</w:t>
      </w:r>
      <w:r>
        <w:rPr>
          <w:spacing w:val="-7"/>
          <w:sz w:val="22"/>
          <w:vertAlign w:val="baseline"/>
        </w:rPr>
        <w:t> </w:t>
      </w:r>
      <w:hyperlink r:id="rId7">
        <w:r>
          <w:rPr>
            <w:color w:val="0000FF"/>
            <w:sz w:val="22"/>
            <w:u w:val="single" w:color="0000FF"/>
            <w:vertAlign w:val="baseline"/>
          </w:rPr>
          <w:t>mbbaylon@pup.edu.ph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rect style="position:absolute;margin-left:71.824997pt;margin-top:13.954062pt;width:338.1pt;height:.40002pt;mso-position-horizontal-relative:page;mso-position-vertical-relative:paragraph;z-index:-15728128;mso-wrap-distance-left:0;mso-wrap-distance-right:0" id="docshape2" filled="true" fillcolor="#92d050" stroked="false">
            <v:fill type="solid"/>
            <w10:wrap type="topAndBottom"/>
          </v:rect>
        </w:pict>
      </w:r>
      <w:r>
        <w:rPr/>
        <w:pict>
          <v:rect style="position:absolute;margin-left:425.950012pt;margin-top:13.954062pt;width:135.43pt;height:.40002pt;mso-position-horizontal-relative:page;mso-position-vertical-relative:paragraph;z-index:-15727616;mso-wrap-distance-left:0;mso-wrap-distance-right:0" id="docshape3" filled="true" fillcolor="#92d050" stroked="false">
            <v:fill type="solid"/>
            <w10:wrap type="topAndBottom"/>
          </v:rect>
        </w:pict>
      </w:r>
    </w:p>
    <w:p>
      <w:pPr>
        <w:tabs>
          <w:tab w:pos="7318" w:val="left" w:leader="none"/>
          <w:tab w:pos="7634" w:val="left" w:leader="none"/>
          <w:tab w:pos="10347" w:val="left" w:leader="none"/>
        </w:tabs>
        <w:spacing w:line="252" w:lineRule="exact" w:before="0"/>
        <w:ind w:left="552" w:right="0" w:firstLine="0"/>
        <w:jc w:val="left"/>
        <w:rPr>
          <w:b/>
          <w:sz w:val="22"/>
        </w:rPr>
      </w:pPr>
      <w:r>
        <w:rPr>
          <w:b/>
          <w:sz w:val="22"/>
          <w:u w:val="single" w:color="92D050"/>
        </w:rPr>
        <w:t>A</w:t>
      </w:r>
      <w:r>
        <w:rPr>
          <w:b/>
          <w:spacing w:val="-8"/>
          <w:sz w:val="22"/>
          <w:u w:val="single" w:color="92D050"/>
        </w:rPr>
        <w:t> </w:t>
      </w:r>
      <w:r>
        <w:rPr>
          <w:b/>
          <w:sz w:val="22"/>
          <w:u w:val="single" w:color="92D050"/>
        </w:rPr>
        <w:t>B</w:t>
      </w:r>
      <w:r>
        <w:rPr>
          <w:b/>
          <w:spacing w:val="-4"/>
          <w:sz w:val="22"/>
          <w:u w:val="single" w:color="92D050"/>
        </w:rPr>
        <w:t> </w:t>
      </w:r>
      <w:r>
        <w:rPr>
          <w:b/>
          <w:sz w:val="22"/>
          <w:u w:val="single" w:color="92D050"/>
        </w:rPr>
        <w:t>S</w:t>
      </w:r>
      <w:r>
        <w:rPr>
          <w:b/>
          <w:spacing w:val="-6"/>
          <w:sz w:val="22"/>
          <w:u w:val="single" w:color="92D050"/>
        </w:rPr>
        <w:t> </w:t>
      </w:r>
      <w:r>
        <w:rPr>
          <w:b/>
          <w:sz w:val="22"/>
          <w:u w:val="single" w:color="92D050"/>
        </w:rPr>
        <w:t>T</w:t>
      </w:r>
      <w:r>
        <w:rPr>
          <w:b/>
          <w:spacing w:val="-3"/>
          <w:sz w:val="22"/>
          <w:u w:val="single" w:color="92D050"/>
        </w:rPr>
        <w:t> </w:t>
      </w:r>
      <w:r>
        <w:rPr>
          <w:b/>
          <w:sz w:val="22"/>
          <w:u w:val="single" w:color="92D050"/>
        </w:rPr>
        <w:t>R</w:t>
      </w:r>
      <w:r>
        <w:rPr>
          <w:b/>
          <w:spacing w:val="-8"/>
          <w:sz w:val="22"/>
          <w:u w:val="single" w:color="92D050"/>
        </w:rPr>
        <w:t> </w:t>
      </w:r>
      <w:r>
        <w:rPr>
          <w:b/>
          <w:sz w:val="22"/>
          <w:u w:val="single" w:color="92D050"/>
        </w:rPr>
        <w:t>A</w:t>
      </w:r>
      <w:r>
        <w:rPr>
          <w:b/>
          <w:spacing w:val="-4"/>
          <w:sz w:val="22"/>
          <w:u w:val="single" w:color="92D050"/>
        </w:rPr>
        <w:t> </w:t>
      </w:r>
      <w:r>
        <w:rPr>
          <w:b/>
          <w:sz w:val="22"/>
          <w:u w:val="single" w:color="92D050"/>
        </w:rPr>
        <w:t>C</w:t>
      </w:r>
      <w:r>
        <w:rPr>
          <w:b/>
          <w:spacing w:val="-8"/>
          <w:sz w:val="22"/>
          <w:u w:val="single" w:color="92D050"/>
        </w:rPr>
        <w:t> </w:t>
      </w:r>
      <w:r>
        <w:rPr>
          <w:b/>
          <w:sz w:val="22"/>
          <w:u w:val="single" w:color="92D050"/>
        </w:rPr>
        <w:t>T</w:t>
        <w:tab/>
      </w:r>
      <w:r>
        <w:rPr>
          <w:b/>
          <w:sz w:val="22"/>
        </w:rPr>
        <w:tab/>
      </w:r>
      <w:r>
        <w:rPr>
          <w:b/>
          <w:w w:val="95"/>
          <w:sz w:val="22"/>
          <w:u w:val="single" w:color="92D050"/>
        </w:rPr>
        <w:t>A</w:t>
      </w:r>
      <w:r>
        <w:rPr>
          <w:b/>
          <w:spacing w:val="-1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R</w:t>
      </w:r>
      <w:r>
        <w:rPr>
          <w:b/>
          <w:spacing w:val="-6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T</w:t>
      </w:r>
      <w:r>
        <w:rPr>
          <w:b/>
          <w:spacing w:val="-1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I</w:t>
      </w:r>
      <w:r>
        <w:rPr>
          <w:b/>
          <w:spacing w:val="-9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C</w:t>
      </w:r>
      <w:r>
        <w:rPr>
          <w:b/>
          <w:spacing w:val="-1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L</w:t>
      </w:r>
      <w:r>
        <w:rPr>
          <w:b/>
          <w:spacing w:val="-1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E</w:t>
      </w:r>
      <w:r>
        <w:rPr>
          <w:b/>
          <w:spacing w:val="11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I</w:t>
      </w:r>
      <w:r>
        <w:rPr>
          <w:b/>
          <w:spacing w:val="-3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N</w:t>
      </w:r>
      <w:r>
        <w:rPr>
          <w:b/>
          <w:spacing w:val="-2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F</w:t>
      </w:r>
      <w:r>
        <w:rPr>
          <w:b/>
          <w:spacing w:val="4"/>
          <w:w w:val="95"/>
          <w:sz w:val="22"/>
          <w:u w:val="single" w:color="92D050"/>
        </w:rPr>
        <w:t> </w:t>
      </w:r>
      <w:r>
        <w:rPr>
          <w:b/>
          <w:w w:val="95"/>
          <w:sz w:val="22"/>
          <w:u w:val="single" w:color="92D050"/>
        </w:rPr>
        <w:t>O</w:t>
        <w:tab/>
      </w:r>
    </w:p>
    <w:p>
      <w:pPr>
        <w:spacing w:after="0" w:line="252" w:lineRule="exact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974" w:header="0" w:top="700" w:bottom="1160" w:left="880" w:right="880"/>
          <w:pgNumType w:start="119"/>
        </w:sectPr>
      </w:pPr>
    </w:p>
    <w:p>
      <w:pPr>
        <w:pStyle w:val="BodyText"/>
        <w:spacing w:before="7"/>
        <w:ind w:left="552"/>
        <w:jc w:val="both"/>
      </w:pPr>
      <w:r>
        <w:rPr/>
        <w:t>The Philippines being part of the pacific ring of fire, faces huge threats of</w:t>
      </w:r>
      <w:r>
        <w:rPr>
          <w:spacing w:val="1"/>
        </w:rPr>
        <w:t> </w:t>
      </w:r>
      <w:r>
        <w:rPr/>
        <w:t>massive damage to infrastructures after extensive earthquakes. One of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infrastructures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buildings,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 function value to the society. Sta. Lucia High School in Pasig,</w:t>
      </w:r>
      <w:r>
        <w:rPr>
          <w:spacing w:val="1"/>
        </w:rPr>
        <w:t> </w:t>
      </w:r>
      <w:r>
        <w:rPr/>
        <w:t>located near the West Valley Fault, will be the focus of this paper. The main</w:t>
      </w:r>
      <w:r>
        <w:rPr>
          <w:spacing w:val="-52"/>
        </w:rPr>
        <w:t> </w:t>
      </w:r>
      <w:r>
        <w:rPr/>
        <w:t>objectives of this research are to implement rapid visual assessment using</w:t>
      </w:r>
      <w:r>
        <w:rPr>
          <w:spacing w:val="1"/>
        </w:rPr>
        <w:t> </w:t>
      </w:r>
      <w:r>
        <w:rPr/>
        <w:t>Safer Communities through Safer Schools (SCOSSO) application and to</w:t>
      </w:r>
      <w:r>
        <w:rPr>
          <w:spacing w:val="1"/>
        </w:rPr>
        <w:t> </w:t>
      </w:r>
      <w:r>
        <w:rPr/>
        <w:t>generate the seismic fragility curve of the building based on the Capacity-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BCE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SCOSSO application. The building had</w:t>
      </w:r>
      <w:r>
        <w:rPr>
          <w:spacing w:val="1"/>
        </w:rPr>
        <w:t> </w:t>
      </w:r>
      <w:r>
        <w:rPr/>
        <w:t>an estimated</w:t>
      </w:r>
      <w:r>
        <w:rPr>
          <w:spacing w:val="1"/>
        </w:rPr>
        <w:t> </w:t>
      </w:r>
      <w:r>
        <w:rPr/>
        <w:t>seismic</w:t>
      </w:r>
      <w:r>
        <w:rPr>
          <w:spacing w:val="55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of 66%, thus needing further comprehensive assessment. For the generation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curves,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modeled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SAP2000 and subjected to 20 ground motion data. The results from the</w:t>
      </w:r>
      <w:r>
        <w:rPr>
          <w:spacing w:val="1"/>
        </w:rPr>
        <w:t> </w:t>
      </w:r>
      <w:r>
        <w:rPr/>
        <w:t>capacity spectrum method were then used for the seismic fragility curves.</w:t>
      </w:r>
      <w:r>
        <w:rPr>
          <w:spacing w:val="1"/>
        </w:rPr>
        <w:t> </w:t>
      </w:r>
      <w:r>
        <w:rPr/>
        <w:t>The structure was found to attain its completely damaged state at a PGA of</w:t>
      </w:r>
      <w:r>
        <w:rPr>
          <w:spacing w:val="1"/>
        </w:rPr>
        <w:t> </w:t>
      </w:r>
      <w:r>
        <w:rPr/>
        <w:t>0.352g or greater,</w:t>
      </w:r>
      <w:r>
        <w:rPr>
          <w:spacing w:val="1"/>
        </w:rPr>
        <w:t> </w:t>
      </w:r>
      <w:r>
        <w:rPr/>
        <w:t>with a probability exceedance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10% which takes place</w:t>
      </w:r>
      <w:r>
        <w:rPr>
          <w:spacing w:val="-5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weaker</w:t>
      </w:r>
      <w:r>
        <w:rPr>
          <w:spacing w:val="1"/>
        </w:rPr>
        <w:t> </w:t>
      </w:r>
      <w:r>
        <w:rPr/>
        <w:t>axis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north-south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x-axis.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fragility</w:t>
      </w:r>
      <w:r>
        <w:rPr>
          <w:spacing w:val="1"/>
        </w:rPr>
        <w:t> </w:t>
      </w:r>
      <w:r>
        <w:rPr/>
        <w:t>curves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stronger the peak ground acceleration, the higher the chance of the building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collapse.</w:t>
      </w:r>
    </w:p>
    <w:p>
      <w:pPr>
        <w:pStyle w:val="BodyText"/>
        <w:spacing w:before="7"/>
        <w:ind w:left="278"/>
      </w:pPr>
      <w:r>
        <w:rPr/>
        <w:br w:type="column"/>
      </w:r>
      <w:r>
        <w:rPr/>
        <w:t>Received</w:t>
      </w:r>
      <w:r>
        <w:rPr>
          <w:spacing w:val="47"/>
        </w:rPr>
        <w:t> </w:t>
      </w:r>
      <w:r>
        <w:rPr/>
        <w:t>:</w:t>
      </w:r>
      <w:r>
        <w:rPr>
          <w:spacing w:val="-6"/>
        </w:rPr>
        <w:t> </w:t>
      </w:r>
      <w:r>
        <w:rPr/>
        <w:t>August</w:t>
      </w:r>
      <w:r>
        <w:rPr>
          <w:spacing w:val="-14"/>
        </w:rPr>
        <w:t> </w:t>
      </w:r>
      <w:r>
        <w:rPr/>
        <w:t>2,</w:t>
      </w:r>
      <w:r>
        <w:rPr>
          <w:spacing w:val="-12"/>
        </w:rPr>
        <w:t> </w:t>
      </w:r>
      <w:r>
        <w:rPr/>
        <w:t>2021</w:t>
      </w:r>
    </w:p>
    <w:p>
      <w:pPr>
        <w:pStyle w:val="BodyText"/>
        <w:tabs>
          <w:tab w:pos="1210" w:val="left" w:leader="none"/>
        </w:tabs>
        <w:spacing w:line="253" w:lineRule="exact" w:before="3"/>
        <w:ind w:left="278"/>
      </w:pPr>
      <w:r>
        <w:rPr/>
        <w:t>Revised</w:t>
        <w:tab/>
        <w:t>: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16,</w:t>
      </w:r>
      <w:r>
        <w:rPr>
          <w:spacing w:val="-7"/>
        </w:rPr>
        <w:t> </w:t>
      </w:r>
      <w:r>
        <w:rPr/>
        <w:t>2021</w:t>
      </w:r>
    </w:p>
    <w:p>
      <w:pPr>
        <w:pStyle w:val="BodyText"/>
        <w:spacing w:line="253" w:lineRule="exact"/>
        <w:ind w:left="278"/>
      </w:pPr>
      <w:r>
        <w:rPr/>
        <w:t>Accepted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21,</w:t>
      </w:r>
      <w:r>
        <w:rPr>
          <w:spacing w:val="-4"/>
        </w:rPr>
        <w:t> </w:t>
      </w:r>
      <w:r>
        <w:rPr/>
        <w:t>2021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292"/>
        <w:rPr>
          <w:sz w:val="2"/>
        </w:rPr>
      </w:pPr>
      <w:r>
        <w:rPr>
          <w:sz w:val="2"/>
        </w:rPr>
        <w:pict>
          <v:group style="width:131.15pt;height:.8pt;mso-position-horizontal-relative:char;mso-position-vertical-relative:line" id="docshapegroup4" coordorigin="0,0" coordsize="2623,16">
            <v:line style="position:absolute" from="0,8" to="2623,8" stroked="true" strokeweight=".77921pt" strokecolor="#92d05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250" w:lineRule="exact" w:before="17"/>
        <w:ind w:left="278"/>
      </w:pPr>
      <w:r>
        <w:rPr/>
        <w:t>K E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W O</w:t>
      </w:r>
      <w:r>
        <w:rPr>
          <w:spacing w:val="-3"/>
        </w:rPr>
        <w:t> </w:t>
      </w:r>
      <w:r>
        <w:rPr/>
        <w:t>R</w:t>
      </w:r>
      <w:r>
        <w:rPr>
          <w:spacing w:val="1"/>
        </w:rPr>
        <w:t> </w:t>
      </w:r>
      <w:r>
        <w:rPr/>
        <w:t>D</w:t>
      </w:r>
      <w:r>
        <w:rPr>
          <w:spacing w:val="-3"/>
        </w:rPr>
        <w:t> </w:t>
      </w:r>
      <w:r>
        <w:rPr/>
        <w:t>S</w:t>
      </w:r>
    </w:p>
    <w:p>
      <w:pPr>
        <w:spacing w:line="240" w:lineRule="auto" w:before="0"/>
        <w:ind w:left="278" w:right="173" w:firstLine="0"/>
        <w:jc w:val="left"/>
        <w:rPr>
          <w:i/>
          <w:sz w:val="22"/>
        </w:rPr>
      </w:pPr>
      <w:r>
        <w:rPr>
          <w:i/>
          <w:sz w:val="22"/>
        </w:rPr>
        <w:t>Capacity-spectrum method,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Fragility curves, Peak ground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acceleration,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Rapid visual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assessment,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Thresholds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974" w:top="700" w:bottom="1160" w:left="880" w:right="880"/>
          <w:cols w:num="2" w:equalWidth="0">
            <w:col w:w="7317" w:space="40"/>
            <w:col w:w="312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shape style="width:506.95pt;height:89.2pt;mso-position-horizontal-relative:char;mso-position-vertical-relative:line" type="#_x0000_t202" id="docshape5" filled="false" stroked="true" strokeweight="4.5pt" strokecolor="#92d050">
            <w10:anchorlock/>
            <v:textbox inset="0,0,0,0">
              <w:txbxContent>
                <w:p>
                  <w:pPr>
                    <w:spacing w:before="73"/>
                    <w:ind w:left="143" w:right="0" w:firstLine="0"/>
                    <w:jc w:val="both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Suggested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Citation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(APA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Style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7</w:t>
                  </w:r>
                  <w:r>
                    <w:rPr>
                      <w:b/>
                      <w:sz w:val="22"/>
                      <w:vertAlign w:val="superscript"/>
                    </w:rPr>
                    <w:t>th</w:t>
                  </w:r>
                  <w:r>
                    <w:rPr>
                      <w:b/>
                      <w:spacing w:val="-3"/>
                      <w:sz w:val="22"/>
                      <w:vertAlign w:val="baseline"/>
                    </w:rPr>
                    <w:t> </w:t>
                  </w:r>
                  <w:r>
                    <w:rPr>
                      <w:b/>
                      <w:sz w:val="22"/>
                      <w:vertAlign w:val="baseline"/>
                    </w:rPr>
                    <w:t>Edition):</w:t>
                  </w:r>
                </w:p>
                <w:p>
                  <w:pPr>
                    <w:spacing w:line="240" w:lineRule="auto" w:before="231"/>
                    <w:ind w:left="143" w:right="137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Baylon, M.B., Lictaoa, C.S., Castillo, I.J.C., Dungog, C.K.P. &amp; Jerusalem, L.R. (2021). Seismic vulnerability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assessment of Sta. Lucia high school in Pasig City Philippines using rapid visual assessment and fragility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curves. </w:t>
                  </w:r>
                  <w:r>
                    <w:rPr>
                      <w:i/>
                      <w:sz w:val="22"/>
                    </w:rPr>
                    <w:t>International Research Journal of Science, Technology, Education, and Management</w:t>
                  </w:r>
                  <w:r>
                    <w:rPr>
                      <w:sz w:val="22"/>
                    </w:rPr>
                    <w:t>, 1(2), 119-135.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color w:val="0000FF"/>
                      <w:sz w:val="22"/>
                      <w:u w:val="single" w:color="0000FF"/>
                    </w:rPr>
                    <w:t>https://doi.org/10.5281/zenodo.5726470</w:t>
                  </w:r>
                </w:p>
              </w:txbxContent>
            </v:textbox>
            <v:stroke linestyle="thickThin"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0" w:footer="974" w:top="700" w:bottom="1160" w:left="880" w:right="880"/>
        </w:sectPr>
      </w:pPr>
    </w:p>
    <w:p>
      <w:pPr>
        <w:spacing w:before="164"/>
        <w:ind w:left="128" w:right="0" w:firstLine="0"/>
        <w:jc w:val="left"/>
        <w:rPr>
          <w:b/>
          <w:sz w:val="18"/>
        </w:rPr>
      </w:pPr>
      <w:r>
        <w:rPr>
          <w:b/>
          <w:sz w:val="22"/>
        </w:rPr>
        <w:t>I</w:t>
      </w:r>
      <w:r>
        <w:rPr>
          <w:b/>
          <w:sz w:val="18"/>
        </w:rPr>
        <w:t>NTRODUCTION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before="1"/>
        <w:ind w:left="128" w:right="121"/>
        <w:jc w:val="both"/>
      </w:pPr>
      <w:r>
        <w:rPr/>
        <w:t>Large destructive earthquakes are seldom to occur, but it occurs without a caution (Paton et al., 2015). These</w:t>
      </w:r>
      <w:r>
        <w:rPr>
          <w:spacing w:val="1"/>
        </w:rPr>
        <w:t> </w:t>
      </w:r>
      <w:r>
        <w:rPr/>
        <w:t>earthquakes have resulted widespread loss of properties and life when close to inhabited districts (El-Betar, 2016).</w:t>
      </w:r>
      <w:r>
        <w:rPr>
          <w:spacing w:val="1"/>
        </w:rPr>
        <w:t> </w:t>
      </w:r>
      <w:r>
        <w:rPr/>
        <w:t>Thus, preparation for such disaster is significant. The destruction impact of individual hazards like earthquake has</w:t>
      </w:r>
      <w:r>
        <w:rPr>
          <w:spacing w:val="1"/>
        </w:rPr>
        <w:t> </w:t>
      </w:r>
      <w:r>
        <w:rPr/>
        <w:t>been witnessed and documented throughout the centuries (Martin et al., 2019). In relation to this, Gilani, Miyamoto</w:t>
      </w:r>
      <w:r>
        <w:rPr>
          <w:spacing w:val="1"/>
        </w:rPr>
        <w:t> </w:t>
      </w:r>
      <w:r>
        <w:rPr/>
        <w:t>and Nifuku in 2018 have noted that widespread damage to structures in developing nations has occurred in the</w:t>
      </w:r>
      <w:r>
        <w:rPr>
          <w:spacing w:val="1"/>
        </w:rPr>
        <w:t> </w:t>
      </w:r>
      <w:r>
        <w:rPr/>
        <w:t>recent earthquakes, and school buildings were particularly damaged and considered as structures with a worst</w:t>
      </w:r>
      <w:r>
        <w:rPr>
          <w:spacing w:val="1"/>
        </w:rPr>
        <w:t> </w:t>
      </w:r>
      <w:r>
        <w:rPr/>
        <w:t>performance in comparison to other infrastructures. The risks brought by an earthquake led to management of risk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plans,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mitigations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Seismic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Assessments. It is done to find out how structurally sound a building is when there is a seismic activity involved</w:t>
      </w:r>
      <w:r>
        <w:rPr>
          <w:spacing w:val="1"/>
        </w:rPr>
        <w:t> </w:t>
      </w:r>
      <w:r>
        <w:rPr/>
        <w:t>(Baylon et</w:t>
      </w:r>
      <w:r>
        <w:rPr>
          <w:spacing w:val="1"/>
        </w:rPr>
        <w:t> </w:t>
      </w:r>
      <w:r>
        <w:rPr/>
        <w:t>al., 2018).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 school buildings for seismic</w:t>
      </w:r>
      <w:r>
        <w:rPr>
          <w:spacing w:val="1"/>
        </w:rPr>
        <w:t> </w:t>
      </w:r>
      <w:r>
        <w:rPr/>
        <w:t>susceptibility is 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step in</w:t>
      </w:r>
      <w:r>
        <w:rPr>
          <w:spacing w:val="1"/>
        </w:rPr>
        <w:t> </w:t>
      </w:r>
      <w:r>
        <w:rPr/>
        <w:t>preventing</w:t>
      </w:r>
      <w:r>
        <w:rPr>
          <w:spacing w:val="-5"/>
        </w:rPr>
        <w:t> </w:t>
      </w:r>
      <w:r>
        <w:rPr/>
        <w:t>losses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disasters,</w:t>
      </w:r>
      <w:r>
        <w:rPr>
          <w:spacing w:val="-1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earthquakes,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also improves community</w:t>
      </w:r>
      <w:r>
        <w:rPr>
          <w:spacing w:val="-4"/>
        </w:rPr>
        <w:t> </w:t>
      </w:r>
      <w:r>
        <w:rPr/>
        <w:t>preparedness.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28" w:right="128" w:firstLine="720"/>
        <w:jc w:val="both"/>
      </w:pPr>
      <w:r>
        <w:rPr/>
        <w:t>In the Philippines, one of the major fault lines is the Valley Fault System, consisting of two sections: the 10</w:t>
      </w:r>
      <w:r>
        <w:rPr>
          <w:spacing w:val="-52"/>
        </w:rPr>
        <w:t> </w:t>
      </w:r>
      <w:r>
        <w:rPr/>
        <w:t>km East Valley Fault and the 100 km West Valley Fault</w:t>
      </w:r>
      <w:r>
        <w:rPr>
          <w:spacing w:val="1"/>
        </w:rPr>
        <w:t> </w:t>
      </w:r>
      <w:r>
        <w:rPr/>
        <w:t>(Michael B. Baylon &amp; Marcos, 2018).</w:t>
      </w:r>
      <w:r>
        <w:rPr>
          <w:spacing w:val="1"/>
        </w:rPr>
        <w:t> </w:t>
      </w:r>
      <w:r>
        <w:rPr/>
        <w:t>Presently,</w:t>
      </w:r>
      <w:r>
        <w:rPr>
          <w:spacing w:val="1"/>
        </w:rPr>
        <w:t> </w:t>
      </w:r>
      <w:r>
        <w:rPr/>
        <w:t>PHIVOLCS has a warning to Metro Manila about the occurrence of “The Big One”, a 7.2 magnitude earthquake</w:t>
      </w:r>
      <w:r>
        <w:rPr>
          <w:spacing w:val="1"/>
        </w:rPr>
        <w:t> </w:t>
      </w:r>
      <w:r>
        <w:rPr/>
        <w:t>which is based on the West Valley Fault‟s length and is categorized as “Very Destructive” (news.abs-cbn.com).</w:t>
      </w:r>
      <w:r>
        <w:rPr>
          <w:spacing w:val="1"/>
        </w:rPr>
        <w:t> </w:t>
      </w:r>
      <w:r>
        <w:rPr/>
        <w:t>Due to this, different studies are conducted involving the assessment and evaluation of the seismic vulnerabilities of</w:t>
      </w:r>
      <w:r>
        <w:rPr>
          <w:spacing w:val="-52"/>
        </w:rPr>
        <w:t> </w:t>
      </w:r>
      <w:r>
        <w:rPr/>
        <w:t>different structures. In this study, the researchers focused on Sta. Lucia High School, a public school located in</w:t>
      </w:r>
      <w:r>
        <w:rPr>
          <w:spacing w:val="1"/>
        </w:rPr>
        <w:t> </w:t>
      </w:r>
      <w:r>
        <w:rPr/>
        <w:t>Pasig</w:t>
      </w:r>
      <w:r>
        <w:rPr>
          <w:spacing w:val="-4"/>
        </w:rPr>
        <w:t> </w:t>
      </w:r>
      <w:r>
        <w:rPr/>
        <w:t>City,</w:t>
      </w:r>
      <w:r>
        <w:rPr>
          <w:spacing w:val="-1"/>
        </w:rPr>
        <w:t> </w:t>
      </w:r>
      <w:r>
        <w:rPr/>
        <w:t>Philippines, 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3.4 km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West</w:t>
      </w:r>
      <w:r>
        <w:rPr>
          <w:spacing w:val="-3"/>
        </w:rPr>
        <w:t> </w:t>
      </w:r>
      <w:r>
        <w:rPr/>
        <w:t>Valley</w:t>
      </w:r>
      <w:r>
        <w:rPr>
          <w:spacing w:val="-3"/>
        </w:rPr>
        <w:t> </w:t>
      </w:r>
      <w:r>
        <w:rPr/>
        <w:t>Fault</w:t>
      </w:r>
      <w:r>
        <w:rPr>
          <w:spacing w:val="6"/>
        </w:rPr>
        <w:t> </w:t>
      </w:r>
      <w:r>
        <w:rPr/>
        <w:t>(M.</w:t>
      </w:r>
      <w:r>
        <w:rPr>
          <w:spacing w:val="-1"/>
        </w:rPr>
        <w:t> </w:t>
      </w:r>
      <w:r>
        <w:rPr/>
        <w:t>B. Baylon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al., 2020).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28" w:right="126" w:firstLine="720"/>
        <w:jc w:val="both"/>
      </w:pPr>
      <w:r>
        <w:rPr/>
        <w:t>This study aimed to perform a seismic vulnerability assessment of Sta. Lucia High School in Pasig City,</w:t>
      </w:r>
      <w:r>
        <w:rPr>
          <w:spacing w:val="1"/>
        </w:rPr>
        <w:t> </w:t>
      </w:r>
      <w:r>
        <w:rPr/>
        <w:t>Philippines using rapid visual assessment and fragility curves. Specifically, to model the As-Built Plan of the BCE</w:t>
      </w:r>
      <w:r>
        <w:rPr>
          <w:spacing w:val="1"/>
        </w:rPr>
        <w:t> </w:t>
      </w:r>
      <w:r>
        <w:rPr/>
        <w:t>II building of Sta. Lucia High School, to determine the compressive strength of the structural columns of BCE II</w:t>
      </w:r>
      <w:r>
        <w:rPr>
          <w:spacing w:val="1"/>
        </w:rPr>
        <w:t> </w:t>
      </w:r>
      <w:r>
        <w:rPr/>
        <w:t>building using Schmidt Rebound Hammer Test, to implement rapid visual assessment using Safer Communities</w:t>
      </w:r>
      <w:r>
        <w:rPr>
          <w:spacing w:val="1"/>
        </w:rPr>
        <w:t> </w:t>
      </w:r>
      <w:r>
        <w:rPr/>
        <w:t>through Safer Schools (SCOSSO) application, to determine the Pushover Curve, Capacity Curve and analyze the</w:t>
      </w:r>
      <w:r>
        <w:rPr>
          <w:spacing w:val="1"/>
        </w:rPr>
        <w:t> </w:t>
      </w:r>
      <w:r>
        <w:rPr/>
        <w:t>Response Spectra of the BCE II building using Capacity-Spectrum method, to construct the seismic fragility curve</w:t>
      </w:r>
      <w:r>
        <w:rPr>
          <w:spacing w:val="1"/>
        </w:rPr>
        <w:t> </w:t>
      </w:r>
      <w:r>
        <w:rPr/>
        <w:t>of the school building based on the result of the Capacity-Spectrum Method, and to generate recommendations for</w:t>
      </w:r>
      <w:r>
        <w:rPr>
          <w:spacing w:val="1"/>
        </w:rPr>
        <w:t> </w:t>
      </w:r>
      <w:r>
        <w:rPr/>
        <w:t>future</w:t>
      </w:r>
      <w:r>
        <w:rPr>
          <w:spacing w:val="-3"/>
        </w:rPr>
        <w:t> </w:t>
      </w:r>
      <w:r>
        <w:rPr/>
        <w:t>researches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multi-hazard vulnerability</w:t>
      </w:r>
      <w:r>
        <w:rPr>
          <w:spacing w:val="-4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infrastructures</w:t>
      </w:r>
      <w:r>
        <w:rPr>
          <w:spacing w:val="4"/>
        </w:rPr>
        <w:t> </w:t>
      </w:r>
      <w:r>
        <w:rPr/>
        <w:t>(Alfonso et</w:t>
      </w:r>
      <w:r>
        <w:rPr>
          <w:spacing w:val="-2"/>
        </w:rPr>
        <w:t> </w:t>
      </w:r>
      <w:r>
        <w:rPr/>
        <w:t>al.,</w:t>
      </w:r>
      <w:r>
        <w:rPr>
          <w:spacing w:val="-1"/>
        </w:rPr>
        <w:t> </w:t>
      </w:r>
      <w:r>
        <w:rPr/>
        <w:t>2020).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jc w:val="both"/>
      </w:pPr>
      <w:r>
        <w:rPr/>
        <w:t>Scope,</w:t>
      </w:r>
      <w:r>
        <w:rPr>
          <w:spacing w:val="-3"/>
        </w:rPr>
        <w:t> </w:t>
      </w:r>
      <w:r>
        <w:rPr/>
        <w:t>Limitation,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Delimitation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before="1"/>
        <w:ind w:left="128" w:right="124" w:firstLine="720"/>
        <w:jc w:val="both"/>
      </w:pPr>
      <w:r>
        <w:rPr/>
        <w:t>The scope of this study includes the seismic vulnerability assessment of the BCE II Building of Sta. Lucia</w:t>
      </w:r>
      <w:r>
        <w:rPr>
          <w:spacing w:val="1"/>
        </w:rPr>
        <w:t> </w:t>
      </w:r>
      <w:r>
        <w:rPr/>
        <w:t>High School in Pasig City, Philippines.</w:t>
      </w:r>
      <w:r>
        <w:rPr>
          <w:spacing w:val="55"/>
        </w:rPr>
        <w:t> </w:t>
      </w:r>
      <w:r>
        <w:rPr/>
        <w:t>For the testing of the structural integrity of the building, the researchers</w:t>
      </w:r>
      <w:r>
        <w:rPr>
          <w:spacing w:val="1"/>
        </w:rPr>
        <w:t> </w:t>
      </w:r>
      <w:r>
        <w:rPr/>
        <w:t>used AutoCAD and SAP2000, a structural engineering software for modelling As-built plans and conducting</w:t>
      </w:r>
      <w:r>
        <w:rPr>
          <w:spacing w:val="1"/>
        </w:rPr>
        <w:t> </w:t>
      </w:r>
      <w:r>
        <w:rPr/>
        <w:t>earthquake simulations. For the modelling of the structure, the Takeda Model, which has fixed end supports, was</w:t>
      </w:r>
      <w:r>
        <w:rPr>
          <w:spacing w:val="1"/>
        </w:rPr>
        <w:t> </w:t>
      </w:r>
      <w:r>
        <w:rPr/>
        <w:t>used as basis for this research. Other</w:t>
      </w:r>
      <w:r>
        <w:rPr>
          <w:spacing w:val="1"/>
        </w:rPr>
        <w:t> </w:t>
      </w:r>
      <w:r>
        <w:rPr/>
        <w:t>software used is Microsoft Excel, which 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 analyzing the</w:t>
      </w:r>
      <w:r>
        <w:rPr>
          <w:spacing w:val="55"/>
        </w:rPr>
        <w:t> </w:t>
      </w:r>
      <w:r>
        <w:rPr/>
        <w:t>results</w:t>
      </w:r>
      <w:r>
        <w:rPr>
          <w:spacing w:val="1"/>
        </w:rPr>
        <w:t> </w:t>
      </w:r>
      <w:r>
        <w:rPr/>
        <w:t>from the tests done (Alam &amp; Haque, 2020). The study is</w:t>
      </w:r>
      <w:r>
        <w:rPr>
          <w:spacing w:val="55"/>
        </w:rPr>
        <w:t> </w:t>
      </w:r>
      <w:r>
        <w:rPr/>
        <w:t>also limited to the ground motion data obtained from</w:t>
      </w:r>
      <w:r>
        <w:rPr>
          <w:spacing w:val="1"/>
        </w:rPr>
        <w:t> </w:t>
      </w:r>
      <w:r>
        <w:rPr/>
        <w:t>online research. The Ground Motion Data presented in Table 1 and Table 2 were obtained from Incorporated</w:t>
      </w:r>
      <w:r>
        <w:rPr>
          <w:spacing w:val="1"/>
        </w:rPr>
        <w:t> </w:t>
      </w:r>
      <w:r>
        <w:rPr/>
        <w:t>Research Institutions for Seismology (IRIS). Table 1 shows the ten highest earthquake magnitudes recorded every</w:t>
      </w:r>
      <w:r>
        <w:rPr>
          <w:spacing w:val="1"/>
        </w:rPr>
        <w:t> </w:t>
      </w:r>
      <w:r>
        <w:rPr/>
        <w:t>year in the Philippines from the year of 2009 to 2018. Likewise, Table</w:t>
      </w:r>
      <w:r>
        <w:rPr>
          <w:spacing w:val="1"/>
        </w:rPr>
        <w:t> </w:t>
      </w:r>
      <w:r>
        <w:rPr/>
        <w:t>2, presents the ten highest recorded</w:t>
      </w:r>
      <w:r>
        <w:rPr>
          <w:spacing w:val="1"/>
        </w:rPr>
        <w:t> </w:t>
      </w:r>
      <w:r>
        <w:rPr/>
        <w:t>earthquake magnitudes which occurred in foreign countries located within the Pacific Ring of Fire from the years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2018</w:t>
      </w:r>
      <w:r>
        <w:rPr>
          <w:spacing w:val="3"/>
        </w:rPr>
        <w:t> </w:t>
      </w:r>
      <w:r>
        <w:rPr/>
        <w:t>(Liu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1"/>
        </w:rPr>
        <w:t> </w:t>
      </w:r>
      <w:r>
        <w:rPr/>
        <w:t>2019).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707" w:footer="949" w:top="1320" w:bottom="1140" w:left="88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spacing w:before="91"/>
        <w:ind w:left="355" w:right="350" w:firstLine="0"/>
        <w:jc w:val="center"/>
        <w:rPr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1:</w:t>
      </w:r>
      <w:r>
        <w:rPr>
          <w:b/>
          <w:i/>
          <w:spacing w:val="-7"/>
          <w:sz w:val="22"/>
        </w:rPr>
        <w:t> </w:t>
      </w:r>
      <w:r>
        <w:rPr>
          <w:i/>
          <w:sz w:val="22"/>
        </w:rPr>
        <w:t>Highest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earthquake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magnitudes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Philippines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2009-2018</w:t>
      </w:r>
    </w:p>
    <w:p>
      <w:pPr>
        <w:pStyle w:val="BodyText"/>
        <w:spacing w:before="8"/>
        <w:rPr>
          <w:i/>
          <w:sz w:val="23"/>
        </w:rPr>
      </w:pPr>
      <w:r>
        <w:rPr/>
        <w:pict>
          <v:rect style="position:absolute;margin-left:150.449997pt;margin-top:14.84249pt;width:135.85pt;height:.4pt;mso-position-horizontal-relative:page;mso-position-vertical-relative:paragraph;z-index:-15726080;mso-wrap-distance-left:0;mso-wrap-distance-right:0" id="docshape8" filled="true" fillcolor="#000000" stroked="false">
            <v:fill type="solid"/>
            <w10:wrap type="topAndBottom"/>
          </v:rect>
        </w:pict>
      </w:r>
    </w:p>
    <w:tbl>
      <w:tblPr>
        <w:tblW w:w="0" w:type="auto"/>
        <w:jc w:val="left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1269"/>
        <w:gridCol w:w="881"/>
        <w:gridCol w:w="643"/>
        <w:gridCol w:w="718"/>
      </w:tblGrid>
      <w:tr>
        <w:trPr>
          <w:trHeight w:val="287" w:hRule="atLeast"/>
        </w:trPr>
        <w:tc>
          <w:tcPr>
            <w:tcW w:w="272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951" w:right="952"/>
              <w:jc w:val="center"/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269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Magnitude</w:t>
            </w:r>
          </w:p>
        </w:tc>
        <w:tc>
          <w:tcPr>
            <w:tcW w:w="881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134" w:right="119"/>
              <w:jc w:val="center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643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118" w:right="118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718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ind w:right="147"/>
              <w:jc w:val="right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294" w:hRule="atLeast"/>
        </w:trPr>
        <w:tc>
          <w:tcPr>
            <w:tcW w:w="2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13"/>
              <w:rPr>
                <w:sz w:val="22"/>
              </w:rPr>
            </w:pPr>
            <w:r>
              <w:rPr>
                <w:sz w:val="22"/>
              </w:rPr>
              <w:t>Mindanao,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6.6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</w:tr>
      <w:tr>
        <w:trPr>
          <w:trHeight w:val="292" w:hRule="atLeast"/>
        </w:trPr>
        <w:tc>
          <w:tcPr>
            <w:tcW w:w="2726" w:type="dxa"/>
          </w:tcPr>
          <w:p>
            <w:pPr>
              <w:pStyle w:val="TableParagraph"/>
              <w:spacing w:before="15"/>
              <w:ind w:left="113"/>
              <w:rPr>
                <w:sz w:val="22"/>
              </w:rPr>
            </w:pPr>
            <w:r>
              <w:rPr>
                <w:sz w:val="22"/>
              </w:rPr>
              <w:t>Mindanao,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</w:tcPr>
          <w:p>
            <w:pPr>
              <w:pStyle w:val="TableParagraph"/>
              <w:spacing w:before="15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  <w:tc>
          <w:tcPr>
            <w:tcW w:w="881" w:type="dxa"/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643" w:type="dxa"/>
          </w:tcPr>
          <w:p>
            <w:pPr>
              <w:pStyle w:val="TableParagraph"/>
              <w:spacing w:before="15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718" w:type="dxa"/>
          </w:tcPr>
          <w:p>
            <w:pPr>
              <w:pStyle w:val="TableParagraph"/>
              <w:spacing w:before="15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94" w:hRule="atLeast"/>
        </w:trPr>
        <w:tc>
          <w:tcPr>
            <w:tcW w:w="2726" w:type="dxa"/>
          </w:tcPr>
          <w:p>
            <w:pPr>
              <w:pStyle w:val="TableParagraph"/>
              <w:spacing w:before="15"/>
              <w:ind w:left="113"/>
              <w:rPr>
                <w:sz w:val="22"/>
              </w:rPr>
            </w:pPr>
            <w:r>
              <w:rPr>
                <w:sz w:val="22"/>
              </w:rPr>
              <w:t>Negros,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</w:tcPr>
          <w:p>
            <w:pPr>
              <w:pStyle w:val="TableParagraph"/>
              <w:spacing w:before="15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6.5</w:t>
            </w:r>
          </w:p>
        </w:tc>
        <w:tc>
          <w:tcPr>
            <w:tcW w:w="881" w:type="dxa"/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643" w:type="dxa"/>
          </w:tcPr>
          <w:p>
            <w:pPr>
              <w:pStyle w:val="TableParagraph"/>
              <w:spacing w:before="15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18" w:type="dxa"/>
          </w:tcPr>
          <w:p>
            <w:pPr>
              <w:pStyle w:val="TableParagraph"/>
              <w:spacing w:before="15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>
        <w:trPr>
          <w:trHeight w:val="294" w:hRule="atLeast"/>
        </w:trPr>
        <w:tc>
          <w:tcPr>
            <w:tcW w:w="2726" w:type="dxa"/>
          </w:tcPr>
          <w:p>
            <w:pPr>
              <w:pStyle w:val="TableParagraph"/>
              <w:spacing w:before="17"/>
              <w:ind w:left="113"/>
              <w:rPr>
                <w:sz w:val="22"/>
              </w:rPr>
            </w:pPr>
            <w:r>
              <w:rPr>
                <w:sz w:val="22"/>
              </w:rPr>
              <w:t>Philippine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Islands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Region</w:t>
            </w:r>
          </w:p>
        </w:tc>
        <w:tc>
          <w:tcPr>
            <w:tcW w:w="1269" w:type="dxa"/>
          </w:tcPr>
          <w:p>
            <w:pPr>
              <w:pStyle w:val="TableParagraph"/>
              <w:spacing w:before="17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7.6</w:t>
            </w:r>
          </w:p>
        </w:tc>
        <w:tc>
          <w:tcPr>
            <w:tcW w:w="881" w:type="dxa"/>
          </w:tcPr>
          <w:p>
            <w:pPr>
              <w:pStyle w:val="TableParagraph"/>
              <w:spacing w:before="17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643" w:type="dxa"/>
          </w:tcPr>
          <w:p>
            <w:pPr>
              <w:pStyle w:val="TableParagraph"/>
              <w:spacing w:before="17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18" w:type="dxa"/>
          </w:tcPr>
          <w:p>
            <w:pPr>
              <w:pStyle w:val="TableParagraph"/>
              <w:spacing w:before="17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</w:tr>
      <w:tr>
        <w:trPr>
          <w:trHeight w:val="291" w:hRule="atLeast"/>
        </w:trPr>
        <w:tc>
          <w:tcPr>
            <w:tcW w:w="2726" w:type="dxa"/>
          </w:tcPr>
          <w:p>
            <w:pPr>
              <w:pStyle w:val="TableParagraph"/>
              <w:spacing w:before="15"/>
              <w:ind w:left="113"/>
              <w:rPr>
                <w:sz w:val="22"/>
              </w:rPr>
            </w:pPr>
            <w:r>
              <w:rPr>
                <w:sz w:val="22"/>
              </w:rPr>
              <w:t>Mindanao,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</w:tcPr>
          <w:p>
            <w:pPr>
              <w:pStyle w:val="TableParagraph"/>
              <w:spacing w:before="15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7.1</w:t>
            </w:r>
          </w:p>
        </w:tc>
        <w:tc>
          <w:tcPr>
            <w:tcW w:w="881" w:type="dxa"/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43" w:type="dxa"/>
          </w:tcPr>
          <w:p>
            <w:pPr>
              <w:pStyle w:val="TableParagraph"/>
              <w:spacing w:before="15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18" w:type="dxa"/>
          </w:tcPr>
          <w:p>
            <w:pPr>
              <w:pStyle w:val="TableParagraph"/>
              <w:spacing w:before="15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</w:tr>
      <w:tr>
        <w:trPr>
          <w:trHeight w:val="292" w:hRule="atLeast"/>
        </w:trPr>
        <w:tc>
          <w:tcPr>
            <w:tcW w:w="2726" w:type="dxa"/>
          </w:tcPr>
          <w:p>
            <w:pPr>
              <w:pStyle w:val="TableParagraph"/>
              <w:spacing w:before="15"/>
              <w:ind w:left="113"/>
              <w:rPr>
                <w:sz w:val="22"/>
              </w:rPr>
            </w:pPr>
            <w:r>
              <w:rPr>
                <w:sz w:val="22"/>
              </w:rPr>
              <w:t>Mindanao,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</w:tcPr>
          <w:p>
            <w:pPr>
              <w:pStyle w:val="TableParagraph"/>
              <w:spacing w:before="15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6.6</w:t>
            </w:r>
          </w:p>
        </w:tc>
        <w:tc>
          <w:tcPr>
            <w:tcW w:w="881" w:type="dxa"/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43" w:type="dxa"/>
          </w:tcPr>
          <w:p>
            <w:pPr>
              <w:pStyle w:val="TableParagraph"/>
              <w:spacing w:before="15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718" w:type="dxa"/>
          </w:tcPr>
          <w:p>
            <w:pPr>
              <w:pStyle w:val="TableParagraph"/>
              <w:spacing w:before="15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</w:tr>
      <w:tr>
        <w:trPr>
          <w:trHeight w:val="293" w:hRule="atLeast"/>
        </w:trPr>
        <w:tc>
          <w:tcPr>
            <w:tcW w:w="2726" w:type="dxa"/>
          </w:tcPr>
          <w:p>
            <w:pPr>
              <w:pStyle w:val="TableParagraph"/>
              <w:spacing w:before="15"/>
              <w:ind w:left="113"/>
              <w:rPr>
                <w:sz w:val="22"/>
              </w:rPr>
            </w:pPr>
            <w:r>
              <w:rPr>
                <w:sz w:val="22"/>
              </w:rPr>
              <w:t>Leyte,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</w:tcPr>
          <w:p>
            <w:pPr>
              <w:pStyle w:val="TableParagraph"/>
              <w:spacing w:before="15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881" w:type="dxa"/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643" w:type="dxa"/>
          </w:tcPr>
          <w:p>
            <w:pPr>
              <w:pStyle w:val="TableParagraph"/>
              <w:spacing w:before="15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718" w:type="dxa"/>
          </w:tcPr>
          <w:p>
            <w:pPr>
              <w:pStyle w:val="TableParagraph"/>
              <w:spacing w:before="15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94" w:hRule="atLeast"/>
        </w:trPr>
        <w:tc>
          <w:tcPr>
            <w:tcW w:w="2726" w:type="dxa"/>
          </w:tcPr>
          <w:p>
            <w:pPr>
              <w:pStyle w:val="TableParagraph"/>
              <w:spacing w:before="17"/>
              <w:ind w:left="113"/>
              <w:rPr>
                <w:sz w:val="22"/>
              </w:rPr>
            </w:pPr>
            <w:r>
              <w:rPr>
                <w:sz w:val="22"/>
              </w:rPr>
              <w:t>Mindanao,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</w:tcPr>
          <w:p>
            <w:pPr>
              <w:pStyle w:val="TableParagraph"/>
              <w:spacing w:before="17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6.3</w:t>
            </w:r>
          </w:p>
        </w:tc>
        <w:tc>
          <w:tcPr>
            <w:tcW w:w="881" w:type="dxa"/>
          </w:tcPr>
          <w:p>
            <w:pPr>
              <w:pStyle w:val="TableParagraph"/>
              <w:spacing w:before="17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643" w:type="dxa"/>
          </w:tcPr>
          <w:p>
            <w:pPr>
              <w:pStyle w:val="TableParagraph"/>
              <w:spacing w:before="17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718" w:type="dxa"/>
          </w:tcPr>
          <w:p>
            <w:pPr>
              <w:pStyle w:val="TableParagraph"/>
              <w:spacing w:before="17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</w:tr>
      <w:tr>
        <w:trPr>
          <w:trHeight w:val="292" w:hRule="atLeast"/>
        </w:trPr>
        <w:tc>
          <w:tcPr>
            <w:tcW w:w="2726" w:type="dxa"/>
          </w:tcPr>
          <w:p>
            <w:pPr>
              <w:pStyle w:val="TableParagraph"/>
              <w:spacing w:before="15"/>
              <w:ind w:left="113"/>
              <w:rPr>
                <w:sz w:val="22"/>
              </w:rPr>
            </w:pPr>
            <w:r>
              <w:rPr>
                <w:sz w:val="22"/>
              </w:rPr>
              <w:t>Mindanao,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</w:tcPr>
          <w:p>
            <w:pPr>
              <w:pStyle w:val="TableParagraph"/>
              <w:spacing w:before="15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6.9</w:t>
            </w:r>
          </w:p>
        </w:tc>
        <w:tc>
          <w:tcPr>
            <w:tcW w:w="881" w:type="dxa"/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643" w:type="dxa"/>
          </w:tcPr>
          <w:p>
            <w:pPr>
              <w:pStyle w:val="TableParagraph"/>
              <w:spacing w:before="15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18" w:type="dxa"/>
          </w:tcPr>
          <w:p>
            <w:pPr>
              <w:pStyle w:val="TableParagraph"/>
              <w:spacing w:before="15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305" w:hRule="atLeast"/>
        </w:trPr>
        <w:tc>
          <w:tcPr>
            <w:tcW w:w="2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3"/>
              <w:rPr>
                <w:sz w:val="22"/>
              </w:rPr>
            </w:pPr>
            <w:r>
              <w:rPr>
                <w:sz w:val="22"/>
              </w:rPr>
              <w:t>Mindanao,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</w:t>
            </w:r>
          </w:p>
        </w:tc>
        <w:tc>
          <w:tcPr>
            <w:tcW w:w="12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7.0</w:t>
            </w:r>
          </w:p>
        </w:tc>
        <w:tc>
          <w:tcPr>
            <w:tcW w:w="8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34" w:right="112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8" w:right="109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</w:tbl>
    <w:p>
      <w:pPr>
        <w:pStyle w:val="BodyText"/>
        <w:rPr>
          <w:i/>
          <w:sz w:val="24"/>
        </w:rPr>
      </w:pPr>
    </w:p>
    <w:p>
      <w:pPr>
        <w:spacing w:before="0"/>
        <w:ind w:left="355" w:right="350" w:firstLine="0"/>
        <w:jc w:val="center"/>
        <w:rPr>
          <w:i/>
          <w:sz w:val="22"/>
        </w:rPr>
      </w:pPr>
      <w:r>
        <w:rPr/>
        <w:pict>
          <v:rect style="position:absolute;margin-left:149.850006pt;margin-top:-15.530445pt;width:136.450pt;height:.39999pt;mso-position-horizontal-relative:page;mso-position-vertical-relative:paragraph;z-index:15732224" id="docshape9" filled="true" fillcolor="#000000" stroked="false">
            <v:fill type="solid"/>
            <w10:wrap type="none"/>
          </v:rect>
        </w:pict>
      </w:r>
      <w:r>
        <w:rPr>
          <w:b/>
          <w:i/>
          <w:sz w:val="22"/>
        </w:rPr>
        <w:t>Table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2.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Highest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earthquake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magnitudes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pacific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fire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2009-2018</w:t>
      </w:r>
    </w:p>
    <w:p>
      <w:pPr>
        <w:pStyle w:val="BodyText"/>
        <w:rPr>
          <w:i/>
          <w:sz w:val="24"/>
        </w:rPr>
      </w:pPr>
      <w:r>
        <w:rPr/>
        <w:pict>
          <v:rect style="position:absolute;margin-left:145.25pt;margin-top:15.042226pt;width:161.050pt;height:.40002pt;mso-position-horizontal-relative:page;mso-position-vertical-relative:paragraph;z-index:-15725568;mso-wrap-distance-left:0;mso-wrap-distance-right:0" id="docshape10" filled="true" fillcolor="#000000" stroked="false">
            <v:fill type="solid"/>
            <w10:wrap type="topAndBottom"/>
          </v:rect>
        </w:pict>
      </w:r>
    </w:p>
    <w:tbl>
      <w:tblPr>
        <w:tblW w:w="0" w:type="auto"/>
        <w:jc w:val="left"/>
        <w:tblInd w:w="2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0"/>
        <w:gridCol w:w="1169"/>
        <w:gridCol w:w="805"/>
        <w:gridCol w:w="582"/>
        <w:gridCol w:w="657"/>
      </w:tblGrid>
      <w:tr>
        <w:trPr>
          <w:trHeight w:val="283" w:hRule="atLeast"/>
        </w:trPr>
        <w:tc>
          <w:tcPr>
            <w:tcW w:w="323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1207" w:right="1201"/>
              <w:jc w:val="center"/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169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Magnitude</w:t>
            </w:r>
          </w:p>
        </w:tc>
        <w:tc>
          <w:tcPr>
            <w:tcW w:w="805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91" w:right="87"/>
              <w:jc w:val="center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582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657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112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294" w:hRule="atLeast"/>
        </w:trPr>
        <w:tc>
          <w:tcPr>
            <w:tcW w:w="32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16"/>
              <w:rPr>
                <w:sz w:val="22"/>
              </w:rPr>
            </w:pPr>
            <w:r>
              <w:rPr>
                <w:sz w:val="22"/>
              </w:rPr>
              <w:t>Samoa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Islands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Region</w:t>
            </w:r>
          </w:p>
        </w:tc>
        <w:tc>
          <w:tcPr>
            <w:tcW w:w="1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8.1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5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08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</w:tr>
      <w:tr>
        <w:trPr>
          <w:trHeight w:val="291" w:hRule="atLeast"/>
        </w:trPr>
        <w:tc>
          <w:tcPr>
            <w:tcW w:w="3230" w:type="dxa"/>
          </w:tcPr>
          <w:p>
            <w:pPr>
              <w:pStyle w:val="TableParagraph"/>
              <w:spacing w:before="15"/>
              <w:ind w:left="116"/>
              <w:rPr>
                <w:sz w:val="22"/>
              </w:rPr>
            </w:pPr>
            <w:r>
              <w:rPr>
                <w:sz w:val="22"/>
              </w:rPr>
              <w:t>Near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Central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Chile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8.8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582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657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93" w:hRule="atLeast"/>
        </w:trPr>
        <w:tc>
          <w:tcPr>
            <w:tcW w:w="3230" w:type="dxa"/>
          </w:tcPr>
          <w:p>
            <w:pPr>
              <w:pStyle w:val="TableParagraph"/>
              <w:spacing w:before="15"/>
              <w:ind w:left="116"/>
              <w:rPr>
                <w:sz w:val="22"/>
              </w:rPr>
            </w:pPr>
            <w:r>
              <w:rPr>
                <w:sz w:val="22"/>
              </w:rPr>
              <w:t>Near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Honshu,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Japan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9.1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582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657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>
        <w:trPr>
          <w:trHeight w:val="294" w:hRule="atLeast"/>
        </w:trPr>
        <w:tc>
          <w:tcPr>
            <w:tcW w:w="3230" w:type="dxa"/>
          </w:tcPr>
          <w:p>
            <w:pPr>
              <w:pStyle w:val="TableParagraph"/>
              <w:spacing w:before="17"/>
              <w:ind w:left="116"/>
              <w:rPr>
                <w:sz w:val="22"/>
              </w:rPr>
            </w:pPr>
            <w:r>
              <w:rPr>
                <w:sz w:val="22"/>
              </w:rPr>
              <w:t>Off 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Northern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Sumatra</w:t>
            </w:r>
          </w:p>
        </w:tc>
        <w:tc>
          <w:tcPr>
            <w:tcW w:w="1169" w:type="dxa"/>
          </w:tcPr>
          <w:p>
            <w:pPr>
              <w:pStyle w:val="TableParagraph"/>
              <w:spacing w:before="1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8.6</w:t>
            </w:r>
          </w:p>
        </w:tc>
        <w:tc>
          <w:tcPr>
            <w:tcW w:w="805" w:type="dxa"/>
          </w:tcPr>
          <w:p>
            <w:pPr>
              <w:pStyle w:val="TableParagraph"/>
              <w:spacing w:before="17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582" w:type="dxa"/>
          </w:tcPr>
          <w:p>
            <w:pPr>
              <w:pStyle w:val="TableParagraph"/>
              <w:spacing w:before="1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657" w:type="dxa"/>
          </w:tcPr>
          <w:p>
            <w:pPr>
              <w:pStyle w:val="TableParagraph"/>
              <w:spacing w:before="17"/>
              <w:ind w:left="108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</w:tr>
      <w:tr>
        <w:trPr>
          <w:trHeight w:val="291" w:hRule="atLeast"/>
        </w:trPr>
        <w:tc>
          <w:tcPr>
            <w:tcW w:w="3230" w:type="dxa"/>
          </w:tcPr>
          <w:p>
            <w:pPr>
              <w:pStyle w:val="TableParagraph"/>
              <w:spacing w:before="15"/>
              <w:ind w:left="116"/>
              <w:rPr>
                <w:sz w:val="22"/>
              </w:rPr>
            </w:pPr>
            <w:r>
              <w:rPr>
                <w:sz w:val="22"/>
              </w:rPr>
              <w:t>Sea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Okhotsk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8.3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582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657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</w:tr>
      <w:tr>
        <w:trPr>
          <w:trHeight w:val="292" w:hRule="atLeast"/>
        </w:trPr>
        <w:tc>
          <w:tcPr>
            <w:tcW w:w="3230" w:type="dxa"/>
          </w:tcPr>
          <w:p>
            <w:pPr>
              <w:pStyle w:val="TableParagraph"/>
              <w:spacing w:before="15"/>
              <w:ind w:left="116"/>
              <w:rPr>
                <w:sz w:val="22"/>
              </w:rPr>
            </w:pPr>
            <w:r>
              <w:rPr>
                <w:sz w:val="22"/>
              </w:rPr>
              <w:t>Near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Northern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Chile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8.1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582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57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</w:tr>
      <w:tr>
        <w:trPr>
          <w:trHeight w:val="294" w:hRule="atLeast"/>
        </w:trPr>
        <w:tc>
          <w:tcPr>
            <w:tcW w:w="3230" w:type="dxa"/>
          </w:tcPr>
          <w:p>
            <w:pPr>
              <w:pStyle w:val="TableParagraph"/>
              <w:spacing w:before="15"/>
              <w:ind w:left="116"/>
              <w:rPr>
                <w:sz w:val="22"/>
              </w:rPr>
            </w:pPr>
            <w:r>
              <w:rPr>
                <w:sz w:val="22"/>
              </w:rPr>
              <w:t>Near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Northern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Chile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8.3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582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657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94" w:hRule="atLeast"/>
        </w:trPr>
        <w:tc>
          <w:tcPr>
            <w:tcW w:w="3230" w:type="dxa"/>
          </w:tcPr>
          <w:p>
            <w:pPr>
              <w:pStyle w:val="TableParagraph"/>
              <w:spacing w:before="17"/>
              <w:ind w:left="116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Ireland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P.N.G.</w:t>
            </w:r>
          </w:p>
        </w:tc>
        <w:tc>
          <w:tcPr>
            <w:tcW w:w="1169" w:type="dxa"/>
          </w:tcPr>
          <w:p>
            <w:pPr>
              <w:pStyle w:val="TableParagraph"/>
              <w:spacing w:before="1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7.9</w:t>
            </w:r>
          </w:p>
        </w:tc>
        <w:tc>
          <w:tcPr>
            <w:tcW w:w="805" w:type="dxa"/>
          </w:tcPr>
          <w:p>
            <w:pPr>
              <w:pStyle w:val="TableParagraph"/>
              <w:spacing w:before="17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82" w:type="dxa"/>
          </w:tcPr>
          <w:p>
            <w:pPr>
              <w:pStyle w:val="TableParagraph"/>
              <w:spacing w:before="1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657" w:type="dxa"/>
          </w:tcPr>
          <w:p>
            <w:pPr>
              <w:pStyle w:val="TableParagraph"/>
              <w:spacing w:before="17"/>
              <w:ind w:left="108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</w:tr>
      <w:tr>
        <w:trPr>
          <w:trHeight w:val="291" w:hRule="atLeast"/>
        </w:trPr>
        <w:tc>
          <w:tcPr>
            <w:tcW w:w="3230" w:type="dxa"/>
          </w:tcPr>
          <w:p>
            <w:pPr>
              <w:pStyle w:val="TableParagraph"/>
              <w:spacing w:before="15"/>
              <w:ind w:left="116"/>
              <w:rPr>
                <w:sz w:val="22"/>
              </w:rPr>
            </w:pPr>
            <w:r>
              <w:rPr>
                <w:sz w:val="22"/>
              </w:rPr>
              <w:t>Near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Chiapas,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Mexico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8.1</w:t>
            </w:r>
          </w:p>
        </w:tc>
        <w:tc>
          <w:tcPr>
            <w:tcW w:w="805" w:type="dxa"/>
          </w:tcPr>
          <w:p>
            <w:pPr>
              <w:pStyle w:val="TableParagraph"/>
              <w:spacing w:before="15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582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657" w:type="dxa"/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305" w:hRule="atLeast"/>
        </w:trPr>
        <w:tc>
          <w:tcPr>
            <w:tcW w:w="32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6"/>
              <w:rPr>
                <w:sz w:val="22"/>
              </w:rPr>
            </w:pPr>
            <w:r>
              <w:rPr>
                <w:sz w:val="22"/>
              </w:rPr>
              <w:t>Fiji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Islands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Region</w:t>
            </w:r>
          </w:p>
        </w:tc>
        <w:tc>
          <w:tcPr>
            <w:tcW w:w="11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8.2</w:t>
            </w:r>
          </w:p>
        </w:tc>
        <w:tc>
          <w:tcPr>
            <w:tcW w:w="80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91" w:right="82"/>
              <w:jc w:val="center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58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65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</w:tbl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128" w:right="122" w:firstLine="720"/>
        <w:jc w:val="both"/>
      </w:pPr>
      <w:r>
        <w:rPr/>
        <w:pict>
          <v:rect style="position:absolute;margin-left:144.649994pt;margin-top:-15.530472pt;width:161.65pt;height:.39999pt;mso-position-horizontal-relative:page;mso-position-vertical-relative:paragraph;z-index:15732736" id="docshape11" filled="true" fillcolor="#000000" stroked="false">
            <v:fill type="solid"/>
            <w10:wrap type="none"/>
          </v:rect>
        </w:pict>
      </w:r>
      <w:r>
        <w:rPr/>
        <w:t>The methodology applied in generating the fragility curves in this research is limited to the Capacity</w:t>
      </w:r>
      <w:r>
        <w:rPr>
          <w:spacing w:val="1"/>
        </w:rPr>
        <w:t> </w:t>
      </w:r>
      <w:r>
        <w:rPr/>
        <w:t>Spectrum Method. The data which will be obtained from the Schmidt Rebound Hammer Test will be used for the</w:t>
      </w:r>
      <w:r>
        <w:rPr>
          <w:spacing w:val="1"/>
        </w:rPr>
        <w:t> </w:t>
      </w:r>
      <w:r>
        <w:rPr/>
        <w:t>structural modelling in SAP2000. For the Schmidt Rebound Hammer Test, the critical structural columns were</w:t>
      </w:r>
      <w:r>
        <w:rPr>
          <w:spacing w:val="1"/>
        </w:rPr>
        <w:t> </w:t>
      </w:r>
      <w:r>
        <w:rPr/>
        <w:t>chosen based on their tributary areas. Moreover, one column was chosen as representative column for corner</w:t>
      </w:r>
      <w:r>
        <w:rPr>
          <w:spacing w:val="1"/>
        </w:rPr>
        <w:t> </w:t>
      </w:r>
      <w:r>
        <w:rPr/>
        <w:t>columns, interior columns, exterior columns, and stair columns. The Safer Communities through Safer Schools</w:t>
      </w:r>
      <w:r>
        <w:rPr>
          <w:spacing w:val="1"/>
        </w:rPr>
        <w:t> </w:t>
      </w:r>
      <w:r>
        <w:rPr/>
        <w:t>(SCOSSO) application will be used to determine the seismic vulnerability index of the structure. This application is</w:t>
      </w:r>
      <w:r>
        <w:rPr>
          <w:spacing w:val="1"/>
        </w:rPr>
        <w:t> </w:t>
      </w:r>
      <w:r>
        <w:rPr/>
        <w:t>a procedure used for Rapid Visual Assessment. For the mode of failure, only shear was considered (Alam &amp; Haque,</w:t>
      </w:r>
      <w:r>
        <w:rPr>
          <w:spacing w:val="-52"/>
        </w:rPr>
        <w:t> </w:t>
      </w:r>
      <w:r>
        <w:rPr/>
        <w:t>2020).</w:t>
      </w:r>
      <w:r>
        <w:rPr>
          <w:spacing w:val="1"/>
        </w:rPr>
        <w:t> </w:t>
      </w:r>
      <w:r>
        <w:rPr/>
        <w:t>The other consequences of</w:t>
      </w:r>
      <w:r>
        <w:rPr>
          <w:spacing w:val="55"/>
        </w:rPr>
        <w:t> </w:t>
      </w:r>
      <w:r>
        <w:rPr/>
        <w:t>earthquakes aside from the possible damage to</w:t>
      </w:r>
      <w:r>
        <w:rPr>
          <w:spacing w:val="55"/>
        </w:rPr>
        <w:t> </w:t>
      </w:r>
      <w:r>
        <w:rPr/>
        <w:t>the structure will not be</w:t>
      </w:r>
      <w:r>
        <w:rPr>
          <w:spacing w:val="1"/>
        </w:rPr>
        <w:t> </w:t>
      </w:r>
      <w:r>
        <w:rPr/>
        <w:t>discussed in this study. Moreover, the tensile strength input for the modelling will be obtained from the general</w:t>
      </w:r>
      <w:r>
        <w:rPr>
          <w:spacing w:val="1"/>
        </w:rPr>
        <w:t> </w:t>
      </w:r>
      <w:r>
        <w:rPr/>
        <w:t>notes of the engineering plans. Also, the soil-structure interaction will not be considered. Lastly, this study will not</w:t>
      </w:r>
      <w:r>
        <w:rPr>
          <w:spacing w:val="1"/>
        </w:rPr>
        <w:t> </w:t>
      </w:r>
      <w:r>
        <w:rPr/>
        <w:t>include the probable cost of damage and the type of retrofitting which will be appropriate for the public-school</w:t>
      </w:r>
      <w:r>
        <w:rPr>
          <w:spacing w:val="1"/>
        </w:rPr>
        <w:t> </w:t>
      </w:r>
      <w:r>
        <w:rPr/>
        <w:t>building.</w:t>
      </w:r>
    </w:p>
    <w:p>
      <w:pPr>
        <w:spacing w:before="186"/>
        <w:ind w:left="128" w:right="0" w:firstLine="0"/>
        <w:jc w:val="left"/>
        <w:rPr>
          <w:b/>
          <w:sz w:val="18"/>
        </w:rPr>
      </w:pPr>
      <w:r>
        <w:rPr>
          <w:b/>
          <w:sz w:val="22"/>
        </w:rPr>
        <w:t>O</w:t>
      </w:r>
      <w:r>
        <w:rPr>
          <w:b/>
          <w:sz w:val="18"/>
        </w:rPr>
        <w:t>BJECTIVES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128" w:right="124" w:firstLine="720"/>
        <w:jc w:val="both"/>
      </w:pPr>
      <w:r>
        <w:rPr/>
        <w:t>This research aims to perform a seismic vulnerability assessment of Sta. Lucia High School in Pasig City,</w:t>
      </w:r>
      <w:r>
        <w:rPr>
          <w:spacing w:val="1"/>
        </w:rPr>
        <w:t> </w:t>
      </w:r>
      <w:r>
        <w:rPr/>
        <w:t>Philippines using rapid visual assessment and fragility curves. Specifically, to model the As-Built Plan of BCE II of</w:t>
      </w:r>
      <w:r>
        <w:rPr>
          <w:spacing w:val="-52"/>
        </w:rPr>
        <w:t> </w:t>
      </w:r>
      <w:r>
        <w:rPr/>
        <w:t>Sta.</w:t>
      </w:r>
      <w:r>
        <w:rPr>
          <w:spacing w:val="13"/>
        </w:rPr>
        <w:t> </w:t>
      </w:r>
      <w:r>
        <w:rPr/>
        <w:t>Lucia</w:t>
      </w:r>
      <w:r>
        <w:rPr>
          <w:spacing w:val="9"/>
        </w:rPr>
        <w:t> </w:t>
      </w:r>
      <w:r>
        <w:rPr/>
        <w:t>High</w:t>
      </w:r>
      <w:r>
        <w:rPr>
          <w:spacing w:val="11"/>
        </w:rPr>
        <w:t> </w:t>
      </w:r>
      <w:r>
        <w:rPr/>
        <w:t>School,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determine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compressive</w:t>
      </w:r>
      <w:r>
        <w:rPr>
          <w:spacing w:val="8"/>
        </w:rPr>
        <w:t> </w:t>
      </w:r>
      <w:r>
        <w:rPr/>
        <w:t>strength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structural</w:t>
      </w:r>
      <w:r>
        <w:rPr>
          <w:spacing w:val="8"/>
        </w:rPr>
        <w:t> </w:t>
      </w:r>
      <w:r>
        <w:rPr/>
        <w:t>columns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BCE</w:t>
      </w:r>
      <w:r>
        <w:rPr>
          <w:spacing w:val="11"/>
        </w:rPr>
        <w:t> </w:t>
      </w:r>
      <w:r>
        <w:rPr/>
        <w:t>II</w:t>
      </w:r>
      <w:r>
        <w:rPr>
          <w:spacing w:val="5"/>
        </w:rPr>
        <w:t> </w:t>
      </w:r>
      <w:r>
        <w:rPr/>
        <w:t>building</w:t>
      </w:r>
      <w:r>
        <w:rPr>
          <w:spacing w:val="7"/>
        </w:rPr>
        <w:t> </w:t>
      </w:r>
      <w:r>
        <w:rPr/>
        <w:t>using</w:t>
      </w:r>
    </w:p>
    <w:p>
      <w:pPr>
        <w:spacing w:after="0"/>
        <w:jc w:val="both"/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spacing w:before="159"/>
        <w:ind w:left="128" w:right="121"/>
        <w:jc w:val="both"/>
      </w:pPr>
      <w:r>
        <w:rPr/>
        <w:t>Schmidt Rebound Hammer Test, to implement rapid visual assessment using Safer Communities through Safer</w:t>
      </w:r>
      <w:r>
        <w:rPr>
          <w:spacing w:val="1"/>
        </w:rPr>
        <w:t> </w:t>
      </w:r>
      <w:r>
        <w:rPr/>
        <w:t>Schools (SCOSSO) application, to determine the Pushover Curve, Capacity Curve and analyze the Response</w:t>
      </w:r>
      <w:r>
        <w:rPr>
          <w:spacing w:val="1"/>
        </w:rPr>
        <w:t> </w:t>
      </w:r>
      <w:r>
        <w:rPr/>
        <w:t>Spectra of Sta. Lucia High School using Capacity-Spectrum method, to construct the seismic fragility curve of the</w:t>
      </w:r>
      <w:r>
        <w:rPr>
          <w:spacing w:val="1"/>
        </w:rPr>
        <w:t> </w:t>
      </w:r>
      <w:r>
        <w:rPr/>
        <w:t>school building based on the result of the Capacity-Spectrum Method, and to generate recommendations for future</w:t>
      </w:r>
      <w:r>
        <w:rPr>
          <w:spacing w:val="1"/>
        </w:rPr>
        <w:t> </w:t>
      </w:r>
      <w:r>
        <w:rPr/>
        <w:t>researches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multi-hazard</w:t>
      </w:r>
      <w:r>
        <w:rPr>
          <w:spacing w:val="2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infrastructures.</w:t>
      </w:r>
    </w:p>
    <w:p>
      <w:pPr>
        <w:spacing w:before="184"/>
        <w:ind w:left="128" w:right="0" w:firstLine="0"/>
        <w:jc w:val="left"/>
        <w:rPr>
          <w:b/>
          <w:sz w:val="18"/>
        </w:rPr>
      </w:pPr>
      <w:r>
        <w:rPr>
          <w:b/>
          <w:sz w:val="22"/>
        </w:rPr>
        <w:t>M</w:t>
      </w:r>
      <w:r>
        <w:rPr>
          <w:b/>
          <w:sz w:val="18"/>
        </w:rPr>
        <w:t>ETHODS</w:t>
      </w:r>
    </w:p>
    <w:p>
      <w:pPr>
        <w:pStyle w:val="Heading1"/>
        <w:spacing w:before="139"/>
        <w:jc w:val="both"/>
      </w:pPr>
      <w:r>
        <w:rPr/>
        <w:t>Research</w:t>
      </w:r>
      <w:r>
        <w:rPr>
          <w:spacing w:val="-5"/>
        </w:rPr>
        <w:t> </w:t>
      </w:r>
      <w:r>
        <w:rPr/>
        <w:t>Design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2309932</wp:posOffset>
            </wp:positionH>
            <wp:positionV relativeFrom="paragraph">
              <wp:posOffset>110525</wp:posOffset>
            </wp:positionV>
            <wp:extent cx="3170600" cy="19240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/>
        <w:ind w:left="355" w:right="360" w:firstLine="0"/>
        <w:jc w:val="center"/>
        <w:rPr>
          <w:i/>
          <w:sz w:val="22"/>
        </w:rPr>
      </w:pPr>
      <w:r>
        <w:rPr>
          <w:b/>
          <w:i/>
          <w:sz w:val="22"/>
        </w:rPr>
        <w:t>Figure:</w:t>
      </w:r>
      <w:r>
        <w:rPr>
          <w:b/>
          <w:i/>
          <w:spacing w:val="48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design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rapid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visual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assessment</w:t>
      </w:r>
    </w:p>
    <w:p>
      <w:pPr>
        <w:pStyle w:val="BodyText"/>
        <w:rPr>
          <w:i/>
          <w:sz w:val="25"/>
        </w:rPr>
      </w:pPr>
      <w:r>
        <w:rPr/>
        <w:pict>
          <v:group style="position:absolute;margin-left:152.255005pt;margin-top:15.635828pt;width:301.5pt;height:172.5pt;mso-position-horizontal-relative:page;mso-position-vertical-relative:paragraph;z-index:-15723520;mso-wrap-distance-left:0;mso-wrap-distance-right:0" id="docshapegroup12" coordorigin="3045,313" coordsize="6030,3450">
            <v:shape style="position:absolute;left:3060;top:327;width:6000;height:3390" type="#_x0000_t75" id="docshape13" stroked="false">
              <v:imagedata r:id="rId11" o:title=""/>
            </v:shape>
            <v:rect style="position:absolute;left:3052;top:320;width:6015;height:3435" id="docshape14" filled="false" stroked="true" strokeweight=".75pt" strokecolor="#4f81bc">
              <v:stroke dashstyle="solid"/>
            </v:rect>
            <w10:wrap type="topAndBottom"/>
          </v:group>
        </w:pict>
      </w:r>
    </w:p>
    <w:p>
      <w:pPr>
        <w:spacing w:before="93"/>
        <w:ind w:left="355" w:right="356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2:</w:t>
      </w:r>
      <w:r>
        <w:rPr>
          <w:b/>
          <w:i/>
          <w:spacing w:val="-4"/>
          <w:sz w:val="22"/>
        </w:rPr>
        <w:t> </w:t>
      </w:r>
      <w:r>
        <w:rPr>
          <w:i/>
          <w:sz w:val="22"/>
        </w:rPr>
        <w:t>Research design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fragility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curves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BodyText"/>
        <w:ind w:left="128" w:right="125" w:firstLine="720"/>
        <w:jc w:val="both"/>
      </w:pPr>
      <w:r>
        <w:rPr/>
        <w:t>The researchers‟ aim was to create seismic fragility curves of the Sta. Lucia High School building by using</w:t>
      </w:r>
      <w:r>
        <w:rPr>
          <w:spacing w:val="1"/>
        </w:rPr>
        <w:t> </w:t>
      </w:r>
      <w:r>
        <w:rPr/>
        <w:t>Rapid Visual Assessment and Capacity Spectrum Method. The researchers acquired the structural plans of the Sta.</w:t>
      </w:r>
      <w:r>
        <w:rPr>
          <w:spacing w:val="1"/>
        </w:rPr>
        <w:t> </w:t>
      </w:r>
      <w:r>
        <w:rPr/>
        <w:t>Lucia High School building from Pasig City Hall. The structural plan obtained was presented using the SAP2000</w:t>
      </w:r>
      <w:r>
        <w:rPr>
          <w:spacing w:val="1"/>
        </w:rPr>
        <w:t> </w:t>
      </w:r>
      <w:r>
        <w:rPr/>
        <w:t>application. The modeled structure was subjected to ground motion data, which was assessed after, by using</w:t>
      </w:r>
      <w:r>
        <w:rPr>
          <w:spacing w:val="1"/>
        </w:rPr>
        <w:t> </w:t>
      </w:r>
      <w:r>
        <w:rPr/>
        <w:t>capacity spectrum method. The values produced by these analyses have been used for the construction of seismic</w:t>
      </w:r>
      <w:r>
        <w:rPr>
          <w:spacing w:val="1"/>
        </w:rPr>
        <w:t> </w:t>
      </w:r>
      <w:r>
        <w:rPr/>
        <w:t>fragility curve as shown in Figure 2. The Rapid Visual Assessment shown in Figure 1 can be used by any personnel</w:t>
      </w:r>
      <w:r>
        <w:rPr>
          <w:spacing w:val="-52"/>
        </w:rPr>
        <w:t> </w:t>
      </w:r>
      <w:r>
        <w:rPr/>
        <w:t>to identify, inventory, and screen buildings that are possibly seismically vulnerable. The RVA was done using an</w:t>
      </w:r>
      <w:r>
        <w:rPr>
          <w:spacing w:val="1"/>
        </w:rPr>
        <w:t> </w:t>
      </w:r>
      <w:r>
        <w:rPr/>
        <w:t>application called SCOSSO (Safer Communities through Safer Schools) that includes a method and several forms</w:t>
      </w:r>
      <w:r>
        <w:rPr>
          <w:spacing w:val="1"/>
        </w:rPr>
        <w:t> </w:t>
      </w:r>
      <w:r>
        <w:rPr/>
        <w:t>that help users to rapidly identify, inventory, and score buildings in terms of their risk of collapse if happened to hit</w:t>
      </w:r>
      <w:r>
        <w:rPr>
          <w:spacing w:val="1"/>
        </w:rPr>
        <w:t> </w:t>
      </w:r>
      <w:r>
        <w:rPr/>
        <w:t>by major earthquakes (Koliou et al., 2016). The SCOSSO Application gave the seismic vulnerability index of the</w:t>
      </w:r>
      <w:r>
        <w:rPr>
          <w:spacing w:val="1"/>
        </w:rPr>
        <w:t> </w:t>
      </w:r>
      <w:r>
        <w:rPr/>
        <w:t>structure, wherein if it exceeded 50%, the structure must be assessed for its seismic vulnerability. Otherwise,</w:t>
      </w:r>
      <w:r>
        <w:rPr>
          <w:spacing w:val="1"/>
        </w:rPr>
        <w:t> </w:t>
      </w:r>
      <w:r>
        <w:rPr/>
        <w:t>assessment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necessary.</w:t>
      </w:r>
    </w:p>
    <w:p>
      <w:pPr>
        <w:spacing w:after="0"/>
        <w:jc w:val="both"/>
        <w:sectPr>
          <w:pgSz w:w="12240" w:h="15840"/>
          <w:pgMar w:header="707" w:footer="949" w:top="1320" w:bottom="1160" w:left="880" w:right="880"/>
        </w:sectPr>
      </w:pPr>
    </w:p>
    <w:p>
      <w:pPr>
        <w:pStyle w:val="Heading1"/>
        <w:spacing w:before="164"/>
      </w:pPr>
      <w:r>
        <w:rPr/>
        <w:t>Sampling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128" w:right="128" w:firstLine="720"/>
        <w:jc w:val="both"/>
      </w:pPr>
      <w:r>
        <w:rPr/>
        <w:t>Extreme value distribution, </w:t>
      </w:r>
      <w:r>
        <w:rPr>
          <w:b/>
        </w:rPr>
        <w:t>t</w:t>
      </w:r>
      <w:r>
        <w:rPr/>
        <w:t>he researchers used the critical structural columns which were chosen based on</w:t>
      </w:r>
      <w:r>
        <w:rPr>
          <w:spacing w:val="-52"/>
        </w:rPr>
        <w:t> </w:t>
      </w:r>
      <w:r>
        <w:rPr/>
        <w:t>their tributary areas. Moreover, one column was chosen as representative column for corner columns, interior</w:t>
      </w:r>
      <w:r>
        <w:rPr>
          <w:spacing w:val="1"/>
        </w:rPr>
        <w:t> </w:t>
      </w:r>
      <w:r>
        <w:rPr>
          <w:spacing w:val="-1"/>
        </w:rPr>
        <w:t>columns,</w:t>
      </w:r>
      <w:r>
        <w:rPr/>
        <w:t> </w:t>
      </w:r>
      <w:r>
        <w:rPr>
          <w:spacing w:val="-1"/>
        </w:rPr>
        <w:t>exterior</w:t>
      </w:r>
      <w:r>
        <w:rPr/>
        <w:t> </w:t>
      </w:r>
      <w:r>
        <w:rPr>
          <w:spacing w:val="-1"/>
        </w:rPr>
        <w:t>columns,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stair</w:t>
      </w:r>
      <w:r>
        <w:rPr/>
        <w:t> </w:t>
      </w:r>
      <w:r>
        <w:rPr>
          <w:spacing w:val="-1"/>
        </w:rPr>
        <w:t>columns. Ground</w:t>
      </w:r>
      <w:r>
        <w:rPr/>
        <w:t> motion data,</w:t>
      </w:r>
      <w:r>
        <w:rPr>
          <w:spacing w:val="1"/>
        </w:rPr>
        <w:t> </w:t>
      </w:r>
      <w:r>
        <w:rPr/>
        <w:t>the ground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were from</w:t>
      </w:r>
      <w:r>
        <w:rPr>
          <w:spacing w:val="1"/>
        </w:rPr>
        <w:t> </w:t>
      </w:r>
      <w:r>
        <w:rPr/>
        <w:t>earthquakes within the Pacific Ring of Fire and that had happened in the Philippines to create a much more realistic</w:t>
      </w:r>
      <w:r>
        <w:rPr>
          <w:spacing w:val="-52"/>
        </w:rPr>
        <w:t> </w:t>
      </w:r>
      <w:r>
        <w:rPr/>
        <w:t>scenario. This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bound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principle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selective</w:t>
      </w:r>
      <w:r>
        <w:rPr>
          <w:spacing w:val="-1"/>
        </w:rPr>
        <w:t> </w:t>
      </w:r>
      <w:r>
        <w:rPr/>
        <w:t>sampling.</w:t>
      </w:r>
    </w:p>
    <w:p>
      <w:pPr>
        <w:pStyle w:val="Heading1"/>
        <w:spacing w:before="144"/>
      </w:pPr>
      <w:r>
        <w:rPr/>
        <w:t>Research</w:t>
      </w:r>
      <w:r>
        <w:rPr>
          <w:spacing w:val="-2"/>
        </w:rPr>
        <w:t> </w:t>
      </w:r>
      <w:r>
        <w:rPr/>
        <w:t>Procedures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128" w:right="121" w:firstLine="720"/>
        <w:jc w:val="both"/>
      </w:pPr>
      <w:r>
        <w:rPr/>
        <w:t>Rapid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assessment,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Safer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Safer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(SCOSSO)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FEMA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assessment. The application assisted the researchers by increasing the efficiency, precision, and speed of the rapid</w:t>
      </w:r>
      <w:r>
        <w:rPr>
          <w:spacing w:val="1"/>
        </w:rPr>
        <w:t> </w:t>
      </w:r>
      <w:r>
        <w:rPr/>
        <w:t>visual survey. The researchers used the information from the school registry documents aside from the actual rapid</w:t>
      </w:r>
      <w:r>
        <w:rPr>
          <w:spacing w:val="1"/>
        </w:rPr>
        <w:t> </w:t>
      </w:r>
      <w:r>
        <w:rPr/>
        <w:t>visual assessment made. Rebound hammer test, was also utilized to determine the in-situ compressive strength of</w:t>
      </w:r>
      <w:r>
        <w:rPr>
          <w:spacing w:val="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members.</w:t>
      </w:r>
      <w:r>
        <w:rPr>
          <w:spacing w:val="1"/>
        </w:rPr>
        <w:t> </w:t>
      </w:r>
      <w:r>
        <w:rPr/>
        <w:t>SAP2000-Nonlinear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(Pushover</w:t>
      </w:r>
      <w:r>
        <w:rPr>
          <w:spacing w:val="1"/>
        </w:rPr>
        <w:t> </w:t>
      </w:r>
      <w:r>
        <w:rPr/>
        <w:t>Analysis) was used to show the relationship between the force and displacement from the push-over curve by</w:t>
      </w:r>
      <w:r>
        <w:rPr>
          <w:spacing w:val="1"/>
        </w:rPr>
        <w:t> </w:t>
      </w:r>
      <w:r>
        <w:rPr/>
        <w:t>transforming it into Capacity Curves using FEMA ATC. Ground Motion Data was transformed into Response</w:t>
      </w:r>
      <w:r>
        <w:rPr>
          <w:spacing w:val="1"/>
        </w:rPr>
        <w:t> </w:t>
      </w:r>
      <w:r>
        <w:rPr/>
        <w:t>Spectra form using PRISM to show the relationship between the structural response period and the peak ground</w:t>
      </w:r>
      <w:r>
        <w:rPr>
          <w:spacing w:val="1"/>
        </w:rPr>
        <w:t> </w:t>
      </w:r>
      <w:r>
        <w:rPr/>
        <w:t>acceleration.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intersection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Curves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Spectra</w:t>
      </w:r>
      <w:r>
        <w:rPr>
          <w:spacing w:val="1"/>
        </w:rPr>
        <w:t> </w:t>
      </w:r>
      <w:r>
        <w:rPr/>
        <w:t>approximates the response of the structure called performance points. By converting the base shears and roof</w:t>
      </w:r>
      <w:r>
        <w:rPr>
          <w:spacing w:val="1"/>
        </w:rPr>
        <w:t> </w:t>
      </w:r>
      <w:r>
        <w:rPr/>
        <w:t>displacements from a non-linear to equivalent spectral accelerations and displacements and superimposing an</w:t>
      </w:r>
      <w:r>
        <w:rPr>
          <w:spacing w:val="1"/>
        </w:rPr>
        <w:t> </w:t>
      </w:r>
      <w:r>
        <w:rPr/>
        <w:t>earthquake demand curve, the non-linear pushover became a capacity spectrum.</w:t>
      </w:r>
      <w:r>
        <w:rPr>
          <w:spacing w:val="1"/>
        </w:rPr>
        <w:t> </w:t>
      </w:r>
      <w:r>
        <w:rPr/>
        <w:t>The damage state thresholds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spectrum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355" w:right="356" w:firstLine="0"/>
        <w:jc w:val="center"/>
        <w:rPr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3.</w:t>
      </w:r>
      <w:r>
        <w:rPr>
          <w:b/>
          <w:i/>
          <w:spacing w:val="-2"/>
          <w:sz w:val="22"/>
        </w:rPr>
        <w:t> </w:t>
      </w:r>
      <w:r>
        <w:rPr>
          <w:i/>
          <w:sz w:val="22"/>
        </w:rPr>
        <w:t>Damage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threshold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(Vasavada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Patel,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2016)</w:t>
      </w:r>
    </w:p>
    <w:p>
      <w:pPr>
        <w:pStyle w:val="BodyText"/>
        <w:spacing w:before="6"/>
        <w:rPr>
          <w:i/>
          <w:sz w:val="20"/>
        </w:rPr>
      </w:pPr>
      <w:r>
        <w:rPr/>
        <w:pict>
          <v:shape style="position:absolute;margin-left:189.850006pt;margin-top:12.999995pt;width:232.5pt;height:1.2pt;mso-position-horizontal-relative:page;mso-position-vertical-relative:paragraph;z-index:-15723008;mso-wrap-distance-left:0;mso-wrap-distance-right:0" id="docshape15" coordorigin="3797,260" coordsize="4650,24" path="m8447,276l5686,276,5662,276,3797,276,3797,284,5662,284,5686,284,8447,284,8447,276xm8447,260l5686,260,5662,260,3797,260,3797,268,5662,268,5686,268,8447,268,8447,26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4889" w:val="left" w:leader="none"/>
          <w:tab w:pos="5889" w:val="left" w:leader="none"/>
        </w:tabs>
        <w:spacing w:line="261" w:lineRule="auto"/>
        <w:ind w:left="3025" w:right="3520"/>
        <w:rPr>
          <w:rFonts w:ascii="Cambria Math"/>
        </w:rPr>
      </w:pPr>
      <w:r>
        <w:rPr/>
        <w:t>Damage</w:t>
      </w:r>
      <w:r>
        <w:rPr>
          <w:spacing w:val="-2"/>
        </w:rPr>
        <w:t> </w:t>
      </w:r>
      <w:r>
        <w:rPr/>
        <w:t>States</w:t>
        <w:tab/>
        <w:t>Spectral</w:t>
      </w:r>
      <w:r>
        <w:rPr>
          <w:spacing w:val="-11"/>
        </w:rPr>
        <w:t> </w:t>
      </w:r>
      <w:r>
        <w:rPr/>
        <w:t>Displacements</w:t>
      </w:r>
      <w:r>
        <w:rPr>
          <w:spacing w:val="-52"/>
        </w:rPr>
        <w:t> </w:t>
      </w:r>
      <w:r>
        <w:rPr/>
        <w:t>Slight</w:t>
        <w:tab/>
        <w:tab/>
      </w:r>
      <w:r>
        <w:rPr>
          <w:rFonts w:ascii="Cambria Math"/>
          <w:spacing w:val="-2"/>
          <w:w w:val="251"/>
        </w:rPr>
        <w:t> </w:t>
      </w:r>
      <w:r>
        <w:rPr>
          <w:rFonts w:ascii="Cambria Math"/>
          <w:spacing w:val="2"/>
          <w:w w:val="93"/>
        </w:rPr>
        <w:t> </w:t>
      </w:r>
      <w:r>
        <w:rPr>
          <w:rFonts w:ascii="Cambria Math"/>
          <w:spacing w:val="-2"/>
          <w:w w:val="251"/>
        </w:rPr>
        <w:t> </w:t>
      </w:r>
      <w:r>
        <w:rPr>
          <w:rFonts w:ascii="Cambria Math"/>
          <w:spacing w:val="-1"/>
          <w:w w:val="284"/>
        </w:rPr>
        <w:t>  </w:t>
      </w:r>
    </w:p>
    <w:p>
      <w:pPr>
        <w:pStyle w:val="BodyText"/>
        <w:tabs>
          <w:tab w:pos="6034" w:val="left" w:leader="none"/>
        </w:tabs>
        <w:spacing w:line="238" w:lineRule="exact"/>
        <w:ind w:left="3025"/>
        <w:rPr>
          <w:rFonts w:ascii="Cambria Math"/>
        </w:rPr>
      </w:pPr>
      <w:r>
        <w:rPr/>
        <w:pict>
          <v:shape style="position:absolute;margin-left:189.850006pt;margin-top:-14.505138pt;width:232.5pt;height:.6pt;mso-position-horizontal-relative:page;mso-position-vertical-relative:paragraph;z-index:-16762368" id="docshape16" coordorigin="3797,-290" coordsize="4650,12" path="m8447,-290l5674,-290,5662,-290,3797,-290,3797,-278,5662,-278,5674,-278,8447,-278,8447,-290xe" filled="true" fillcolor="#000000" stroked="false">
            <v:path arrowok="t"/>
            <v:fill type="solid"/>
            <w10:wrap type="none"/>
          </v:shape>
        </w:pict>
      </w:r>
      <w:r>
        <w:rPr/>
        <w:t>Moderate</w:t>
        <w:tab/>
      </w:r>
      <w:r>
        <w:rPr>
          <w:rFonts w:ascii="Cambria Math"/>
          <w:spacing w:val="-1"/>
          <w:w w:val="284"/>
        </w:rPr>
        <w:t>  </w:t>
      </w:r>
    </w:p>
    <w:p>
      <w:pPr>
        <w:pStyle w:val="BodyText"/>
        <w:tabs>
          <w:tab w:pos="5145" w:val="left" w:leader="none"/>
        </w:tabs>
        <w:spacing w:line="252" w:lineRule="exact"/>
        <w:ind w:left="3025"/>
        <w:rPr>
          <w:rFonts w:ascii="Cambria Math"/>
        </w:rPr>
      </w:pPr>
      <w:r>
        <w:rPr/>
        <w:t>Extensive</w:t>
        <w:tab/>
      </w:r>
      <w:r>
        <w:rPr>
          <w:rFonts w:ascii="Cambria Math"/>
          <w:spacing w:val="-1"/>
          <w:w w:val="284"/>
        </w:rPr>
        <w:t> </w:t>
      </w:r>
      <w:r>
        <w:rPr>
          <w:rFonts w:ascii="Cambria Math"/>
          <w:w w:val="284"/>
        </w:rPr>
        <w:t> </w:t>
      </w:r>
      <w:r>
        <w:rPr>
          <w:rFonts w:ascii="Cambria Math"/>
        </w:rPr>
        <w:t> </w:t>
      </w:r>
      <w:r>
        <w:rPr>
          <w:rFonts w:ascii="Cambria Math"/>
          <w:spacing w:val="4"/>
        </w:rPr>
        <w:t> </w:t>
      </w:r>
      <w:r>
        <w:rPr>
          <w:rFonts w:ascii="Cambria Math"/>
          <w:w w:val="339"/>
        </w:rPr>
        <w:t> </w:t>
      </w:r>
      <w:r>
        <w:rPr>
          <w:rFonts w:ascii="Cambria Math"/>
        </w:rPr>
        <w:t> </w:t>
      </w:r>
      <w:r>
        <w:rPr>
          <w:rFonts w:ascii="Cambria Math"/>
          <w:spacing w:val="-2"/>
        </w:rPr>
        <w:t> </w:t>
      </w:r>
      <w:r>
        <w:rPr>
          <w:rFonts w:ascii="Cambria Math"/>
          <w:spacing w:val="2"/>
          <w:w w:val="251"/>
        </w:rPr>
        <w:t> </w:t>
      </w:r>
      <w:r>
        <w:rPr>
          <w:rFonts w:ascii="Cambria Math"/>
          <w:spacing w:val="-2"/>
          <w:w w:val="93"/>
        </w:rPr>
        <w:t> </w:t>
      </w:r>
      <w:r>
        <w:rPr>
          <w:rFonts w:ascii="Cambria Math"/>
          <w:spacing w:val="-2"/>
          <w:w w:val="251"/>
        </w:rPr>
        <w:t> </w:t>
      </w:r>
      <w:r>
        <w:rPr>
          <w:rFonts w:ascii="Cambria Math"/>
          <w:spacing w:val="2"/>
          <w:w w:val="251"/>
        </w:rPr>
        <w:t> </w:t>
      </w:r>
      <w:r>
        <w:rPr>
          <w:rFonts w:ascii="Cambria Math"/>
          <w:w w:val="188"/>
        </w:rPr>
        <w:t> </w:t>
      </w:r>
      <w:r>
        <w:rPr>
          <w:rFonts w:ascii="Cambria Math"/>
          <w:spacing w:val="-1"/>
          <w:w w:val="287"/>
        </w:rPr>
        <w:t> </w:t>
      </w:r>
      <w:r>
        <w:rPr>
          <w:rFonts w:ascii="Cambria Math"/>
          <w:w w:val="287"/>
        </w:rPr>
        <w:t> </w:t>
      </w:r>
      <w:r>
        <w:rPr>
          <w:rFonts w:ascii="Cambria Math"/>
          <w:spacing w:val="5"/>
        </w:rPr>
        <w:t> </w:t>
      </w:r>
      <w:r>
        <w:rPr>
          <w:rFonts w:ascii="Cambria Math"/>
          <w:w w:val="339"/>
        </w:rPr>
        <w:t> </w:t>
      </w:r>
      <w:r>
        <w:rPr>
          <w:rFonts w:ascii="Cambria Math"/>
          <w:spacing w:val="-1"/>
        </w:rPr>
        <w:t> </w:t>
      </w:r>
      <w:r>
        <w:rPr>
          <w:rFonts w:ascii="Cambria Math"/>
          <w:spacing w:val="-1"/>
          <w:w w:val="284"/>
        </w:rPr>
        <w:t> </w:t>
      </w:r>
      <w:r>
        <w:rPr>
          <w:rFonts w:ascii="Cambria Math"/>
          <w:spacing w:val="4"/>
          <w:w w:val="284"/>
        </w:rPr>
        <w:t> </w:t>
      </w:r>
      <w:r>
        <w:rPr>
          <w:rFonts w:ascii="Cambria Math"/>
          <w:w w:val="188"/>
        </w:rPr>
        <w:t> </w:t>
      </w:r>
    </w:p>
    <w:p>
      <w:pPr>
        <w:pStyle w:val="BodyText"/>
        <w:tabs>
          <w:tab w:pos="3125" w:val="left" w:leader="none"/>
          <w:tab w:pos="4661" w:val="left" w:leader="none"/>
        </w:tabs>
        <w:spacing w:before="9"/>
        <w:ind w:right="7"/>
        <w:jc w:val="center"/>
        <w:rPr>
          <w:rFonts w:ascii="Cambria Math"/>
        </w:rPr>
      </w:pPr>
      <w:r>
        <w:rPr>
          <w:u w:val="thick"/>
        </w:rPr>
        <w:t> </w:t>
      </w:r>
      <w:r>
        <w:rPr>
          <w:spacing w:val="10"/>
          <w:u w:val="thick"/>
        </w:rPr>
        <w:t> </w:t>
      </w:r>
      <w:r>
        <w:rPr>
          <w:u w:val="thick"/>
        </w:rPr>
        <w:t>Collapse</w:t>
        <w:tab/>
      </w:r>
      <w:r>
        <w:rPr>
          <w:rFonts w:ascii="Cambria Math"/>
          <w:spacing w:val="-1"/>
          <w:w w:val="314"/>
          <w:u w:val="thick"/>
        </w:rPr>
        <w:t> </w:t>
      </w:r>
      <w:r>
        <w:rPr>
          <w:rFonts w:ascii="Cambria Math"/>
          <w:w w:val="260"/>
          <w:u w:val="thick"/>
        </w:rPr>
        <w:t> </w:t>
      </w:r>
      <w:r>
        <w:rPr>
          <w:rFonts w:ascii="Cambria Math"/>
          <w:u w:val="thick"/>
        </w:rPr>
        <w:tab/>
      </w:r>
    </w:p>
    <w:p>
      <w:pPr>
        <w:pStyle w:val="BodyText"/>
        <w:spacing w:before="1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spacing w:before="91"/>
        <w:ind w:left="128"/>
      </w:pPr>
      <w:r>
        <w:rPr>
          <w:spacing w:val="-1"/>
        </w:rPr>
        <w:t>Where:</w:t>
      </w:r>
    </w:p>
    <w:p>
      <w:pPr>
        <w:spacing w:line="240" w:lineRule="auto" w:before="2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35"/>
      </w:pPr>
      <w:r>
        <w:rPr>
          <w:rFonts w:ascii="Cambria Math"/>
          <w:w w:val="270"/>
        </w:rPr>
        <w:t>  </w:t>
      </w:r>
      <w:r>
        <w:rPr>
          <w:rFonts w:ascii="Cambria Math"/>
          <w:spacing w:val="12"/>
        </w:rPr>
        <w:t> </w:t>
      </w:r>
      <w:r>
        <w:rPr/>
        <w:t>=</w:t>
      </w:r>
      <w:r>
        <w:rPr>
          <w:spacing w:val="-5"/>
        </w:rPr>
        <w:t> </w:t>
      </w:r>
      <w:r>
        <w:rPr/>
        <w:t>yield</w:t>
      </w:r>
      <w:r>
        <w:rPr>
          <w:spacing w:val="-2"/>
        </w:rPr>
        <w:t> </w:t>
      </w:r>
      <w:r>
        <w:rPr/>
        <w:t>spectral</w:t>
      </w:r>
      <w:r>
        <w:rPr>
          <w:spacing w:val="-5"/>
        </w:rPr>
        <w:t> </w:t>
      </w:r>
      <w:r>
        <w:rPr/>
        <w:t>acceleration</w:t>
      </w:r>
    </w:p>
    <w:p>
      <w:pPr>
        <w:pStyle w:val="BodyText"/>
        <w:spacing w:before="7"/>
        <w:ind w:left="35"/>
      </w:pPr>
      <w:r>
        <w:rPr>
          <w:rFonts w:ascii="Cambria Math"/>
          <w:w w:val="274"/>
        </w:rPr>
        <w:t>  </w:t>
      </w:r>
      <w:r>
        <w:rPr>
          <w:rFonts w:ascii="Cambria Math"/>
          <w:spacing w:val="13"/>
        </w:rPr>
        <w:t> </w:t>
      </w:r>
      <w:r>
        <w:rPr/>
        <w:t>=</w:t>
      </w:r>
      <w:r>
        <w:rPr>
          <w:spacing w:val="-5"/>
        </w:rPr>
        <w:t> </w:t>
      </w:r>
      <w:r>
        <w:rPr/>
        <w:t>ultimate</w:t>
      </w:r>
      <w:r>
        <w:rPr>
          <w:spacing w:val="-5"/>
        </w:rPr>
        <w:t> </w:t>
      </w:r>
      <w:r>
        <w:rPr/>
        <w:t>spectral</w:t>
      </w:r>
      <w:r>
        <w:rPr>
          <w:spacing w:val="-5"/>
        </w:rPr>
        <w:t> </w:t>
      </w:r>
      <w:r>
        <w:rPr/>
        <w:t>acceleration</w:t>
      </w:r>
    </w:p>
    <w:p>
      <w:pPr>
        <w:pStyle w:val="BodyText"/>
        <w:spacing w:before="3"/>
        <w:ind w:left="35"/>
      </w:pPr>
      <w:r>
        <w:rPr>
          <w:rFonts w:ascii="Cambria Math"/>
          <w:spacing w:val="-1"/>
          <w:w w:val="284"/>
        </w:rPr>
        <w:t> </w:t>
      </w:r>
      <w:r>
        <w:rPr>
          <w:rFonts w:ascii="Cambria Math"/>
          <w:w w:val="284"/>
        </w:rPr>
        <w:t> </w:t>
      </w:r>
      <w:r>
        <w:rPr>
          <w:rFonts w:ascii="Cambria Math"/>
          <w:spacing w:val="12"/>
        </w:rPr>
        <w:t> </w:t>
      </w:r>
      <w:r>
        <w:rPr/>
        <w:t>=</w:t>
      </w:r>
      <w:r>
        <w:rPr>
          <w:spacing w:val="-5"/>
        </w:rPr>
        <w:t> </w:t>
      </w:r>
      <w:r>
        <w:rPr/>
        <w:t>yield</w:t>
      </w:r>
      <w:r>
        <w:rPr>
          <w:spacing w:val="-3"/>
        </w:rPr>
        <w:t> </w:t>
      </w:r>
      <w:r>
        <w:rPr/>
        <w:t>spectral</w:t>
      </w:r>
      <w:r>
        <w:rPr>
          <w:spacing w:val="-6"/>
        </w:rPr>
        <w:t> </w:t>
      </w:r>
      <w:r>
        <w:rPr/>
        <w:t>displacement</w:t>
      </w:r>
    </w:p>
    <w:p>
      <w:pPr>
        <w:pStyle w:val="BodyText"/>
        <w:spacing w:before="8"/>
        <w:ind w:left="35"/>
      </w:pPr>
      <w:r>
        <w:rPr>
          <w:rFonts w:ascii="Cambria Math"/>
          <w:spacing w:val="-1"/>
          <w:w w:val="287"/>
        </w:rPr>
        <w:t> </w:t>
      </w:r>
      <w:r>
        <w:rPr>
          <w:rFonts w:ascii="Cambria Math"/>
          <w:w w:val="287"/>
        </w:rPr>
        <w:t> </w:t>
      </w:r>
      <w:r>
        <w:rPr>
          <w:rFonts w:ascii="Cambria Math"/>
          <w:spacing w:val="13"/>
        </w:rPr>
        <w:t> </w:t>
      </w:r>
      <w:r>
        <w:rPr/>
        <w:t>=</w:t>
      </w:r>
      <w:r>
        <w:rPr>
          <w:spacing w:val="-5"/>
        </w:rPr>
        <w:t> </w:t>
      </w:r>
      <w:r>
        <w:rPr/>
        <w:t>ultimate</w:t>
      </w:r>
      <w:r>
        <w:rPr>
          <w:spacing w:val="-6"/>
        </w:rPr>
        <w:t> </w:t>
      </w:r>
      <w:r>
        <w:rPr/>
        <w:t>spectral</w:t>
      </w:r>
      <w:r>
        <w:rPr>
          <w:spacing w:val="-6"/>
        </w:rPr>
        <w:t> </w:t>
      </w:r>
      <w:r>
        <w:rPr/>
        <w:t>displacement</w:t>
      </w:r>
    </w:p>
    <w:p>
      <w:pPr>
        <w:spacing w:after="0"/>
        <w:sectPr>
          <w:type w:val="continuous"/>
          <w:pgSz w:w="12240" w:h="15840"/>
          <w:pgMar w:header="707" w:footer="949" w:top="700" w:bottom="1160" w:left="880" w:right="880"/>
          <w:cols w:num="2" w:equalWidth="0">
            <w:col w:w="774" w:space="40"/>
            <w:col w:w="966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1"/>
        <w:spacing w:before="91"/>
      </w:pPr>
      <w:r>
        <w:rPr/>
        <w:t>Damage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Occurrences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spacing w:before="1"/>
        <w:ind w:left="128" w:right="135" w:firstLine="720"/>
        <w:jc w:val="both"/>
      </w:pPr>
      <w:r>
        <w:rPr/>
        <w:t>The damage indices were calculated and calibrated to their respective rank by using the computed value of</w:t>
      </w:r>
      <w:r>
        <w:rPr>
          <w:spacing w:val="1"/>
        </w:rPr>
        <w:t> </w:t>
      </w:r>
      <w:r>
        <w:rPr/>
        <w:t>damage state thresholds in Table 3. To obtain the number of occurrences of each damage state threshold, the</w:t>
      </w:r>
      <w:r>
        <w:rPr>
          <w:spacing w:val="1"/>
        </w:rPr>
        <w:t> </w:t>
      </w:r>
      <w:r>
        <w:rPr/>
        <w:t>computed</w:t>
      </w:r>
      <w:r>
        <w:rPr>
          <w:spacing w:val="1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damage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thresholds</w:t>
      </w:r>
      <w:r>
        <w:rPr>
          <w:spacing w:val="3"/>
        </w:rPr>
        <w:t> </w:t>
      </w:r>
      <w:r>
        <w:rPr/>
        <w:t>were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4.</w:t>
      </w:r>
    </w:p>
    <w:p>
      <w:pPr>
        <w:spacing w:after="0"/>
        <w:jc w:val="both"/>
        <w:sectPr>
          <w:type w:val="continuous"/>
          <w:pgSz w:w="12240" w:h="15840"/>
          <w:pgMar w:header="707" w:footer="949" w:top="700" w:bottom="1160" w:left="88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spacing w:before="91"/>
        <w:ind w:left="355" w:right="353" w:firstLine="0"/>
        <w:jc w:val="center"/>
        <w:rPr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4.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Damage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damage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rank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relationship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(Abbasi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Moustafa,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2019)</w:t>
      </w:r>
    </w:p>
    <w:p>
      <w:pPr>
        <w:pStyle w:val="BodyText"/>
        <w:spacing w:before="8"/>
        <w:rPr>
          <w:i/>
          <w:sz w:val="23"/>
        </w:rPr>
      </w:pPr>
      <w:r>
        <w:rPr/>
        <w:pict>
          <v:shape style="position:absolute;margin-left:152.050003pt;margin-top:14.824844pt;width:308.150pt;height:1.2pt;mso-position-horizontal-relative:page;mso-position-vertical-relative:paragraph;z-index:-15721984;mso-wrap-distance-left:0;mso-wrap-distance-right:0" id="docshape17" coordorigin="3041,296" coordsize="6163,24" path="m7258,312l5225,312,5201,312,3041,312,3041,320,5201,320,5225,320,7258,320,7258,312xm7258,296l5225,296,5201,296,3041,296,3041,304,5201,304,5225,304,7258,304,7258,296xm7282,312l7258,312,7258,320,7282,320,7282,312xm7282,296l7258,296,7258,304,7282,304,7282,296xm9203,312l7283,312,7283,320,9203,320,9203,312xm9203,296l7283,296,7283,304,9203,304,9203,29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080" w:val="left" w:leader="none"/>
          <w:tab w:pos="4513" w:val="left" w:leader="none"/>
        </w:tabs>
        <w:spacing w:line="252" w:lineRule="exact" w:after="14"/>
        <w:ind w:right="293"/>
        <w:jc w:val="center"/>
      </w:pPr>
      <w:r>
        <w:rPr/>
        <w:t>Damage State</w:t>
      </w:r>
      <w:r>
        <w:rPr>
          <w:spacing w:val="-4"/>
        </w:rPr>
        <w:t> </w:t>
      </w:r>
      <w:r>
        <w:rPr/>
        <w:t>(DS)</w:t>
        <w:tab/>
        <w:t>Damage</w:t>
      </w:r>
      <w:r>
        <w:rPr>
          <w:spacing w:val="-3"/>
        </w:rPr>
        <w:t> </w:t>
      </w:r>
      <w:r>
        <w:rPr/>
        <w:t>Rank</w:t>
      </w:r>
      <w:r>
        <w:rPr>
          <w:spacing w:val="-3"/>
        </w:rPr>
        <w:t> </w:t>
      </w:r>
      <w:r>
        <w:rPr/>
        <w:t>(DR)</w:t>
        <w:tab/>
        <w:t>Definition</w:t>
      </w:r>
    </w:p>
    <w:tbl>
      <w:tblPr>
        <w:tblW w:w="0" w:type="auto"/>
        <w:jc w:val="left"/>
        <w:tblInd w:w="2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277"/>
        <w:gridCol w:w="382"/>
        <w:gridCol w:w="276"/>
        <w:gridCol w:w="1009"/>
        <w:gridCol w:w="1237"/>
        <w:gridCol w:w="2366"/>
      </w:tblGrid>
      <w:tr>
        <w:trPr>
          <w:trHeight w:val="259" w:hRule="atLeast"/>
        </w:trPr>
        <w:tc>
          <w:tcPr>
            <w:tcW w:w="6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right="55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2"/>
                <w:w w:val="251"/>
                <w:sz w:val="22"/>
              </w:rPr>
              <w:t> </w:t>
            </w:r>
            <w:r>
              <w:rPr>
                <w:rFonts w:ascii="Cambria Math"/>
                <w:spacing w:val="-2"/>
                <w:w w:val="93"/>
                <w:sz w:val="22"/>
              </w:rPr>
              <w:t> </w:t>
            </w:r>
            <w:r>
              <w:rPr>
                <w:rFonts w:ascii="Cambria Math"/>
                <w:spacing w:val="-2"/>
                <w:w w:val="251"/>
                <w:sz w:val="22"/>
              </w:rPr>
              <w:t>  </w:t>
            </w:r>
          </w:p>
        </w:tc>
        <w:tc>
          <w:tcPr>
            <w:tcW w:w="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left="55"/>
              <w:rPr>
                <w:rFonts w:ascii="Cambria Math"/>
                <w:sz w:val="22"/>
              </w:rPr>
            </w:pPr>
            <w:r>
              <w:rPr>
                <w:rFonts w:ascii="Cambria Math"/>
                <w:w w:val="340"/>
                <w:sz w:val="22"/>
              </w:rPr>
              <w:t> </w:t>
            </w:r>
          </w:p>
        </w:tc>
        <w:tc>
          <w:tcPr>
            <w:tcW w:w="3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right="1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277"/>
                <w:sz w:val="22"/>
              </w:rPr>
              <w:t>  </w:t>
            </w:r>
          </w:p>
        </w:tc>
        <w:tc>
          <w:tcPr>
            <w:tcW w:w="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right="51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w w:val="340"/>
                <w:sz w:val="22"/>
              </w:rPr>
              <w:t> </w:t>
            </w:r>
          </w:p>
        </w:tc>
        <w:tc>
          <w:tcPr>
            <w:tcW w:w="10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left="53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1"/>
                <w:w w:val="251"/>
                <w:sz w:val="22"/>
              </w:rPr>
              <w:t> </w:t>
            </w:r>
            <w:r>
              <w:rPr>
                <w:rFonts w:ascii="Cambria Math"/>
                <w:spacing w:val="-1"/>
                <w:w w:val="93"/>
                <w:sz w:val="22"/>
              </w:rPr>
              <w:t> </w:t>
            </w:r>
            <w:r>
              <w:rPr>
                <w:rFonts w:ascii="Cambria Math"/>
                <w:spacing w:val="-2"/>
                <w:w w:val="251"/>
                <w:sz w:val="22"/>
              </w:rPr>
              <w:t>  </w:t>
            </w:r>
          </w:p>
        </w:tc>
        <w:tc>
          <w:tcPr>
            <w:tcW w:w="12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right="52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23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left="532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</w:tc>
      </w:tr>
      <w:tr>
        <w:trPr>
          <w:trHeight w:val="260" w:hRule="atLeast"/>
        </w:trPr>
        <w:tc>
          <w:tcPr>
            <w:tcW w:w="612" w:type="dxa"/>
          </w:tcPr>
          <w:p>
            <w:pPr>
              <w:pStyle w:val="TableParagraph"/>
              <w:spacing w:line="240" w:lineRule="exact"/>
              <w:ind w:right="55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2"/>
                <w:w w:val="251"/>
                <w:sz w:val="22"/>
              </w:rPr>
              <w:t> </w:t>
            </w:r>
            <w:r>
              <w:rPr>
                <w:rFonts w:ascii="Cambria Math"/>
                <w:spacing w:val="-2"/>
                <w:w w:val="93"/>
                <w:sz w:val="22"/>
              </w:rPr>
              <w:t> </w:t>
            </w:r>
            <w:r>
              <w:rPr>
                <w:rFonts w:ascii="Cambria Math"/>
                <w:spacing w:val="-2"/>
                <w:w w:val="251"/>
                <w:sz w:val="22"/>
              </w:rPr>
              <w:t>  </w:t>
            </w:r>
          </w:p>
        </w:tc>
        <w:tc>
          <w:tcPr>
            <w:tcW w:w="277" w:type="dxa"/>
          </w:tcPr>
          <w:p>
            <w:pPr>
              <w:pStyle w:val="TableParagraph"/>
              <w:spacing w:line="240" w:lineRule="exact"/>
              <w:ind w:left="55"/>
              <w:rPr>
                <w:rFonts w:ascii="Cambria Math"/>
                <w:sz w:val="22"/>
              </w:rPr>
            </w:pPr>
            <w:r>
              <w:rPr>
                <w:rFonts w:ascii="Cambria Math"/>
                <w:w w:val="340"/>
                <w:sz w:val="22"/>
              </w:rPr>
              <w:t> </w:t>
            </w:r>
          </w:p>
        </w:tc>
        <w:tc>
          <w:tcPr>
            <w:tcW w:w="382" w:type="dxa"/>
          </w:tcPr>
          <w:p>
            <w:pPr>
              <w:pStyle w:val="TableParagraph"/>
              <w:spacing w:line="240" w:lineRule="exact"/>
              <w:ind w:right="1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277"/>
                <w:sz w:val="22"/>
              </w:rPr>
              <w:t>  </w:t>
            </w:r>
          </w:p>
        </w:tc>
        <w:tc>
          <w:tcPr>
            <w:tcW w:w="276" w:type="dxa"/>
          </w:tcPr>
          <w:p>
            <w:pPr>
              <w:pStyle w:val="TableParagraph"/>
              <w:spacing w:line="240" w:lineRule="exact"/>
              <w:ind w:right="51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w w:val="340"/>
                <w:sz w:val="22"/>
              </w:rPr>
              <w:t> </w:t>
            </w:r>
          </w:p>
        </w:tc>
        <w:tc>
          <w:tcPr>
            <w:tcW w:w="1009" w:type="dxa"/>
          </w:tcPr>
          <w:p>
            <w:pPr>
              <w:pStyle w:val="TableParagraph"/>
              <w:spacing w:line="240" w:lineRule="exact"/>
              <w:ind w:left="53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1"/>
                <w:w w:val="251"/>
                <w:sz w:val="22"/>
              </w:rPr>
              <w:t> </w:t>
            </w:r>
            <w:r>
              <w:rPr>
                <w:rFonts w:ascii="Cambria Math"/>
                <w:spacing w:val="-1"/>
                <w:w w:val="93"/>
                <w:sz w:val="22"/>
              </w:rPr>
              <w:t> </w:t>
            </w:r>
            <w:r>
              <w:rPr>
                <w:rFonts w:ascii="Cambria Math"/>
                <w:spacing w:val="-2"/>
                <w:w w:val="251"/>
                <w:sz w:val="22"/>
              </w:rPr>
              <w:t>  </w:t>
            </w:r>
          </w:p>
        </w:tc>
        <w:tc>
          <w:tcPr>
            <w:tcW w:w="1237" w:type="dxa"/>
          </w:tcPr>
          <w:p>
            <w:pPr>
              <w:pStyle w:val="TableParagraph"/>
              <w:spacing w:line="240" w:lineRule="exact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366" w:type="dxa"/>
          </w:tcPr>
          <w:p>
            <w:pPr>
              <w:pStyle w:val="TableParagraph"/>
              <w:spacing w:line="240" w:lineRule="exact"/>
              <w:ind w:left="532"/>
              <w:rPr>
                <w:sz w:val="22"/>
              </w:rPr>
            </w:pPr>
            <w:r>
              <w:rPr>
                <w:sz w:val="22"/>
              </w:rPr>
              <w:t>Slight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</w:tc>
      </w:tr>
      <w:tr>
        <w:trPr>
          <w:trHeight w:val="255" w:hRule="atLeast"/>
        </w:trPr>
        <w:tc>
          <w:tcPr>
            <w:tcW w:w="612" w:type="dxa"/>
          </w:tcPr>
          <w:p>
            <w:pPr>
              <w:pStyle w:val="TableParagraph"/>
              <w:spacing w:line="236" w:lineRule="exact"/>
              <w:ind w:right="55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2"/>
                <w:w w:val="251"/>
                <w:sz w:val="22"/>
              </w:rPr>
              <w:t> </w:t>
            </w:r>
            <w:r>
              <w:rPr>
                <w:rFonts w:ascii="Cambria Math"/>
                <w:spacing w:val="-2"/>
                <w:w w:val="93"/>
                <w:sz w:val="22"/>
              </w:rPr>
              <w:t> </w:t>
            </w:r>
            <w:r>
              <w:rPr>
                <w:rFonts w:ascii="Cambria Math"/>
                <w:spacing w:val="-2"/>
                <w:w w:val="251"/>
                <w:sz w:val="22"/>
              </w:rPr>
              <w:t>  </w:t>
            </w:r>
          </w:p>
        </w:tc>
        <w:tc>
          <w:tcPr>
            <w:tcW w:w="277" w:type="dxa"/>
          </w:tcPr>
          <w:p>
            <w:pPr>
              <w:pStyle w:val="TableParagraph"/>
              <w:spacing w:line="236" w:lineRule="exact"/>
              <w:ind w:left="55"/>
              <w:rPr>
                <w:rFonts w:ascii="Cambria Math"/>
                <w:sz w:val="22"/>
              </w:rPr>
            </w:pPr>
            <w:r>
              <w:rPr>
                <w:rFonts w:ascii="Cambria Math"/>
                <w:w w:val="340"/>
                <w:sz w:val="22"/>
              </w:rPr>
              <w:t> </w:t>
            </w:r>
          </w:p>
        </w:tc>
        <w:tc>
          <w:tcPr>
            <w:tcW w:w="382" w:type="dxa"/>
          </w:tcPr>
          <w:p>
            <w:pPr>
              <w:pStyle w:val="TableParagraph"/>
              <w:spacing w:line="236" w:lineRule="exact"/>
              <w:ind w:right="1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277"/>
                <w:sz w:val="22"/>
              </w:rPr>
              <w:t>  </w:t>
            </w:r>
          </w:p>
        </w:tc>
        <w:tc>
          <w:tcPr>
            <w:tcW w:w="276" w:type="dxa"/>
          </w:tcPr>
          <w:p>
            <w:pPr>
              <w:pStyle w:val="TableParagraph"/>
              <w:spacing w:line="236" w:lineRule="exact"/>
              <w:ind w:right="51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w w:val="340"/>
                <w:sz w:val="22"/>
              </w:rPr>
              <w:t> </w:t>
            </w:r>
          </w:p>
        </w:tc>
        <w:tc>
          <w:tcPr>
            <w:tcW w:w="1009" w:type="dxa"/>
          </w:tcPr>
          <w:p>
            <w:pPr>
              <w:pStyle w:val="TableParagraph"/>
              <w:spacing w:line="236" w:lineRule="exact"/>
              <w:ind w:left="53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1"/>
                <w:w w:val="251"/>
                <w:sz w:val="22"/>
              </w:rPr>
              <w:t> </w:t>
            </w:r>
            <w:r>
              <w:rPr>
                <w:rFonts w:ascii="Cambria Math"/>
                <w:spacing w:val="-1"/>
                <w:w w:val="93"/>
                <w:sz w:val="22"/>
              </w:rPr>
              <w:t> </w:t>
            </w:r>
            <w:r>
              <w:rPr>
                <w:rFonts w:ascii="Cambria Math"/>
                <w:spacing w:val="-2"/>
                <w:w w:val="251"/>
                <w:sz w:val="22"/>
              </w:rPr>
              <w:t>  </w:t>
            </w:r>
          </w:p>
        </w:tc>
        <w:tc>
          <w:tcPr>
            <w:tcW w:w="1237" w:type="dxa"/>
          </w:tcPr>
          <w:p>
            <w:pPr>
              <w:pStyle w:val="TableParagraph"/>
              <w:spacing w:line="236" w:lineRule="exact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2366" w:type="dxa"/>
          </w:tcPr>
          <w:p>
            <w:pPr>
              <w:pStyle w:val="TableParagraph"/>
              <w:spacing w:line="236" w:lineRule="exact"/>
              <w:ind w:left="532"/>
              <w:rPr>
                <w:sz w:val="22"/>
              </w:rPr>
            </w:pPr>
            <w:r>
              <w:rPr>
                <w:sz w:val="22"/>
              </w:rPr>
              <w:t>Moderate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</w:tc>
      </w:tr>
      <w:tr>
        <w:trPr>
          <w:trHeight w:val="256" w:hRule="atLeast"/>
        </w:trPr>
        <w:tc>
          <w:tcPr>
            <w:tcW w:w="612" w:type="dxa"/>
          </w:tcPr>
          <w:p>
            <w:pPr>
              <w:pStyle w:val="TableParagraph"/>
              <w:spacing w:line="236" w:lineRule="exact"/>
              <w:ind w:right="55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2"/>
                <w:w w:val="251"/>
                <w:sz w:val="22"/>
              </w:rPr>
              <w:t> </w:t>
            </w:r>
            <w:r>
              <w:rPr>
                <w:rFonts w:ascii="Cambria Math"/>
                <w:spacing w:val="-2"/>
                <w:w w:val="93"/>
                <w:sz w:val="22"/>
              </w:rPr>
              <w:t> </w:t>
            </w:r>
            <w:r>
              <w:rPr>
                <w:rFonts w:ascii="Cambria Math"/>
                <w:spacing w:val="-2"/>
                <w:w w:val="251"/>
                <w:sz w:val="22"/>
              </w:rPr>
              <w:t>  </w:t>
            </w:r>
          </w:p>
        </w:tc>
        <w:tc>
          <w:tcPr>
            <w:tcW w:w="277" w:type="dxa"/>
          </w:tcPr>
          <w:p>
            <w:pPr>
              <w:pStyle w:val="TableParagraph"/>
              <w:spacing w:line="236" w:lineRule="exact"/>
              <w:ind w:left="55"/>
              <w:rPr>
                <w:rFonts w:ascii="Cambria Math"/>
                <w:sz w:val="22"/>
              </w:rPr>
            </w:pPr>
            <w:r>
              <w:rPr>
                <w:rFonts w:ascii="Cambria Math"/>
                <w:w w:val="340"/>
                <w:sz w:val="22"/>
              </w:rPr>
              <w:t> </w:t>
            </w:r>
          </w:p>
        </w:tc>
        <w:tc>
          <w:tcPr>
            <w:tcW w:w="382" w:type="dxa"/>
          </w:tcPr>
          <w:p>
            <w:pPr>
              <w:pStyle w:val="TableParagraph"/>
              <w:spacing w:line="236" w:lineRule="exact"/>
              <w:ind w:right="1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"/>
                <w:w w:val="277"/>
                <w:sz w:val="22"/>
              </w:rPr>
              <w:t>  </w:t>
            </w:r>
          </w:p>
        </w:tc>
        <w:tc>
          <w:tcPr>
            <w:tcW w:w="276" w:type="dxa"/>
          </w:tcPr>
          <w:p>
            <w:pPr>
              <w:pStyle w:val="TableParagraph"/>
              <w:spacing w:line="236" w:lineRule="exact"/>
              <w:ind w:right="51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w w:val="340"/>
                <w:sz w:val="22"/>
              </w:rPr>
              <w:t> </w:t>
            </w:r>
          </w:p>
        </w:tc>
        <w:tc>
          <w:tcPr>
            <w:tcW w:w="1009" w:type="dxa"/>
          </w:tcPr>
          <w:p>
            <w:pPr>
              <w:pStyle w:val="TableParagraph"/>
              <w:spacing w:line="236" w:lineRule="exact"/>
              <w:ind w:left="53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1"/>
                <w:w w:val="251"/>
                <w:sz w:val="22"/>
              </w:rPr>
              <w:t> </w:t>
            </w:r>
            <w:r>
              <w:rPr>
                <w:rFonts w:ascii="Cambria Math"/>
                <w:spacing w:val="-1"/>
                <w:w w:val="93"/>
                <w:sz w:val="22"/>
              </w:rPr>
              <w:t> </w:t>
            </w:r>
            <w:r>
              <w:rPr>
                <w:rFonts w:ascii="Cambria Math"/>
                <w:spacing w:val="-2"/>
                <w:w w:val="251"/>
                <w:sz w:val="22"/>
              </w:rPr>
              <w:t>  </w:t>
            </w:r>
          </w:p>
        </w:tc>
        <w:tc>
          <w:tcPr>
            <w:tcW w:w="1237" w:type="dxa"/>
          </w:tcPr>
          <w:p>
            <w:pPr>
              <w:pStyle w:val="TableParagraph"/>
              <w:spacing w:line="236" w:lineRule="exact"/>
              <w:ind w:right="52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A</w:t>
            </w:r>
          </w:p>
        </w:tc>
        <w:tc>
          <w:tcPr>
            <w:tcW w:w="2366" w:type="dxa"/>
          </w:tcPr>
          <w:p>
            <w:pPr>
              <w:pStyle w:val="TableParagraph"/>
              <w:spacing w:line="236" w:lineRule="exact"/>
              <w:ind w:left="532"/>
              <w:rPr>
                <w:sz w:val="22"/>
              </w:rPr>
            </w:pPr>
            <w:r>
              <w:rPr>
                <w:sz w:val="22"/>
              </w:rPr>
              <w:t>Extensive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</w:tc>
      </w:tr>
    </w:tbl>
    <w:p>
      <w:pPr>
        <w:pStyle w:val="BodyText"/>
        <w:tabs>
          <w:tab w:pos="2872" w:val="left" w:leader="none"/>
          <w:tab w:pos="4133" w:val="left" w:leader="none"/>
        </w:tabs>
        <w:spacing w:after="4"/>
        <w:ind w:left="355"/>
        <w:jc w:val="center"/>
      </w:pPr>
      <w:r>
        <w:rPr>
          <w:rFonts w:ascii="Cambria Math"/>
          <w:spacing w:val="-2"/>
          <w:w w:val="251"/>
        </w:rPr>
        <w:t> </w:t>
      </w:r>
      <w:r>
        <w:rPr>
          <w:rFonts w:ascii="Cambria Math"/>
          <w:spacing w:val="-2"/>
          <w:w w:val="93"/>
        </w:rPr>
        <w:t> </w:t>
      </w:r>
      <w:r>
        <w:rPr>
          <w:rFonts w:ascii="Cambria Math"/>
          <w:spacing w:val="-2"/>
          <w:w w:val="251"/>
        </w:rPr>
        <w:t> </w:t>
      </w:r>
      <w:r>
        <w:rPr>
          <w:rFonts w:ascii="Cambria Math"/>
          <w:w w:val="251"/>
        </w:rPr>
        <w:t> </w:t>
      </w:r>
      <w:r>
        <w:rPr>
          <w:rFonts w:ascii="Cambria Math"/>
        </w:rPr>
        <w:t> </w:t>
      </w:r>
      <w:r>
        <w:rPr>
          <w:rFonts w:ascii="Cambria Math"/>
          <w:spacing w:val="17"/>
        </w:rPr>
        <w:t> </w:t>
      </w:r>
      <w:r>
        <w:rPr>
          <w:rFonts w:ascii="Cambria Math"/>
          <w:w w:val="340"/>
        </w:rPr>
        <w:t> </w:t>
      </w:r>
      <w:r>
        <w:rPr>
          <w:rFonts w:ascii="Cambria Math"/>
        </w:rPr>
        <w:t> </w:t>
      </w:r>
      <w:r>
        <w:rPr>
          <w:rFonts w:ascii="Cambria Math"/>
          <w:spacing w:val="10"/>
        </w:rPr>
        <w:t> </w:t>
      </w:r>
      <w:r>
        <w:rPr>
          <w:rFonts w:ascii="Cambria Math"/>
          <w:spacing w:val="-1"/>
          <w:w w:val="277"/>
        </w:rPr>
        <w:t> </w:t>
      </w:r>
      <w:r>
        <w:rPr>
          <w:rFonts w:ascii="Cambria Math"/>
          <w:w w:val="277"/>
        </w:rPr>
        <w:t> </w:t>
      </w:r>
      <w:r>
        <w:rPr>
          <w:rFonts w:ascii="Cambria Math"/>
        </w:rPr>
        <w:tab/>
      </w:r>
      <w:r>
        <w:rPr/>
        <w:t>As</w:t>
        <w:tab/>
        <w:t>Complete</w:t>
      </w:r>
      <w:r>
        <w:rPr>
          <w:spacing w:val="-6"/>
        </w:rPr>
        <w:t> </w:t>
      </w:r>
      <w:r>
        <w:rPr/>
        <w:t>Damage</w:t>
      </w:r>
    </w:p>
    <w:p>
      <w:pPr>
        <w:pStyle w:val="BodyText"/>
        <w:spacing w:line="24" w:lineRule="exact"/>
        <w:ind w:left="2149"/>
        <w:rPr>
          <w:sz w:val="2"/>
        </w:rPr>
      </w:pPr>
      <w:r>
        <w:rPr>
          <w:sz w:val="2"/>
        </w:rPr>
        <w:pict>
          <v:group style="width:308.7pt;height:1.2pt;mso-position-horizontal-relative:char;mso-position-vertical-relative:line" id="docshapegroup18" coordorigin="0,0" coordsize="6174,24">
            <v:shape style="position:absolute;left:0;top:0;width:6174;height:24" id="docshape19" coordorigin="0,0" coordsize="6174,24" path="m6174,16l4241,16,4229,16,4217,16,2184,16,2172,16,2160,16,0,16,0,24,2160,24,2172,24,2184,24,4217,24,4229,24,4241,24,6174,24,6174,16xm6174,0l4241,0,4229,0,4217,0,2184,0,2172,0,2160,0,0,0,0,8,2160,8,2172,8,2184,8,4217,8,4229,8,4241,8,6174,8,617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4"/>
        </w:rPr>
      </w:pPr>
    </w:p>
    <w:p>
      <w:pPr>
        <w:pStyle w:val="Heading1"/>
        <w:spacing w:before="91"/>
      </w:pPr>
      <w:r>
        <w:rPr/>
        <w:t>Damage</w:t>
      </w:r>
      <w:r>
        <w:rPr>
          <w:spacing w:val="-4"/>
        </w:rPr>
        <w:t> </w:t>
      </w:r>
      <w:r>
        <w:rPr/>
        <w:t>Ratio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128" w:right="135" w:firstLine="720"/>
        <w:jc w:val="both"/>
      </w:pPr>
      <w:r>
        <w:rPr/>
        <w:t>The damage ratio is the number of occurrences of each damage rank (no, slight, moderate, extensive, and</w:t>
      </w:r>
      <w:r>
        <w:rPr>
          <w:spacing w:val="1"/>
        </w:rPr>
        <w:t> </w:t>
      </w:r>
      <w:r>
        <w:rPr/>
        <w:t>complete) divided by the total number of records. It was plotted against the natural logarithm (ln) of (PGA) to</w:t>
      </w:r>
      <w:r>
        <w:rPr>
          <w:spacing w:val="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fragility</w:t>
      </w:r>
      <w:r>
        <w:rPr>
          <w:spacing w:val="-3"/>
        </w:rPr>
        <w:t> </w:t>
      </w:r>
      <w:r>
        <w:rPr/>
        <w:t>curves.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Statistical</w:t>
      </w:r>
      <w:r>
        <w:rPr>
          <w:spacing w:val="-8"/>
        </w:rPr>
        <w:t> </w:t>
      </w:r>
      <w:r>
        <w:rPr/>
        <w:t>Treatment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128" w:right="124" w:firstLine="720"/>
        <w:jc w:val="both"/>
      </w:pPr>
      <w:r>
        <w:rPr/>
        <w:t>The probability of exceedance values was computed using the statistical formulas used for ungrouped data.</w:t>
      </w:r>
      <w:r>
        <w:rPr>
          <w:spacing w:val="1"/>
        </w:rPr>
        <w:t> </w:t>
      </w:r>
      <w:r>
        <w:rPr/>
        <w:t>The probability distribution parameters in assessing the safety, reliability, and risk and Life-Cycle performance of</w:t>
      </w:r>
      <w:r>
        <w:rPr>
          <w:spacing w:val="1"/>
        </w:rPr>
        <w:t> </w:t>
      </w:r>
      <w:r>
        <w:rPr/>
        <w:t>structures are λ and ξ based from Ang &amp; Tang in Baylon in 2018.</w:t>
      </w:r>
      <w:r>
        <w:rPr>
          <w:spacing w:val="1"/>
        </w:rPr>
        <w:t> </w:t>
      </w:r>
      <w:r>
        <w:rPr/>
        <w:t>To compute for the mean (λ), it is given by</w:t>
      </w:r>
      <w:r>
        <w:rPr>
          <w:spacing w:val="1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(ξ)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2.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3"/>
        <w:ind w:left="128"/>
      </w:pPr>
      <w:r>
        <w:rPr>
          <w:spacing w:val="-1"/>
        </w:rPr>
        <w:t>Where: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9"/>
        <w:ind w:left="35"/>
      </w:pPr>
      <w:r>
        <w:rPr>
          <w:i/>
        </w:rPr>
        <w:t>λ</w:t>
      </w:r>
      <w:r>
        <w:rPr>
          <w:i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mean</w:t>
      </w:r>
      <w:r>
        <w:rPr>
          <w:spacing w:val="-4"/>
        </w:rPr>
        <w:t> </w:t>
      </w:r>
      <w:r>
        <w:rPr/>
        <w:t>ground motion</w:t>
      </w:r>
      <w:r>
        <w:rPr>
          <w:spacing w:val="-4"/>
        </w:rPr>
        <w:t> </w:t>
      </w:r>
      <w:r>
        <w:rPr/>
        <w:t>data</w:t>
      </w:r>
    </w:p>
    <w:p>
      <w:pPr>
        <w:pStyle w:val="Heading1"/>
        <w:spacing w:before="91"/>
        <w:ind w:left="740"/>
      </w:pPr>
      <w:r>
        <w:rPr>
          <w:b w:val="0"/>
        </w:rPr>
        <w:br w:type="column"/>
      </w:r>
      <w:r>
        <w:rPr/>
        <w:t>Mean</w:t>
      </w:r>
    </w:p>
    <w:p>
      <w:pPr>
        <w:spacing w:before="0"/>
        <w:ind w:left="128" w:right="0" w:firstLine="0"/>
        <w:jc w:val="left"/>
        <w:rPr>
          <w:rFonts w:ascii="Cambria Math"/>
          <w:sz w:val="16"/>
        </w:rPr>
      </w:pPr>
      <w:r>
        <w:rPr>
          <w:rFonts w:ascii="Cambria Math"/>
          <w:w w:val="235"/>
          <w:position w:val="-12"/>
          <w:sz w:val="22"/>
        </w:rPr>
        <w:t> </w:t>
      </w:r>
      <w:r>
        <w:rPr>
          <w:rFonts w:ascii="Cambria Math"/>
          <w:spacing w:val="18"/>
          <w:position w:val="-12"/>
          <w:sz w:val="22"/>
        </w:rPr>
        <w:t> </w:t>
      </w:r>
      <w:r>
        <w:rPr>
          <w:rFonts w:ascii="Cambria Math"/>
          <w:w w:val="339"/>
          <w:position w:val="-12"/>
          <w:sz w:val="22"/>
        </w:rPr>
        <w:t> </w:t>
      </w:r>
      <w:r>
        <w:rPr>
          <w:rFonts w:ascii="Cambria Math"/>
          <w:position w:val="-12"/>
          <w:sz w:val="22"/>
        </w:rPr>
        <w:t> </w:t>
      </w:r>
      <w:r>
        <w:rPr>
          <w:rFonts w:ascii="Cambria Math"/>
          <w:spacing w:val="10"/>
          <w:position w:val="-12"/>
          <w:sz w:val="22"/>
        </w:rPr>
        <w:t> </w:t>
      </w:r>
      <w:r>
        <w:rPr>
          <w:rFonts w:ascii="Cambria Math"/>
          <w:w w:val="275"/>
          <w:sz w:val="16"/>
        </w:rPr>
        <w:t>  </w:t>
      </w:r>
    </w:p>
    <w:p>
      <w:pPr>
        <w:pStyle w:val="BodyText"/>
        <w:spacing w:line="20" w:lineRule="exact"/>
        <w:ind w:left="58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0pt;height:.8pt;mso-position-horizontal-relative:char;mso-position-vertical-relative:line" id="docshapegroup20" coordorigin="0,0" coordsize="200,16">
            <v:rect style="position:absolute;left:0;top:0;width:200;height:16" id="docshape21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32"/>
        <w:ind w:left="35" w:right="0" w:firstLine="0"/>
        <w:jc w:val="center"/>
        <w:rPr>
          <w:rFonts w:ascii="Cambria Math"/>
          <w:sz w:val="16"/>
        </w:rPr>
      </w:pPr>
      <w:r>
        <w:rPr>
          <w:rFonts w:ascii="Cambria Math"/>
          <w:w w:val="343"/>
          <w:sz w:val="16"/>
        </w:rPr>
        <w:t> </w:t>
      </w:r>
    </w:p>
    <w:p>
      <w:pPr>
        <w:spacing w:line="240" w:lineRule="auto" w:before="8"/>
        <w:rPr>
          <w:rFonts w:ascii="Cambria Math"/>
          <w:sz w:val="35"/>
        </w:rPr>
      </w:pPr>
      <w:r>
        <w:rPr/>
        <w:br w:type="column"/>
      </w:r>
      <w:r>
        <w:rPr>
          <w:rFonts w:ascii="Cambria Math"/>
          <w:sz w:val="35"/>
        </w:rPr>
      </w:r>
    </w:p>
    <w:p>
      <w:pPr>
        <w:pStyle w:val="BodyText"/>
        <w:ind w:left="128"/>
      </w:pPr>
      <w:r>
        <w:rPr/>
        <w:t>(1)</w:t>
      </w:r>
    </w:p>
    <w:p>
      <w:pPr>
        <w:spacing w:after="0"/>
        <w:sectPr>
          <w:type w:val="continuous"/>
          <w:pgSz w:w="12240" w:h="15840"/>
          <w:pgMar w:header="707" w:footer="949" w:top="700" w:bottom="1160" w:left="880" w:right="880"/>
          <w:cols w:num="4" w:equalWidth="0">
            <w:col w:w="774" w:space="40"/>
            <w:col w:w="2659" w:space="760"/>
            <w:col w:w="1319" w:space="3090"/>
            <w:col w:w="1838"/>
          </w:cols>
        </w:sectPr>
      </w:pPr>
    </w:p>
    <w:p>
      <w:pPr>
        <w:pStyle w:val="BodyText"/>
        <w:spacing w:before="19"/>
        <w:ind w:left="848"/>
      </w:pPr>
      <w:r>
        <w:rPr>
          <w:i/>
        </w:rPr>
        <w:t>x</w:t>
      </w:r>
      <w:r>
        <w:rPr>
          <w:i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ground</w:t>
      </w:r>
      <w:r>
        <w:rPr>
          <w:spacing w:val="-2"/>
        </w:rPr>
        <w:t> </w:t>
      </w:r>
      <w:r>
        <w:rPr/>
        <w:t>motion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obtained</w:t>
      </w:r>
    </w:p>
    <w:p>
      <w:pPr>
        <w:pStyle w:val="BodyText"/>
        <w:spacing w:before="19"/>
        <w:ind w:left="848"/>
      </w:pPr>
      <w:r>
        <w:rPr>
          <w:i/>
        </w:rPr>
        <w:t>N</w:t>
      </w:r>
      <w:r>
        <w:rPr>
          <w:i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sample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motion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obtained</w: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707" w:footer="949" w:top="700" w:bottom="1160" w:left="880" w:right="8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28"/>
      </w:pPr>
      <w:r>
        <w:rPr>
          <w:spacing w:val="-1"/>
        </w:rPr>
        <w:t>Where:</w:t>
      </w:r>
    </w:p>
    <w:p>
      <w:pPr>
        <w:pStyle w:val="Heading1"/>
        <w:spacing w:before="90"/>
        <w:ind w:left="3508"/>
      </w:pPr>
      <w:r>
        <w:rPr>
          <w:b w:val="0"/>
        </w:rPr>
        <w:br w:type="column"/>
      </w:r>
      <w:r>
        <w:rPr/>
        <w:t>Standard</w:t>
      </w:r>
      <w:r>
        <w:rPr>
          <w:spacing w:val="-10"/>
        </w:rPr>
        <w:t> </w:t>
      </w:r>
      <w:r>
        <w:rPr/>
        <w:t>Deviation</w:t>
      </w:r>
    </w:p>
    <w:p>
      <w:pPr>
        <w:pStyle w:val="BodyText"/>
        <w:spacing w:before="6"/>
        <w:rPr>
          <w:b/>
          <w:sz w:val="3"/>
        </w:rPr>
      </w:pPr>
      <w:r>
        <w:rPr/>
        <w:pict>
          <v:rect style="position:absolute;margin-left:272.5pt;margin-top:3.253428pt;width:31.6pt;height:.80002pt;mso-position-horizontal-relative:page;mso-position-vertical-relative:paragraph;z-index:-15720448;mso-wrap-distance-left:0;mso-wrap-distance-right:0" id="docshape22" filled="true" fillcolor="#000000" stroked="false">
            <v:fill type="solid"/>
            <w10:wrap type="topAndBottom"/>
          </v:rect>
        </w:pict>
      </w:r>
    </w:p>
    <w:p>
      <w:pPr>
        <w:spacing w:line="222" w:lineRule="exact" w:before="88"/>
        <w:ind w:left="3192" w:right="0" w:firstLine="0"/>
        <w:jc w:val="left"/>
        <w:rPr>
          <w:rFonts w:ascii="Cambria Math" w:hAnsi="Cambria Math"/>
          <w:sz w:val="13"/>
        </w:rPr>
      </w:pPr>
      <w:r>
        <w:rPr>
          <w:rFonts w:ascii="Cambria Math" w:hAnsi="Cambria Math"/>
          <w:w w:val="218"/>
          <w:position w:val="-12"/>
          <w:sz w:val="22"/>
        </w:rPr>
        <w:t> </w:t>
      </w:r>
      <w:r>
        <w:rPr>
          <w:rFonts w:ascii="Cambria Math" w:hAnsi="Cambria Math"/>
          <w:spacing w:val="21"/>
          <w:position w:val="-12"/>
          <w:sz w:val="22"/>
        </w:rPr>
        <w:t> </w:t>
      </w:r>
      <w:r>
        <w:rPr>
          <w:rFonts w:ascii="Cambria Math" w:hAnsi="Cambria Math"/>
          <w:w w:val="339"/>
          <w:position w:val="-12"/>
          <w:sz w:val="22"/>
        </w:rPr>
        <w:t> </w:t>
      </w:r>
      <w:r>
        <w:rPr>
          <w:rFonts w:ascii="Cambria Math" w:hAnsi="Cambria Math"/>
          <w:spacing w:val="11"/>
          <w:position w:val="-12"/>
          <w:sz w:val="22"/>
        </w:rPr>
        <w:t> </w:t>
      </w:r>
      <w:r>
        <w:rPr>
          <w:rFonts w:ascii="Cambria Math" w:hAnsi="Cambria Math"/>
          <w:w w:val="115"/>
          <w:position w:val="-10"/>
          <w:sz w:val="22"/>
        </w:rPr>
        <w:t>√</w:t>
      </w:r>
      <w:r>
        <w:rPr>
          <w:rFonts w:ascii="Cambria Math" w:hAnsi="Cambria Math"/>
          <w:spacing w:val="4"/>
          <w:w w:val="282"/>
          <w:sz w:val="16"/>
          <w:u w:val="single"/>
        </w:rPr>
        <w:t> </w:t>
      </w:r>
      <w:r>
        <w:rPr>
          <w:rFonts w:ascii="Cambria Math" w:hAnsi="Cambria Math"/>
          <w:spacing w:val="1"/>
          <w:w w:val="188"/>
          <w:sz w:val="16"/>
          <w:u w:val="single"/>
        </w:rPr>
        <w:t> </w:t>
      </w:r>
      <w:r>
        <w:rPr>
          <w:rFonts w:ascii="Cambria Math" w:hAnsi="Cambria Math"/>
          <w:spacing w:val="5"/>
          <w:w w:val="268"/>
          <w:sz w:val="16"/>
          <w:u w:val="single"/>
        </w:rPr>
        <w:t> </w:t>
      </w:r>
      <w:r>
        <w:rPr>
          <w:rFonts w:ascii="Cambria Math" w:hAnsi="Cambria Math"/>
          <w:spacing w:val="-1"/>
          <w:w w:val="330"/>
          <w:sz w:val="16"/>
          <w:u w:val="single"/>
        </w:rPr>
        <w:t> </w:t>
      </w:r>
      <w:r>
        <w:rPr>
          <w:rFonts w:ascii="Cambria Math" w:hAnsi="Cambria Math"/>
          <w:spacing w:val="2"/>
          <w:w w:val="264"/>
          <w:sz w:val="16"/>
          <w:u w:val="single"/>
        </w:rPr>
        <w:t> </w:t>
      </w:r>
      <w:r>
        <w:rPr>
          <w:rFonts w:ascii="Cambria Math" w:hAnsi="Cambria Math"/>
          <w:spacing w:val="1"/>
          <w:w w:val="188"/>
          <w:sz w:val="16"/>
          <w:u w:val="single"/>
        </w:rPr>
        <w:t> </w:t>
      </w:r>
      <w:r>
        <w:rPr>
          <w:rFonts w:ascii="Cambria Math" w:hAnsi="Cambria Math"/>
          <w:w w:val="274"/>
          <w:position w:val="5"/>
          <w:sz w:val="13"/>
          <w:u w:val="single"/>
        </w:rPr>
        <w:t> </w:t>
      </w:r>
    </w:p>
    <w:p>
      <w:pPr>
        <w:spacing w:line="152" w:lineRule="exact" w:before="0"/>
        <w:ind w:left="0" w:right="1145" w:firstLine="0"/>
        <w:jc w:val="right"/>
        <w:rPr>
          <w:rFonts w:ascii="Cambria Math"/>
          <w:sz w:val="16"/>
        </w:rPr>
      </w:pPr>
      <w:r>
        <w:rPr>
          <w:rFonts w:ascii="Cambria Math"/>
          <w:spacing w:val="7"/>
          <w:w w:val="343"/>
          <w:sz w:val="16"/>
        </w:rPr>
        <w:t> </w:t>
      </w:r>
      <w:r>
        <w:rPr>
          <w:rFonts w:ascii="Cambria Math"/>
          <w:spacing w:val="-1"/>
          <w:w w:val="330"/>
          <w:sz w:val="16"/>
        </w:rPr>
        <w:t> </w:t>
      </w:r>
      <w:r>
        <w:rPr>
          <w:rFonts w:ascii="Cambria Math"/>
          <w:w w:val="262"/>
          <w:sz w:val="16"/>
        </w:rPr>
        <w:t> </w:t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116"/>
        <w:ind w:left="35"/>
      </w:pPr>
      <w:r>
        <w:rPr>
          <w:i/>
        </w:rPr>
        <w:t>λ</w:t>
      </w:r>
      <w:r>
        <w:rPr>
          <w:i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mean</w:t>
      </w:r>
      <w:r>
        <w:rPr>
          <w:spacing w:val="-5"/>
        </w:rPr>
        <w:t> </w:t>
      </w:r>
      <w:r>
        <w:rPr/>
        <w:t>ground</w:t>
      </w:r>
      <w:r>
        <w:rPr>
          <w:spacing w:val="-1"/>
        </w:rPr>
        <w:t> </w:t>
      </w:r>
      <w:r>
        <w:rPr/>
        <w:t>motion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before="20"/>
        <w:ind w:left="35"/>
      </w:pPr>
      <w:r>
        <w:rPr>
          <w:i/>
        </w:rPr>
        <w:t>x</w:t>
      </w:r>
      <w:r>
        <w:rPr>
          <w:i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ground</w:t>
      </w:r>
      <w:r>
        <w:rPr>
          <w:spacing w:val="-2"/>
        </w:rPr>
        <w:t> </w:t>
      </w:r>
      <w:r>
        <w:rPr/>
        <w:t>motion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obtained</w:t>
      </w:r>
    </w:p>
    <w:p>
      <w:pPr>
        <w:pStyle w:val="BodyText"/>
        <w:spacing w:before="19"/>
        <w:ind w:left="35"/>
      </w:pPr>
      <w:r>
        <w:rPr>
          <w:i/>
        </w:rPr>
        <w:t>N</w:t>
      </w:r>
      <w:r>
        <w:rPr>
          <w:i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sample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motion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obtained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5"/>
      </w:pPr>
    </w:p>
    <w:p>
      <w:pPr>
        <w:pStyle w:val="BodyText"/>
        <w:ind w:left="128"/>
      </w:pPr>
      <w:r>
        <w:rPr>
          <w:w w:val="95"/>
        </w:rPr>
        <w:t>(</w:t>
      </w:r>
      <w:r>
        <w:rPr>
          <w:spacing w:val="-27"/>
          <w:w w:val="95"/>
        </w:rPr>
        <w:t> </w:t>
      </w:r>
      <w:r>
        <w:rPr>
          <w:w w:val="95"/>
        </w:rPr>
        <w:t>2)</w:t>
      </w:r>
    </w:p>
    <w:p>
      <w:pPr>
        <w:spacing w:after="0"/>
        <w:sectPr>
          <w:type w:val="continuous"/>
          <w:pgSz w:w="12240" w:h="15840"/>
          <w:pgMar w:header="707" w:footer="949" w:top="700" w:bottom="1160" w:left="880" w:right="880"/>
          <w:cols w:num="3" w:equalWidth="0">
            <w:col w:w="774" w:space="40"/>
            <w:col w:w="5389" w:space="2439"/>
            <w:col w:w="1838"/>
          </w:cols>
        </w:sectPr>
      </w:pPr>
    </w:p>
    <w:p>
      <w:pPr>
        <w:pStyle w:val="Heading1"/>
        <w:spacing w:before="143"/>
      </w:pPr>
      <w:r>
        <w:rPr/>
        <w:t>Seismic</w:t>
      </w:r>
      <w:r>
        <w:rPr>
          <w:spacing w:val="-6"/>
        </w:rPr>
        <w:t> </w:t>
      </w:r>
      <w:r>
        <w:rPr/>
        <w:t>Fragility</w:t>
      </w:r>
      <w:r>
        <w:rPr>
          <w:spacing w:val="-6"/>
        </w:rPr>
        <w:t> </w:t>
      </w:r>
      <w:r>
        <w:rPr/>
        <w:t>Curves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before="1"/>
        <w:ind w:left="128" w:right="122" w:firstLine="720"/>
        <w:jc w:val="both"/>
      </w:pPr>
      <w:r>
        <w:rPr/>
        <w:t>To develop the fragility curves, parameters such as the mean and standard deviation were needed. These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 plotting 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 damage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logarithm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PGA on a</w:t>
      </w:r>
      <w:r>
        <w:rPr>
          <w:spacing w:val="1"/>
        </w:rPr>
        <w:t> </w:t>
      </w:r>
      <w:r>
        <w:rPr/>
        <w:t>lognormal probability paper. Upon obtaining the values of the standard deviation and mean, Equation 3 was used to</w:t>
      </w:r>
      <w:r>
        <w:rPr>
          <w:spacing w:val="-52"/>
        </w:rPr>
        <w:t> </w:t>
      </w:r>
      <w:r>
        <w:rPr/>
        <w:t>compute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exceedance</w:t>
      </w:r>
      <w:r>
        <w:rPr>
          <w:spacing w:val="-2"/>
        </w:rPr>
        <w:t> </w:t>
      </w:r>
      <w:r>
        <w:rPr/>
        <w:t>(PoE)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rank.</w:t>
      </w:r>
    </w:p>
    <w:p>
      <w:pPr>
        <w:spacing w:after="0"/>
        <w:jc w:val="both"/>
        <w:sectPr>
          <w:type w:val="continuous"/>
          <w:pgSz w:w="12240" w:h="15840"/>
          <w:pgMar w:header="707" w:footer="949" w:top="700" w:bottom="1160" w:left="880" w:right="880"/>
        </w:sectPr>
      </w:pPr>
    </w:p>
    <w:p>
      <w:pPr>
        <w:pStyle w:val="Heading1"/>
        <w:spacing w:before="164"/>
      </w:pP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Exceedance</w:t>
      </w:r>
    </w:p>
    <w:p>
      <w:pPr>
        <w:pStyle w:val="BodyText"/>
        <w:spacing w:before="10"/>
        <w:rPr>
          <w:b/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707" w:footer="949" w:top="1320" w:bottom="1160" w:left="880" w:right="880"/>
        </w:sectPr>
      </w:pPr>
    </w:p>
    <w:p>
      <w:pPr>
        <w:spacing w:before="76"/>
        <w:ind w:left="0" w:right="0" w:firstLine="0"/>
        <w:jc w:val="right"/>
        <w:rPr>
          <w:rFonts w:ascii="Cambria Math" w:hAnsi="Cambria Math"/>
          <w:sz w:val="16"/>
        </w:rPr>
      </w:pPr>
      <w:r>
        <w:rPr/>
        <w:pict>
          <v:rect style="position:absolute;margin-left:279.5pt;margin-top:14.211592pt;width:36pt;height:.8pt;mso-position-horizontal-relative:page;mso-position-vertical-relative:paragraph;z-index:-16759296" id="docshape23" filled="true" fillcolor="#000000" stroked="false">
            <v:fill type="solid"/>
            <w10:wrap type="none"/>
          </v:rect>
        </w:pict>
      </w:r>
      <w:r>
        <w:rPr/>
        <w:pict>
          <v:shape style="position:absolute;margin-left:315.5pt;margin-top:9.234697pt;width:3.9pt;height:11.05pt;mso-position-horizontal-relative:page;mso-position-vertical-relative:paragraph;z-index:15738368" type="#_x0000_t202" id="docshape24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mbria Math"/>
                      <w:sz w:val="22"/>
                    </w:rPr>
                  </w:pPr>
                  <w:r>
                    <w:rPr>
                      <w:rFonts w:ascii="Cambria Math"/>
                      <w:w w:val="158"/>
                      <w:sz w:val="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  <w:spacing w:val="-1"/>
          <w:w w:val="281"/>
          <w:position w:val="-12"/>
          <w:sz w:val="22"/>
        </w:rPr>
        <w:t> </w:t>
      </w:r>
      <w:r>
        <w:rPr>
          <w:rFonts w:ascii="Cambria Math" w:hAnsi="Cambria Math"/>
          <w:spacing w:val="-2"/>
          <w:w w:val="262"/>
          <w:position w:val="-12"/>
          <w:sz w:val="22"/>
        </w:rPr>
        <w:t> </w:t>
      </w:r>
      <w:r>
        <w:rPr>
          <w:rFonts w:ascii="Cambria Math" w:hAnsi="Cambria Math"/>
          <w:w w:val="262"/>
          <w:position w:val="-12"/>
          <w:sz w:val="22"/>
        </w:rPr>
        <w:t> </w:t>
      </w:r>
      <w:r>
        <w:rPr>
          <w:rFonts w:ascii="Cambria Math" w:hAnsi="Cambria Math"/>
          <w:spacing w:val="22"/>
          <w:position w:val="-12"/>
          <w:sz w:val="22"/>
        </w:rPr>
        <w:t> </w:t>
      </w:r>
      <w:r>
        <w:rPr>
          <w:rFonts w:ascii="Cambria Math" w:hAnsi="Cambria Math"/>
          <w:w w:val="339"/>
          <w:position w:val="-12"/>
          <w:sz w:val="22"/>
        </w:rPr>
        <w:t> </w:t>
      </w:r>
      <w:r>
        <w:rPr>
          <w:rFonts w:ascii="Cambria Math" w:hAnsi="Cambria Math"/>
          <w:position w:val="-12"/>
          <w:sz w:val="22"/>
        </w:rPr>
        <w:t> </w:t>
      </w:r>
      <w:r>
        <w:rPr>
          <w:rFonts w:ascii="Cambria Math" w:hAnsi="Cambria Math"/>
          <w:spacing w:val="-18"/>
          <w:position w:val="-12"/>
          <w:sz w:val="22"/>
        </w:rPr>
        <w:t> </w:t>
      </w:r>
      <w:r>
        <w:rPr>
          <w:spacing w:val="22"/>
          <w:position w:val="-12"/>
          <w:sz w:val="22"/>
        </w:rPr>
        <w:t>Ф </w:t>
      </w:r>
      <w:r>
        <w:rPr>
          <w:rFonts w:ascii="Cambria Math" w:hAnsi="Cambria Math"/>
          <w:sz w:val="16"/>
        </w:rPr>
        <w:t>{               </w:t>
      </w:r>
      <w:r>
        <w:rPr>
          <w:rFonts w:ascii="Cambria Math" w:hAnsi="Cambria Math"/>
          <w:spacing w:val="33"/>
          <w:sz w:val="16"/>
        </w:rPr>
        <w:t> </w:t>
      </w:r>
      <w:r>
        <w:rPr>
          <w:rFonts w:ascii="Cambria Math" w:hAnsi="Cambria Math"/>
          <w:sz w:val="16"/>
        </w:rPr>
        <w:t>}</w:t>
      </w:r>
    </w:p>
    <w:p>
      <w:pPr>
        <w:spacing w:before="151"/>
        <w:ind w:left="329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(3)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707" w:footer="949" w:top="700" w:bottom="1160" w:left="880" w:right="880"/>
          <w:cols w:num="2" w:equalWidth="0">
            <w:col w:w="5432" w:space="40"/>
            <w:col w:w="5008"/>
          </w:cols>
        </w:sectPr>
      </w:pPr>
    </w:p>
    <w:p>
      <w:pPr>
        <w:pStyle w:val="BodyText"/>
        <w:spacing w:before="117"/>
        <w:ind w:left="128"/>
      </w:pPr>
      <w:r>
        <w:rPr>
          <w:spacing w:val="-1"/>
        </w:rPr>
        <w:t>Where:</w:t>
      </w:r>
    </w:p>
    <w:p>
      <w:pPr>
        <w:spacing w:line="240" w:lineRule="auto" w:before="10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spacing w:line="259" w:lineRule="auto"/>
        <w:ind w:left="35" w:right="6606"/>
      </w:pPr>
      <w:r>
        <w:rPr>
          <w:i/>
        </w:rPr>
        <w:t>PoE </w:t>
      </w:r>
      <w:r>
        <w:rPr/>
        <w:t>– Probability of Exceedance</w:t>
      </w:r>
      <w:r>
        <w:rPr>
          <w:spacing w:val="1"/>
        </w:rPr>
        <w:t> </w:t>
      </w:r>
      <w:r>
        <w:rPr>
          <w:i/>
        </w:rPr>
        <w:t>Ф</w:t>
      </w:r>
      <w:r>
        <w:rPr>
          <w:i/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Normal</w:t>
      </w:r>
      <w:r>
        <w:rPr>
          <w:spacing w:val="-7"/>
        </w:rPr>
        <w:t> </w:t>
      </w:r>
      <w:r>
        <w:rPr/>
        <w:t>Distribution</w:t>
      </w:r>
      <w:r>
        <w:rPr>
          <w:spacing w:val="-52"/>
        </w:rPr>
        <w:t> </w:t>
      </w:r>
      <w:r>
        <w:rPr>
          <w:i/>
        </w:rPr>
        <w:t>X </w:t>
      </w:r>
      <w:r>
        <w:rPr/>
        <w:t>–</w:t>
      </w:r>
      <w:r>
        <w:rPr>
          <w:spacing w:val="-4"/>
        </w:rPr>
        <w:t> </w:t>
      </w:r>
      <w:r>
        <w:rPr/>
        <w:t>Peak</w:t>
      </w:r>
      <w:r>
        <w:rPr>
          <w:spacing w:val="-3"/>
        </w:rPr>
        <w:t> </w:t>
      </w:r>
      <w:r>
        <w:rPr/>
        <w:t>Ground Acceleration</w:t>
      </w:r>
    </w:p>
    <w:p>
      <w:pPr>
        <w:pStyle w:val="BodyText"/>
        <w:spacing w:before="1"/>
        <w:ind w:left="35"/>
      </w:pPr>
      <w:r>
        <w:rPr>
          <w:rFonts w:ascii="Cambria Math" w:hAnsi="Cambria Math"/>
          <w:w w:val="235"/>
        </w:rPr>
        <w:t> </w:t>
      </w:r>
      <w:r>
        <w:rPr>
          <w:rFonts w:ascii="Cambria Math" w:hAnsi="Cambria Math"/>
          <w:spacing w:val="9"/>
        </w:rPr>
        <w:t> </w:t>
      </w:r>
      <w:r>
        <w:rPr/>
        <w:t>–</w:t>
      </w:r>
      <w:r>
        <w:rPr>
          <w:spacing w:val="1"/>
        </w:rPr>
        <w:t> </w:t>
      </w:r>
      <w:r>
        <w:rPr/>
        <w:t>Mean</w:t>
      </w:r>
    </w:p>
    <w:p>
      <w:pPr>
        <w:pStyle w:val="BodyText"/>
        <w:spacing w:before="27"/>
        <w:ind w:left="35"/>
      </w:pPr>
      <w:r>
        <w:rPr>
          <w:rFonts w:ascii="Cambria Math" w:hAnsi="Cambria Math"/>
          <w:w w:val="218"/>
        </w:rPr>
        <w:t> </w:t>
      </w:r>
      <w:r>
        <w:rPr>
          <w:rFonts w:ascii="Cambria Math" w:hAnsi="Cambria Math"/>
          <w:spacing w:val="17"/>
        </w:rPr>
        <w:t> </w:t>
      </w:r>
      <w:r>
        <w:rPr/>
        <w:t>–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Deviation</w:t>
      </w:r>
    </w:p>
    <w:p>
      <w:pPr>
        <w:spacing w:after="0"/>
        <w:sectPr>
          <w:type w:val="continuous"/>
          <w:pgSz w:w="12240" w:h="15840"/>
          <w:pgMar w:header="707" w:footer="949" w:top="700" w:bottom="1160" w:left="880" w:right="880"/>
          <w:cols w:num="2" w:equalWidth="0">
            <w:col w:w="774" w:space="40"/>
            <w:col w:w="9666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91"/>
      </w:pP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Thresholds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128" w:right="128" w:firstLine="720"/>
        <w:jc w:val="both"/>
      </w:pPr>
      <w:r>
        <w:rPr/>
        <w:t>The researchers selected three (3) out of the 20 ground motion data used to determine the thresholds of the</w:t>
      </w:r>
      <w:r>
        <w:rPr>
          <w:spacing w:val="1"/>
        </w:rPr>
        <w:t> </w:t>
      </w:r>
      <w:r>
        <w:rPr/>
        <w:t>BCE II Building. The maximum and minimum structural response peak ground acceleration were then acquired</w:t>
      </w:r>
      <w:r>
        <w:rPr>
          <w:spacing w:val="1"/>
        </w:rPr>
        <w:t> </w:t>
      </w:r>
      <w:r>
        <w:rPr/>
        <w:t>when the structure was subjected to the scaled GMD based on the peak ground acceleration of moderate damage</w:t>
      </w:r>
      <w:r>
        <w:rPr>
          <w:spacing w:val="1"/>
        </w:rPr>
        <w:t> </w:t>
      </w:r>
      <w:r>
        <w:rPr/>
        <w:t>rank of fragility curves with 10% Probability of Exceedance. The moderate damage rank was used because these</w:t>
      </w:r>
      <w:r>
        <w:rPr>
          <w:spacing w:val="1"/>
        </w:rPr>
        <w:t> </w:t>
      </w:r>
      <w:r>
        <w:rPr/>
        <w:t>curves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retrofitting</w:t>
      </w:r>
      <w:r>
        <w:rPr>
          <w:spacing w:val="-2"/>
        </w:rPr>
        <w:t> </w:t>
      </w:r>
      <w:r>
        <w:rPr/>
        <w:t>assessments</w:t>
      </w:r>
      <w:r>
        <w:rPr>
          <w:spacing w:val="4"/>
        </w:rPr>
        <w:t> </w:t>
      </w:r>
      <w:r>
        <w:rPr/>
        <w:t>(Hamburger, 2019).</w:t>
      </w:r>
    </w:p>
    <w:p>
      <w:pPr>
        <w:spacing w:before="183"/>
        <w:ind w:left="128" w:right="0" w:firstLine="0"/>
        <w:jc w:val="left"/>
        <w:rPr>
          <w:b/>
          <w:sz w:val="18"/>
        </w:rPr>
      </w:pPr>
      <w:r>
        <w:rPr>
          <w:b/>
          <w:sz w:val="22"/>
        </w:rPr>
        <w:t>R</w:t>
      </w:r>
      <w:r>
        <w:rPr>
          <w:b/>
          <w:sz w:val="18"/>
        </w:rPr>
        <w:t>ESULTS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22"/>
        </w:rPr>
        <w:t>D</w:t>
      </w:r>
      <w:r>
        <w:rPr>
          <w:b/>
          <w:sz w:val="18"/>
        </w:rPr>
        <w:t>ISCUSSION</w:t>
      </w:r>
    </w:p>
    <w:p>
      <w:pPr>
        <w:pStyle w:val="Heading1"/>
        <w:spacing w:before="144"/>
      </w:pPr>
      <w:r>
        <w:rPr/>
        <w:t>As-Built</w:t>
      </w:r>
      <w:r>
        <w:rPr>
          <w:spacing w:val="-8"/>
        </w:rPr>
        <w:t> </w:t>
      </w:r>
      <w:r>
        <w:rPr/>
        <w:t>Plan</w:t>
      </w:r>
      <w:r>
        <w:rPr>
          <w:spacing w:val="-1"/>
        </w:rPr>
        <w:t> </w:t>
      </w:r>
      <w:r>
        <w:rPr/>
        <w:t>Modelling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before="1"/>
        <w:ind w:left="128" w:right="126" w:firstLine="720"/>
        <w:jc w:val="both"/>
      </w:pPr>
      <w:r>
        <w:rPr/>
        <w:t>This study utilized SAP2000 to model the As-Built plan of BCE II Building of Sta. Lucia High School. The</w:t>
      </w:r>
      <w:r>
        <w:rPr>
          <w:spacing w:val="-52"/>
        </w:rPr>
        <w:t> </w:t>
      </w:r>
      <w:r>
        <w:rPr/>
        <w:t>structural modelling off the building encompasses all the important structural details of the building and is limited</w:t>
      </w:r>
      <w:r>
        <w:rPr>
          <w:spacing w:val="1"/>
        </w:rPr>
        <w:t> </w:t>
      </w:r>
      <w:r>
        <w:rPr/>
        <w:t>only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</w:t>
      </w:r>
      <w:r>
        <w:rPr>
          <w:spacing w:val="2"/>
        </w:rPr>
        <w:t> </w:t>
      </w:r>
      <w:r>
        <w:rPr/>
        <w:t>works.</w:t>
      </w:r>
      <w:r>
        <w:rPr>
          <w:spacing w:val="3"/>
        </w:rPr>
        <w:t> </w:t>
      </w:r>
      <w:r>
        <w:rPr/>
        <w:t>Figure</w:t>
      </w:r>
      <w:r>
        <w:rPr>
          <w:spacing w:val="-2"/>
        </w:rPr>
        <w:t> </w:t>
      </w:r>
      <w:r>
        <w:rPr/>
        <w:t>3</w:t>
      </w:r>
      <w:r>
        <w:rPr>
          <w:spacing w:val="1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BCE</w:t>
      </w:r>
      <w:r>
        <w:rPr>
          <w:spacing w:val="1"/>
        </w:rPr>
        <w:t> </w:t>
      </w:r>
      <w:r>
        <w:rPr/>
        <w:t>II</w:t>
      </w:r>
      <w:r>
        <w:rPr>
          <w:spacing w:val="-6"/>
        </w:rPr>
        <w:t> </w:t>
      </w:r>
      <w:r>
        <w:rPr/>
        <w:t>Building‟s</w:t>
      </w:r>
      <w:r>
        <w:rPr>
          <w:spacing w:val="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11"/>
        <w:rPr>
          <w:sz w:val="24"/>
        </w:rPr>
      </w:pPr>
      <w:r>
        <w:rPr/>
        <w:pict>
          <v:group style="position:absolute;margin-left:210.744995pt;margin-top:15.592471pt;width:190.2pt;height:134.7pt;mso-position-horizontal-relative:page;mso-position-vertical-relative:paragraph;z-index:-15719936;mso-wrap-distance-left:0;mso-wrap-distance-right:0" id="docshapegroup25" coordorigin="4215,312" coordsize="3804,2694">
            <v:shape style="position:absolute;left:4230;top:326;width:3774;height:2664" type="#_x0000_t75" id="docshape26" stroked="false">
              <v:imagedata r:id="rId12" o:title=""/>
            </v:shape>
            <v:rect style="position:absolute;left:4222;top:319;width:3789;height:2679" id="docshape27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355" w:right="352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3</w:t>
      </w:r>
      <w:r>
        <w:rPr>
          <w:b/>
          <w:sz w:val="22"/>
        </w:rPr>
        <w:t>.</w:t>
      </w:r>
      <w:r>
        <w:rPr>
          <w:b/>
          <w:spacing w:val="-5"/>
          <w:sz w:val="22"/>
        </w:rPr>
        <w:t> </w:t>
      </w:r>
      <w:r>
        <w:rPr>
          <w:i/>
          <w:sz w:val="22"/>
        </w:rPr>
        <w:t>Structural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building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Sta.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Lucia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school</w:t>
      </w:r>
    </w:p>
    <w:p>
      <w:pPr>
        <w:pStyle w:val="Heading1"/>
        <w:spacing w:before="143"/>
      </w:pPr>
      <w:r>
        <w:rPr/>
        <w:t>Compressive</w:t>
      </w:r>
      <w:r>
        <w:rPr>
          <w:spacing w:val="-6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Columns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Schmidt</w:t>
      </w:r>
      <w:r>
        <w:rPr>
          <w:spacing w:val="-5"/>
        </w:rPr>
        <w:t> </w:t>
      </w:r>
      <w:r>
        <w:rPr/>
        <w:t>Rebound</w:t>
      </w:r>
      <w:r>
        <w:rPr>
          <w:spacing w:val="-3"/>
        </w:rPr>
        <w:t> </w:t>
      </w:r>
      <w:r>
        <w:rPr/>
        <w:t>Hammer</w:t>
      </w:r>
      <w:r>
        <w:rPr>
          <w:spacing w:val="-5"/>
        </w:rPr>
        <w:t> </w:t>
      </w:r>
      <w:r>
        <w:rPr/>
        <w:t>Test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28" w:right="124" w:firstLine="720"/>
        <w:jc w:val="both"/>
      </w:pPr>
      <w:r>
        <w:rPr/>
        <w:t>In this research, the compressive strengths of the most critical columns of BCE II Building of Sta. Lucia</w:t>
      </w:r>
      <w:r>
        <w:rPr>
          <w:spacing w:val="1"/>
        </w:rPr>
        <w:t> </w:t>
      </w:r>
      <w:r>
        <w:rPr/>
        <w:t>High School were determined using Rebound Hammer Test. Each rebound number obtained was correlated to its</w:t>
      </w:r>
      <w:r>
        <w:rPr>
          <w:spacing w:val="1"/>
        </w:rPr>
        <w:t> </w:t>
      </w:r>
      <w:r>
        <w:rPr/>
        <w:t>compressive strength using the graph adapted from the manual of Proceq‟s Schmidt Rebound Hammer. The results</w:t>
      </w:r>
      <w:r>
        <w:rPr>
          <w:spacing w:val="1"/>
        </w:rPr>
        <w:t> </w:t>
      </w:r>
      <w:r>
        <w:rPr/>
        <w:t>in Table 5 shows inconsistency with the given maximum compressive strength of Sta. Lucia High School which is</w:t>
      </w:r>
      <w:r>
        <w:rPr>
          <w:spacing w:val="1"/>
        </w:rPr>
        <w:t> </w:t>
      </w:r>
      <w:r>
        <w:rPr/>
        <w:t>28 MPa. Several results have shown values near to 28 MPa, but most values depict a great discrepancy with the</w:t>
      </w:r>
      <w:r>
        <w:rPr>
          <w:spacing w:val="1"/>
        </w:rPr>
        <w:t> </w:t>
      </w:r>
      <w:r>
        <w:rPr/>
        <w:t>compressive</w:t>
      </w:r>
      <w:r>
        <w:rPr>
          <w:spacing w:val="1"/>
        </w:rPr>
        <w:t> </w:t>
      </w:r>
      <w:r>
        <w:rPr/>
        <w:t>strength used. This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using the study of</w:t>
      </w:r>
      <w:r>
        <w:rPr>
          <w:spacing w:val="1"/>
        </w:rPr>
        <w:t> </w:t>
      </w:r>
      <w:r>
        <w:rPr/>
        <w:t>Co (2019) which revealed</w:t>
      </w:r>
      <w:r>
        <w:rPr>
          <w:spacing w:val="55"/>
        </w:rPr>
        <w:t> </w:t>
      </w:r>
      <w:r>
        <w:rPr/>
        <w:t>that rebound</w:t>
      </w:r>
      <w:r>
        <w:rPr>
          <w:spacing w:val="1"/>
        </w:rPr>
        <w:t> </w:t>
      </w:r>
      <w:r>
        <w:rPr/>
        <w:t>hammer</w:t>
      </w:r>
      <w:r>
        <w:rPr>
          <w:spacing w:val="14"/>
        </w:rPr>
        <w:t> </w:t>
      </w:r>
      <w:r>
        <w:rPr/>
        <w:t>prediction</w:t>
      </w:r>
      <w:r>
        <w:rPr>
          <w:spacing w:val="14"/>
        </w:rPr>
        <w:t> </w:t>
      </w:r>
      <w:r>
        <w:rPr/>
        <w:t>of</w:t>
      </w:r>
      <w:r>
        <w:rPr>
          <w:spacing w:val="19"/>
        </w:rPr>
        <w:t> </w:t>
      </w:r>
      <w:r>
        <w:rPr/>
        <w:t>compressive</w:t>
      </w:r>
      <w:r>
        <w:rPr>
          <w:spacing w:val="14"/>
        </w:rPr>
        <w:t> </w:t>
      </w:r>
      <w:r>
        <w:rPr/>
        <w:t>strength</w:t>
      </w:r>
      <w:r>
        <w:rPr>
          <w:spacing w:val="18"/>
        </w:rPr>
        <w:t> </w:t>
      </w:r>
      <w:r>
        <w:rPr/>
        <w:t>was</w:t>
      </w:r>
      <w:r>
        <w:rPr>
          <w:spacing w:val="15"/>
        </w:rPr>
        <w:t> </w:t>
      </w:r>
      <w:r>
        <w:rPr/>
        <w:t>accurate</w:t>
      </w:r>
      <w:r>
        <w:rPr>
          <w:spacing w:val="14"/>
        </w:rPr>
        <w:t> </w:t>
      </w:r>
      <w:r>
        <w:rPr/>
        <w:t>between</w:t>
      </w:r>
      <w:r>
        <w:rPr>
          <w:spacing w:val="14"/>
        </w:rPr>
        <w:t> </w:t>
      </w:r>
      <w:r>
        <w:rPr/>
        <w:t>48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58</w:t>
      </w:r>
      <w:r>
        <w:rPr>
          <w:spacing w:val="14"/>
        </w:rPr>
        <w:t> </w:t>
      </w:r>
      <w:r>
        <w:rPr/>
        <w:t>MPa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15.32%</w:t>
      </w:r>
      <w:r>
        <w:rPr>
          <w:spacing w:val="13"/>
        </w:rPr>
        <w:t> </w:t>
      </w:r>
      <w:r>
        <w:rPr/>
        <w:t>error.</w:t>
      </w:r>
      <w:r>
        <w:rPr>
          <w:spacing w:val="17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</w:p>
    <w:p>
      <w:pPr>
        <w:spacing w:after="0"/>
        <w:jc w:val="both"/>
        <w:sectPr>
          <w:type w:val="continuous"/>
          <w:pgSz w:w="12240" w:h="15840"/>
          <w:pgMar w:header="707" w:footer="949" w:top="700" w:bottom="1160" w:left="880" w:right="880"/>
        </w:sectPr>
      </w:pPr>
    </w:p>
    <w:p>
      <w:pPr>
        <w:pStyle w:val="BodyText"/>
        <w:spacing w:before="159"/>
        <w:ind w:left="128"/>
      </w:pPr>
      <w:r>
        <w:rPr/>
        <w:t>hand,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rebound</w:t>
      </w:r>
      <w:r>
        <w:rPr>
          <w:spacing w:val="7"/>
        </w:rPr>
        <w:t> </w:t>
      </w:r>
      <w:r>
        <w:rPr/>
        <w:t>hammer</w:t>
      </w:r>
      <w:r>
        <w:rPr>
          <w:spacing w:val="4"/>
        </w:rPr>
        <w:t> </w:t>
      </w:r>
      <w:r>
        <w:rPr/>
        <w:t>is</w:t>
      </w:r>
      <w:r>
        <w:rPr>
          <w:spacing w:val="8"/>
        </w:rPr>
        <w:t> </w:t>
      </w:r>
      <w:r>
        <w:rPr/>
        <w:t>inaccurate</w:t>
      </w:r>
      <w:r>
        <w:rPr>
          <w:spacing w:val="8"/>
        </w:rPr>
        <w:t> </w:t>
      </w:r>
      <w:r>
        <w:rPr/>
        <w:t>beyond</w:t>
      </w:r>
      <w:r>
        <w:rPr>
          <w:spacing w:val="7"/>
        </w:rPr>
        <w:t> </w:t>
      </w:r>
      <w:r>
        <w:rPr/>
        <w:t>that</w:t>
      </w:r>
      <w:r>
        <w:rPr>
          <w:spacing w:val="4"/>
        </w:rPr>
        <w:t> </w:t>
      </w:r>
      <w:r>
        <w:rPr/>
        <w:t>range.</w:t>
      </w:r>
      <w:r>
        <w:rPr>
          <w:spacing w:val="10"/>
        </w:rPr>
        <w:t> </w:t>
      </w:r>
      <w:r>
        <w:rPr/>
        <w:t>In</w:t>
      </w:r>
      <w:r>
        <w:rPr>
          <w:spacing w:val="7"/>
        </w:rPr>
        <w:t> </w:t>
      </w:r>
      <w:r>
        <w:rPr/>
        <w:t>addition,</w:t>
      </w:r>
      <w:r>
        <w:rPr>
          <w:spacing w:val="6"/>
        </w:rPr>
        <w:t> </w:t>
      </w:r>
      <w:r>
        <w:rPr/>
        <w:t>Sanchez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Taranza</w:t>
      </w:r>
      <w:r>
        <w:rPr>
          <w:spacing w:val="4"/>
        </w:rPr>
        <w:t> </w:t>
      </w:r>
      <w:r>
        <w:rPr/>
        <w:t>(2014)</w:t>
      </w:r>
      <w:r>
        <w:rPr>
          <w:spacing w:val="4"/>
        </w:rPr>
        <w:t> </w:t>
      </w:r>
      <w:r>
        <w:rPr/>
        <w:t>observed</w:t>
      </w:r>
      <w:r>
        <w:rPr>
          <w:spacing w:val="7"/>
        </w:rPr>
        <w:t> </w:t>
      </w:r>
      <w:r>
        <w:rPr/>
        <w:t>that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coming</w:t>
      </w:r>
      <w:r>
        <w:rPr>
          <w:spacing w:val="-3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rebound</w:t>
      </w:r>
      <w:r>
        <w:rPr>
          <w:spacing w:val="1"/>
        </w:rPr>
        <w:t> </w:t>
      </w:r>
      <w:r>
        <w:rPr/>
        <w:t>hammer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lower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2"/>
        </w:rPr>
        <w:t> </w:t>
      </w:r>
      <w:r>
        <w:rPr/>
        <w:t>compressive</w:t>
      </w:r>
      <w:r>
        <w:rPr>
          <w:spacing w:val="-2"/>
        </w:rPr>
        <w:t> </w:t>
      </w:r>
      <w:r>
        <w:rPr/>
        <w:t>strength.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355" w:right="358" w:firstLine="0"/>
        <w:jc w:val="center"/>
        <w:rPr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5.</w:t>
      </w:r>
      <w:r>
        <w:rPr>
          <w:b/>
          <w:i/>
          <w:spacing w:val="-2"/>
          <w:sz w:val="22"/>
        </w:rPr>
        <w:t> </w:t>
      </w:r>
      <w:r>
        <w:rPr>
          <w:i/>
          <w:sz w:val="22"/>
        </w:rPr>
        <w:t>Rebound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hammer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results</w:t>
      </w:r>
    </w:p>
    <w:p>
      <w:pPr>
        <w:pStyle w:val="BodyText"/>
        <w:spacing w:before="2"/>
        <w:rPr>
          <w:i/>
          <w:sz w:val="27"/>
        </w:rPr>
      </w:pPr>
    </w:p>
    <w:tbl>
      <w:tblPr>
        <w:tblW w:w="0" w:type="auto"/>
        <w:jc w:val="left"/>
        <w:tblInd w:w="1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1004"/>
        <w:gridCol w:w="1080"/>
        <w:gridCol w:w="1042"/>
        <w:gridCol w:w="1026"/>
        <w:gridCol w:w="1030"/>
        <w:gridCol w:w="1030"/>
      </w:tblGrid>
      <w:tr>
        <w:trPr>
          <w:trHeight w:val="295" w:hRule="atLeast"/>
        </w:trPr>
        <w:tc>
          <w:tcPr>
            <w:tcW w:w="931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94" w:right="88"/>
              <w:jc w:val="center"/>
              <w:rPr>
                <w:sz w:val="22"/>
              </w:rPr>
            </w:pPr>
            <w:r>
              <w:rPr>
                <w:sz w:val="22"/>
              </w:rPr>
              <w:t>Column</w:t>
            </w:r>
          </w:p>
        </w:tc>
        <w:tc>
          <w:tcPr>
            <w:tcW w:w="1004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8" w:right="88"/>
              <w:jc w:val="center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Floor</w:t>
            </w:r>
          </w:p>
        </w:tc>
        <w:tc>
          <w:tcPr>
            <w:tcW w:w="1080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2nd Floor</w:t>
            </w:r>
          </w:p>
        </w:tc>
        <w:tc>
          <w:tcPr>
            <w:tcW w:w="1042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9" w:right="87"/>
              <w:jc w:val="center"/>
              <w:rPr>
                <w:sz w:val="22"/>
              </w:rPr>
            </w:pPr>
            <w:r>
              <w:rPr>
                <w:sz w:val="22"/>
              </w:rPr>
              <w:t>3rd Floor</w:t>
            </w:r>
          </w:p>
        </w:tc>
        <w:tc>
          <w:tcPr>
            <w:tcW w:w="1026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8" w:right="89"/>
              <w:jc w:val="center"/>
              <w:rPr>
                <w:sz w:val="22"/>
              </w:rPr>
            </w:pPr>
            <w:r>
              <w:rPr>
                <w:sz w:val="22"/>
              </w:rPr>
              <w:t>4th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Floor</w:t>
            </w:r>
          </w:p>
        </w:tc>
        <w:tc>
          <w:tcPr>
            <w:tcW w:w="1030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88" w:right="88"/>
              <w:jc w:val="center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Floor</w:t>
            </w:r>
          </w:p>
        </w:tc>
        <w:tc>
          <w:tcPr>
            <w:tcW w:w="1030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6th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Floor</w:t>
            </w:r>
          </w:p>
        </w:tc>
      </w:tr>
      <w:tr>
        <w:trPr>
          <w:trHeight w:val="292" w:hRule="atLeast"/>
        </w:trPr>
        <w:tc>
          <w:tcPr>
            <w:tcW w:w="9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left="88" w:right="8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  <w:tc>
          <w:tcPr>
            <w:tcW w:w="10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left="86" w:right="88"/>
              <w:jc w:val="center"/>
              <w:rPr>
                <w:sz w:val="22"/>
              </w:rPr>
            </w:pPr>
            <w:r>
              <w:rPr>
                <w:sz w:val="22"/>
              </w:rPr>
              <w:t>35.85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22.98</w:t>
            </w:r>
          </w:p>
        </w:tc>
        <w:tc>
          <w:tcPr>
            <w:tcW w:w="10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29.88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left="87" w:right="89"/>
              <w:jc w:val="center"/>
              <w:rPr>
                <w:sz w:val="22"/>
              </w:rPr>
            </w:pPr>
            <w:r>
              <w:rPr>
                <w:sz w:val="22"/>
              </w:rPr>
              <w:t>34.19</w:t>
            </w:r>
          </w:p>
        </w:tc>
        <w:tc>
          <w:tcPr>
            <w:tcW w:w="10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18.96</w:t>
            </w:r>
          </w:p>
        </w:tc>
        <w:tc>
          <w:tcPr>
            <w:tcW w:w="10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left="89" w:right="88"/>
              <w:jc w:val="center"/>
              <w:rPr>
                <w:sz w:val="22"/>
              </w:rPr>
            </w:pPr>
            <w:r>
              <w:rPr>
                <w:sz w:val="22"/>
              </w:rPr>
              <w:t>24.13</w:t>
            </w:r>
          </w:p>
        </w:tc>
      </w:tr>
      <w:tr>
        <w:trPr>
          <w:trHeight w:val="294" w:hRule="atLeast"/>
        </w:trPr>
        <w:tc>
          <w:tcPr>
            <w:tcW w:w="931" w:type="dxa"/>
          </w:tcPr>
          <w:p>
            <w:pPr>
              <w:pStyle w:val="TableParagraph"/>
              <w:spacing w:before="17"/>
              <w:ind w:left="88" w:right="88"/>
              <w:jc w:val="center"/>
              <w:rPr>
                <w:sz w:val="22"/>
              </w:rPr>
            </w:pPr>
            <w:r>
              <w:rPr>
                <w:sz w:val="22"/>
              </w:rPr>
              <w:t>A7</w:t>
            </w:r>
          </w:p>
        </w:tc>
        <w:tc>
          <w:tcPr>
            <w:tcW w:w="1004" w:type="dxa"/>
          </w:tcPr>
          <w:p>
            <w:pPr>
              <w:pStyle w:val="TableParagraph"/>
              <w:spacing w:before="17"/>
              <w:ind w:left="86" w:right="88"/>
              <w:jc w:val="center"/>
              <w:rPr>
                <w:sz w:val="22"/>
              </w:rPr>
            </w:pPr>
            <w:r>
              <w:rPr>
                <w:sz w:val="22"/>
              </w:rPr>
              <w:t>12.35</w:t>
            </w:r>
          </w:p>
        </w:tc>
        <w:tc>
          <w:tcPr>
            <w:tcW w:w="1080" w:type="dxa"/>
          </w:tcPr>
          <w:p>
            <w:pPr>
              <w:pStyle w:val="TableParagraph"/>
              <w:spacing w:before="17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15.17</w:t>
            </w:r>
          </w:p>
        </w:tc>
        <w:tc>
          <w:tcPr>
            <w:tcW w:w="1042" w:type="dxa"/>
          </w:tcPr>
          <w:p>
            <w:pPr>
              <w:pStyle w:val="TableParagraph"/>
              <w:spacing w:before="17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21.55</w:t>
            </w:r>
          </w:p>
        </w:tc>
        <w:tc>
          <w:tcPr>
            <w:tcW w:w="1026" w:type="dxa"/>
          </w:tcPr>
          <w:p>
            <w:pPr>
              <w:pStyle w:val="TableParagraph"/>
              <w:spacing w:before="17"/>
              <w:ind w:left="87" w:right="89"/>
              <w:jc w:val="center"/>
              <w:rPr>
                <w:sz w:val="22"/>
              </w:rPr>
            </w:pPr>
            <w:r>
              <w:rPr>
                <w:sz w:val="22"/>
              </w:rPr>
              <w:t>34.47</w:t>
            </w:r>
          </w:p>
        </w:tc>
        <w:tc>
          <w:tcPr>
            <w:tcW w:w="1030" w:type="dxa"/>
          </w:tcPr>
          <w:p>
            <w:pPr>
              <w:pStyle w:val="TableParagraph"/>
              <w:spacing w:before="1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22.98</w:t>
            </w:r>
          </w:p>
        </w:tc>
        <w:tc>
          <w:tcPr>
            <w:tcW w:w="1030" w:type="dxa"/>
          </w:tcPr>
          <w:p>
            <w:pPr>
              <w:pStyle w:val="TableParagraph"/>
              <w:spacing w:before="17"/>
              <w:ind w:left="89" w:right="88"/>
              <w:jc w:val="center"/>
              <w:rPr>
                <w:sz w:val="22"/>
              </w:rPr>
            </w:pPr>
            <w:r>
              <w:rPr>
                <w:sz w:val="22"/>
              </w:rPr>
              <w:t>35.85</w:t>
            </w:r>
          </w:p>
        </w:tc>
      </w:tr>
      <w:tr>
        <w:trPr>
          <w:trHeight w:val="291" w:hRule="atLeast"/>
        </w:trPr>
        <w:tc>
          <w:tcPr>
            <w:tcW w:w="931" w:type="dxa"/>
          </w:tcPr>
          <w:p>
            <w:pPr>
              <w:pStyle w:val="TableParagraph"/>
              <w:spacing w:before="15"/>
              <w:ind w:left="92" w:right="88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  <w:tc>
          <w:tcPr>
            <w:tcW w:w="1004" w:type="dxa"/>
          </w:tcPr>
          <w:p>
            <w:pPr>
              <w:pStyle w:val="TableParagraph"/>
              <w:spacing w:before="15"/>
              <w:ind w:left="86" w:right="88"/>
              <w:jc w:val="center"/>
              <w:rPr>
                <w:sz w:val="22"/>
              </w:rPr>
            </w:pPr>
            <w:r>
              <w:rPr>
                <w:sz w:val="22"/>
              </w:rPr>
              <w:t>34.47</w:t>
            </w:r>
          </w:p>
        </w:tc>
        <w:tc>
          <w:tcPr>
            <w:tcW w:w="1080" w:type="dxa"/>
          </w:tcPr>
          <w:p>
            <w:pPr>
              <w:pStyle w:val="TableParagraph"/>
              <w:spacing w:before="15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35.85</w:t>
            </w:r>
          </w:p>
        </w:tc>
        <w:tc>
          <w:tcPr>
            <w:tcW w:w="1042" w:type="dxa"/>
          </w:tcPr>
          <w:p>
            <w:pPr>
              <w:pStyle w:val="TableParagraph"/>
              <w:spacing w:before="15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28.15</w:t>
            </w:r>
          </w:p>
        </w:tc>
        <w:tc>
          <w:tcPr>
            <w:tcW w:w="1026" w:type="dxa"/>
          </w:tcPr>
          <w:p>
            <w:pPr>
              <w:pStyle w:val="TableParagraph"/>
              <w:spacing w:before="15"/>
              <w:ind w:left="87" w:right="89"/>
              <w:jc w:val="center"/>
              <w:rPr>
                <w:sz w:val="22"/>
              </w:rPr>
            </w:pPr>
            <w:r>
              <w:rPr>
                <w:sz w:val="22"/>
              </w:rPr>
              <w:t>12.41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28.15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89" w:right="88"/>
              <w:jc w:val="center"/>
              <w:rPr>
                <w:sz w:val="22"/>
              </w:rPr>
            </w:pPr>
            <w:r>
              <w:rPr>
                <w:sz w:val="22"/>
              </w:rPr>
              <w:t>29.88</w:t>
            </w:r>
          </w:p>
        </w:tc>
      </w:tr>
      <w:tr>
        <w:trPr>
          <w:trHeight w:val="292" w:hRule="atLeast"/>
        </w:trPr>
        <w:tc>
          <w:tcPr>
            <w:tcW w:w="931" w:type="dxa"/>
          </w:tcPr>
          <w:p>
            <w:pPr>
              <w:pStyle w:val="TableParagraph"/>
              <w:spacing w:before="15"/>
              <w:ind w:left="92" w:right="88"/>
              <w:jc w:val="center"/>
              <w:rPr>
                <w:sz w:val="22"/>
              </w:rPr>
            </w:pPr>
            <w:r>
              <w:rPr>
                <w:sz w:val="22"/>
              </w:rPr>
              <w:t>B5</w:t>
            </w:r>
          </w:p>
        </w:tc>
        <w:tc>
          <w:tcPr>
            <w:tcW w:w="1004" w:type="dxa"/>
          </w:tcPr>
          <w:p>
            <w:pPr>
              <w:pStyle w:val="TableParagraph"/>
              <w:spacing w:before="15"/>
              <w:ind w:left="86" w:right="88"/>
              <w:jc w:val="center"/>
              <w:rPr>
                <w:sz w:val="22"/>
              </w:rPr>
            </w:pPr>
            <w:r>
              <w:rPr>
                <w:sz w:val="22"/>
              </w:rPr>
              <w:t>25.57</w:t>
            </w:r>
          </w:p>
        </w:tc>
        <w:tc>
          <w:tcPr>
            <w:tcW w:w="1080" w:type="dxa"/>
          </w:tcPr>
          <w:p>
            <w:pPr>
              <w:pStyle w:val="TableParagraph"/>
              <w:spacing w:before="15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28.15</w:t>
            </w:r>
          </w:p>
        </w:tc>
        <w:tc>
          <w:tcPr>
            <w:tcW w:w="1042" w:type="dxa"/>
          </w:tcPr>
          <w:p>
            <w:pPr>
              <w:pStyle w:val="TableParagraph"/>
              <w:spacing w:before="15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21.55</w:t>
            </w:r>
          </w:p>
        </w:tc>
        <w:tc>
          <w:tcPr>
            <w:tcW w:w="1026" w:type="dxa"/>
          </w:tcPr>
          <w:p>
            <w:pPr>
              <w:pStyle w:val="TableParagraph"/>
              <w:spacing w:before="15"/>
              <w:ind w:left="87" w:right="89"/>
              <w:jc w:val="center"/>
              <w:rPr>
                <w:sz w:val="22"/>
              </w:rPr>
            </w:pPr>
            <w:r>
              <w:rPr>
                <w:sz w:val="22"/>
              </w:rPr>
              <w:t>33.09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28.15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89" w:right="88"/>
              <w:jc w:val="center"/>
              <w:rPr>
                <w:sz w:val="22"/>
              </w:rPr>
            </w:pPr>
            <w:r>
              <w:rPr>
                <w:sz w:val="22"/>
              </w:rPr>
              <w:t>30.34</w:t>
            </w:r>
          </w:p>
        </w:tc>
      </w:tr>
      <w:tr>
        <w:trPr>
          <w:trHeight w:val="293" w:hRule="atLeast"/>
        </w:trPr>
        <w:tc>
          <w:tcPr>
            <w:tcW w:w="931" w:type="dxa"/>
          </w:tcPr>
          <w:p>
            <w:pPr>
              <w:pStyle w:val="TableParagraph"/>
              <w:spacing w:before="15"/>
              <w:ind w:left="94" w:right="88"/>
              <w:jc w:val="center"/>
              <w:rPr>
                <w:sz w:val="22"/>
              </w:rPr>
            </w:pPr>
            <w:r>
              <w:rPr>
                <w:sz w:val="22"/>
              </w:rPr>
              <w:t>C1a</w:t>
            </w:r>
          </w:p>
        </w:tc>
        <w:tc>
          <w:tcPr>
            <w:tcW w:w="1004" w:type="dxa"/>
          </w:tcPr>
          <w:p>
            <w:pPr>
              <w:pStyle w:val="TableParagraph"/>
              <w:spacing w:before="15"/>
              <w:ind w:left="86" w:right="88"/>
              <w:jc w:val="center"/>
              <w:rPr>
                <w:sz w:val="22"/>
              </w:rPr>
            </w:pPr>
            <w:r>
              <w:rPr>
                <w:sz w:val="22"/>
              </w:rPr>
              <w:t>29.88</w:t>
            </w:r>
          </w:p>
        </w:tc>
        <w:tc>
          <w:tcPr>
            <w:tcW w:w="1080" w:type="dxa"/>
          </w:tcPr>
          <w:p>
            <w:pPr>
              <w:pStyle w:val="TableParagraph"/>
              <w:spacing w:before="15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22.98</w:t>
            </w:r>
          </w:p>
        </w:tc>
        <w:tc>
          <w:tcPr>
            <w:tcW w:w="1042" w:type="dxa"/>
          </w:tcPr>
          <w:p>
            <w:pPr>
              <w:pStyle w:val="TableParagraph"/>
              <w:spacing w:before="15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22.98</w:t>
            </w:r>
          </w:p>
        </w:tc>
        <w:tc>
          <w:tcPr>
            <w:tcW w:w="1026" w:type="dxa"/>
          </w:tcPr>
          <w:p>
            <w:pPr>
              <w:pStyle w:val="TableParagraph"/>
              <w:spacing w:before="15"/>
              <w:ind w:left="87" w:right="89"/>
              <w:jc w:val="center"/>
              <w:rPr>
                <w:sz w:val="22"/>
              </w:rPr>
            </w:pPr>
            <w:r>
              <w:rPr>
                <w:sz w:val="22"/>
              </w:rPr>
              <w:t>38.61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31.6</w:t>
            </w:r>
          </w:p>
        </w:tc>
        <w:tc>
          <w:tcPr>
            <w:tcW w:w="1030" w:type="dxa"/>
          </w:tcPr>
          <w:p>
            <w:pPr>
              <w:pStyle w:val="TableParagraph"/>
              <w:spacing w:before="15"/>
              <w:ind w:left="89" w:right="88"/>
              <w:jc w:val="center"/>
              <w:rPr>
                <w:sz w:val="22"/>
              </w:rPr>
            </w:pPr>
            <w:r>
              <w:rPr>
                <w:sz w:val="22"/>
              </w:rPr>
              <w:t>17.52</w:t>
            </w:r>
          </w:p>
        </w:tc>
      </w:tr>
      <w:tr>
        <w:trPr>
          <w:trHeight w:val="295" w:hRule="atLeast"/>
        </w:trPr>
        <w:tc>
          <w:tcPr>
            <w:tcW w:w="93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94" w:right="86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10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86" w:right="88"/>
              <w:jc w:val="center"/>
              <w:rPr>
                <w:sz w:val="22"/>
              </w:rPr>
            </w:pPr>
            <w:r>
              <w:rPr>
                <w:sz w:val="22"/>
              </w:rPr>
              <w:t>29.88</w:t>
            </w:r>
          </w:p>
        </w:tc>
        <w:tc>
          <w:tcPr>
            <w:tcW w:w="108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28.15</w:t>
            </w:r>
          </w:p>
        </w:tc>
        <w:tc>
          <w:tcPr>
            <w:tcW w:w="10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87" w:right="87"/>
              <w:jc w:val="center"/>
              <w:rPr>
                <w:sz w:val="22"/>
              </w:rPr>
            </w:pPr>
            <w:r>
              <w:rPr>
                <w:sz w:val="22"/>
              </w:rPr>
              <w:t>29.88</w:t>
            </w:r>
          </w:p>
        </w:tc>
        <w:tc>
          <w:tcPr>
            <w:tcW w:w="10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87" w:right="89"/>
              <w:jc w:val="center"/>
              <w:rPr>
                <w:sz w:val="22"/>
              </w:rPr>
            </w:pPr>
            <w:r>
              <w:rPr>
                <w:sz w:val="22"/>
              </w:rPr>
              <w:t>34.19</w:t>
            </w:r>
          </w:p>
        </w:tc>
        <w:tc>
          <w:tcPr>
            <w:tcW w:w="103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87" w:right="88"/>
              <w:jc w:val="center"/>
              <w:rPr>
                <w:sz w:val="22"/>
              </w:rPr>
            </w:pPr>
            <w:r>
              <w:rPr>
                <w:sz w:val="22"/>
              </w:rPr>
              <w:t>31.6</w:t>
            </w:r>
          </w:p>
        </w:tc>
        <w:tc>
          <w:tcPr>
            <w:tcW w:w="103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89" w:right="88"/>
              <w:jc w:val="center"/>
              <w:rPr>
                <w:sz w:val="22"/>
              </w:rPr>
            </w:pPr>
            <w:r>
              <w:rPr>
                <w:sz w:val="22"/>
              </w:rPr>
              <w:t>34.47</w:t>
            </w:r>
          </w:p>
        </w:tc>
      </w:tr>
    </w:tbl>
    <w:p>
      <w:pPr>
        <w:pStyle w:val="BodyText"/>
        <w:rPr>
          <w:i/>
          <w:sz w:val="24"/>
        </w:rPr>
      </w:pPr>
    </w:p>
    <w:p>
      <w:pPr>
        <w:pStyle w:val="BodyText"/>
        <w:ind w:left="128" w:right="130" w:firstLine="720"/>
      </w:pPr>
      <w:r>
        <w:rPr/>
        <w:t>With this, the researcher used the compressive strength indicated in the General Conditions of the structural</w:t>
      </w:r>
      <w:r>
        <w:rPr>
          <w:spacing w:val="-52"/>
        </w:rPr>
        <w:t> </w:t>
      </w:r>
      <w:r>
        <w:rPr/>
        <w:t>drawings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SAP2000</w:t>
      </w:r>
      <w:r>
        <w:rPr>
          <w:spacing w:val="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28</w:t>
      </w:r>
      <w:r>
        <w:rPr>
          <w:spacing w:val="-3"/>
        </w:rPr>
        <w:t> </w:t>
      </w:r>
      <w:r>
        <w:rPr/>
        <w:t>MPa.</w:t>
      </w:r>
    </w:p>
    <w:p>
      <w:pPr>
        <w:pStyle w:val="Heading1"/>
        <w:spacing w:before="142"/>
      </w:pPr>
      <w:r>
        <w:rPr/>
        <w:t>Rapid</w:t>
      </w:r>
      <w:r>
        <w:rPr>
          <w:spacing w:val="-6"/>
        </w:rPr>
        <w:t> </w:t>
      </w:r>
      <w:r>
        <w:rPr/>
        <w:t>Visual</w:t>
      </w:r>
      <w:r>
        <w:rPr>
          <w:spacing w:val="-5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SCOSSO</w:t>
      </w:r>
      <w:r>
        <w:rPr>
          <w:spacing w:val="-7"/>
        </w:rPr>
        <w:t> </w:t>
      </w:r>
      <w:r>
        <w:rPr/>
        <w:t>Application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before="1"/>
        <w:ind w:left="128" w:right="125" w:firstLine="284"/>
        <w:jc w:val="both"/>
      </w:pPr>
      <w:r>
        <w:rPr/>
        <w:t>The approximate seismic vulnerability of the BCE II Building of Sta. Lucia High School was determined with</w:t>
      </w:r>
      <w:r>
        <w:rPr>
          <w:spacing w:val="1"/>
        </w:rPr>
        <w:t> </w:t>
      </w:r>
      <w:r>
        <w:rPr/>
        <w:t>the use of SCOSSO application through rapid visual assessment. The Sta. Lucia High School was constructed in the</w:t>
      </w:r>
      <w:r>
        <w:rPr>
          <w:spacing w:val="-52"/>
        </w:rPr>
        <w:t> </w:t>
      </w:r>
      <w:r>
        <w:rPr/>
        <w:t>year 2012. It has a nearby river with a distance of 0.74 km, a nearby coast with a distance of 13.2 km and a nearby</w:t>
      </w:r>
      <w:r>
        <w:rPr>
          <w:spacing w:val="1"/>
        </w:rPr>
        <w:t> </w:t>
      </w:r>
      <w:r>
        <w:rPr/>
        <w:t>fault 2.8 km away. The BCE II Building‟s classrooms and laboratories are currently used by Grade 7 and Grade 8</w:t>
      </w:r>
      <w:r>
        <w:rPr>
          <w:spacing w:val="1"/>
        </w:rPr>
        <w:t> </w:t>
      </w:r>
      <w:r>
        <w:rPr/>
        <w:t>students whose total population is 2659 students. This alone indicates that the building is subject to ground shaking</w:t>
      </w:r>
      <w:r>
        <w:rPr>
          <w:spacing w:val="1"/>
        </w:rPr>
        <w:t> </w:t>
      </w:r>
      <w:r>
        <w:rPr/>
        <w:t>as analyzed in the study of Nassirpour and D'Ayala (2018) which indicates that a building more than 675 students</w:t>
      </w:r>
      <w:r>
        <w:rPr>
          <w:spacing w:val="1"/>
        </w:rPr>
        <w:t> </w:t>
      </w:r>
      <w:r>
        <w:rPr/>
        <w:t>and teachers who accommodates makes it more exposed to ground shaking. Based on the rapid visual survey</w:t>
      </w:r>
      <w:r>
        <w:rPr>
          <w:spacing w:val="1"/>
        </w:rPr>
        <w:t> </w:t>
      </w:r>
      <w:r>
        <w:rPr/>
        <w:t>conducted,</w:t>
      </w:r>
      <w:r>
        <w:rPr>
          <w:spacing w:val="1"/>
        </w:rPr>
        <w:t> </w:t>
      </w:r>
      <w:r>
        <w:rPr/>
        <w:t>the BCE</w:t>
      </w:r>
      <w:r>
        <w:rPr>
          <w:spacing w:val="1"/>
        </w:rPr>
        <w:t> </w:t>
      </w:r>
      <w:r>
        <w:rPr/>
        <w:t>II Building of Sta.</w:t>
      </w:r>
      <w:r>
        <w:rPr>
          <w:spacing w:val="1"/>
        </w:rPr>
        <w:t> </w:t>
      </w:r>
      <w:r>
        <w:rPr/>
        <w:t>Lucia High School has six</w:t>
      </w:r>
      <w:r>
        <w:rPr>
          <w:spacing w:val="1"/>
        </w:rPr>
        <w:t> </w:t>
      </w:r>
      <w:r>
        <w:rPr/>
        <w:t>(6) storeys with a 3.15</w:t>
      </w:r>
      <w:r>
        <w:rPr>
          <w:spacing w:val="1"/>
        </w:rPr>
        <w:t> </w:t>
      </w:r>
      <w:r>
        <w:rPr/>
        <w:t>m storey height.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 building has 32 classrooms, one (1) library room, one (1) office room, one (1) IT Hub, three (3) hall rooms,</w:t>
      </w:r>
      <w:r>
        <w:rPr>
          <w:spacing w:val="1"/>
        </w:rPr>
        <w:t> </w:t>
      </w:r>
      <w:r>
        <w:rPr/>
        <w:t>one (1) service room, and five (5) other rooms. Each story has an average of 45 openings for the windows, doors,</w:t>
      </w:r>
      <w:r>
        <w:rPr>
          <w:spacing w:val="1"/>
        </w:rPr>
        <w:t> </w:t>
      </w:r>
      <w:r>
        <w:rPr/>
        <w:t>etc. The ground floor comprises of 50% opening due to the design of the corridors. The structural information</w:t>
      </w:r>
      <w:r>
        <w:rPr>
          <w:spacing w:val="1"/>
        </w:rPr>
        <w:t> </w:t>
      </w:r>
      <w:r>
        <w:rPr/>
        <w:t>gathered indicates that it has a primary structural system of Reinforced Concrete Moment Frame. In the structural</w:t>
      </w:r>
      <w:r>
        <w:rPr>
          <w:spacing w:val="1"/>
        </w:rPr>
        <w:t> </w:t>
      </w:r>
      <w:r>
        <w:rPr/>
        <w:t>info, the researchers have indicated one-star (good/fair condition) for the BCE II Building‟s structural condition,</w:t>
      </w:r>
      <w:r>
        <w:rPr>
          <w:spacing w:val="1"/>
        </w:rPr>
        <w:t> </w:t>
      </w:r>
      <w:r>
        <w:rPr/>
        <w:t>since the school registry‟s documents also show that most of the rooms need minor repairs and that only three (3)</w:t>
      </w:r>
      <w:r>
        <w:rPr>
          <w:spacing w:val="1"/>
        </w:rPr>
        <w:t> </w:t>
      </w:r>
      <w:r>
        <w:rPr/>
        <w:t>rooms have undergone major repairs for the last five (5) years. The overall building condition also indicates that the</w:t>
      </w:r>
      <w:r>
        <w:rPr>
          <w:spacing w:val="-52"/>
        </w:rPr>
        <w:t> </w:t>
      </w:r>
      <w:r>
        <w:rPr/>
        <w:t>BCE</w:t>
      </w:r>
      <w:r>
        <w:rPr>
          <w:spacing w:val="1"/>
        </w:rPr>
        <w:t> </w:t>
      </w:r>
      <w:r>
        <w:rPr/>
        <w:t>II</w:t>
      </w:r>
      <w:r>
        <w:rPr>
          <w:spacing w:val="-5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needs</w:t>
      </w:r>
      <w:r>
        <w:rPr>
          <w:spacing w:val="-1"/>
        </w:rPr>
        <w:t> </w:t>
      </w:r>
      <w:r>
        <w:rPr/>
        <w:t>minor</w:t>
      </w:r>
      <w:r>
        <w:rPr>
          <w:spacing w:val="-1"/>
        </w:rPr>
        <w:t> </w:t>
      </w:r>
      <w:r>
        <w:rPr/>
        <w:t>repair, hence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star</w:t>
      </w:r>
      <w:r>
        <w:rPr>
          <w:spacing w:val="6"/>
        </w:rPr>
        <w:t> </w:t>
      </w:r>
      <w:r>
        <w:rPr/>
        <w:t>on</w:t>
      </w:r>
      <w:r>
        <w:rPr>
          <w:spacing w:val="-2"/>
        </w:rPr>
        <w:t> </w:t>
      </w:r>
      <w:r>
        <w:rPr/>
        <w:t>retrofitting.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355" w:right="355" w:firstLine="0"/>
        <w:jc w:val="center"/>
        <w:rPr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6.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Estimated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vulnerability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index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building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Sta.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Lucia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school</w:t>
      </w:r>
    </w:p>
    <w:p>
      <w:pPr>
        <w:pStyle w:val="BodyText"/>
        <w:spacing w:before="9"/>
        <w:rPr>
          <w:i/>
          <w:sz w:val="26"/>
        </w:rPr>
      </w:pPr>
    </w:p>
    <w:tbl>
      <w:tblPr>
        <w:tblW w:w="0" w:type="auto"/>
        <w:jc w:val="left"/>
        <w:tblInd w:w="3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"/>
        <w:gridCol w:w="1484"/>
        <w:gridCol w:w="944"/>
      </w:tblGrid>
      <w:tr>
        <w:trPr>
          <w:trHeight w:val="295" w:hRule="atLeast"/>
        </w:trPr>
        <w:tc>
          <w:tcPr>
            <w:tcW w:w="971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195" w:right="222"/>
              <w:jc w:val="center"/>
              <w:rPr>
                <w:sz w:val="22"/>
              </w:rPr>
            </w:pPr>
            <w:r>
              <w:rPr>
                <w:sz w:val="22"/>
              </w:rPr>
              <w:t>Flood</w:t>
            </w:r>
          </w:p>
        </w:tc>
        <w:tc>
          <w:tcPr>
            <w:tcW w:w="1484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Earthquake</w:t>
            </w:r>
          </w:p>
        </w:tc>
        <w:tc>
          <w:tcPr>
            <w:tcW w:w="944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222" w:right="193"/>
              <w:jc w:val="center"/>
              <w:rPr>
                <w:sz w:val="22"/>
              </w:rPr>
            </w:pPr>
            <w:r>
              <w:rPr>
                <w:sz w:val="22"/>
              </w:rPr>
              <w:t>Wind</w:t>
            </w:r>
          </w:p>
        </w:tc>
      </w:tr>
      <w:tr>
        <w:trPr>
          <w:trHeight w:val="295" w:hRule="atLeast"/>
        </w:trPr>
        <w:tc>
          <w:tcPr>
            <w:tcW w:w="971" w:type="dxa"/>
            <w:tcBorders>
              <w:top w:val="single" w:sz="6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195" w:right="214"/>
              <w:jc w:val="center"/>
              <w:rPr>
                <w:sz w:val="22"/>
              </w:rPr>
            </w:pPr>
            <w:r>
              <w:rPr>
                <w:sz w:val="22"/>
              </w:rPr>
              <w:t>53%</w:t>
            </w: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221" w:right="209"/>
              <w:jc w:val="center"/>
              <w:rPr>
                <w:sz w:val="22"/>
              </w:rPr>
            </w:pPr>
            <w:r>
              <w:rPr>
                <w:sz w:val="22"/>
              </w:rPr>
              <w:t>66%</w:t>
            </w:r>
          </w:p>
        </w:tc>
        <w:tc>
          <w:tcPr>
            <w:tcW w:w="944" w:type="dxa"/>
            <w:tcBorders>
              <w:top w:val="single" w:sz="6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222" w:right="181"/>
              <w:jc w:val="center"/>
              <w:rPr>
                <w:sz w:val="22"/>
              </w:rPr>
            </w:pPr>
            <w:r>
              <w:rPr>
                <w:sz w:val="22"/>
              </w:rPr>
              <w:t>45%</w:t>
            </w:r>
          </w:p>
        </w:tc>
      </w:tr>
    </w:tbl>
    <w:p>
      <w:pPr>
        <w:pStyle w:val="BodyText"/>
        <w:spacing w:before="9"/>
        <w:rPr>
          <w:i/>
          <w:sz w:val="23"/>
        </w:rPr>
      </w:pPr>
    </w:p>
    <w:p>
      <w:pPr>
        <w:pStyle w:val="BodyText"/>
        <w:ind w:left="128" w:right="127" w:firstLine="284"/>
        <w:jc w:val="both"/>
      </w:pPr>
      <w:r>
        <w:rPr/>
        <w:t>As shown in Table 6, the BCE II Building of Sta. Lucia High School has an estimated 66% vulnerability rating</w:t>
      </w:r>
      <w:r>
        <w:rPr>
          <w:spacing w:val="1"/>
        </w:rPr>
        <w:t> </w:t>
      </w:r>
      <w:r>
        <w:rPr/>
        <w:t>for Earthquake</w:t>
      </w:r>
      <w:r>
        <w:rPr>
          <w:spacing w:val="1"/>
        </w:rPr>
        <w:t> </w:t>
      </w:r>
      <w:r>
        <w:rPr/>
        <w:t>hazards.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Nassirpour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D‟Ayala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construction of</w:t>
      </w:r>
      <w:r>
        <w:rPr>
          <w:spacing w:val="1"/>
        </w:rPr>
        <w:t> </w:t>
      </w:r>
      <w:r>
        <w:rPr/>
        <w:t>a building has a crucial role in the assessment of</w:t>
      </w:r>
      <w:r>
        <w:rPr>
          <w:spacing w:val="1"/>
        </w:rPr>
        <w:t> </w:t>
      </w:r>
      <w:r>
        <w:rPr/>
        <w:t>its vulnerability. This study relates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 made since the Sta. Lucia High School‟s BCE II building was built in 2012. The vulnerability rating</w:t>
      </w:r>
      <w:r>
        <w:rPr>
          <w:spacing w:val="1"/>
        </w:rPr>
        <w:t> </w:t>
      </w:r>
      <w:r>
        <w:rPr/>
        <w:t>acquired is quite high therefore it needs a thorough evaluation similar to the study of D‟Ayala et al., (2020) where</w:t>
      </w:r>
      <w:r>
        <w:rPr>
          <w:spacing w:val="1"/>
        </w:rPr>
        <w:t> </w:t>
      </w:r>
      <w:r>
        <w:rPr/>
        <w:t>buildings with vulnerability index greater than 50% are advised to be subject to comprehensive assessment and</w:t>
      </w:r>
      <w:r>
        <w:rPr>
          <w:spacing w:val="1"/>
        </w:rPr>
        <w:t> </w:t>
      </w:r>
      <w:r>
        <w:rPr/>
        <w:t>planning for retrofitting or strengthening. School buildings are one of the vulnerable buildings during an earthquake</w:t>
      </w:r>
      <w:r>
        <w:rPr>
          <w:spacing w:val="-52"/>
        </w:rPr>
        <w:t> </w:t>
      </w:r>
      <w:r>
        <w:rPr/>
        <w:t>due</w:t>
      </w:r>
      <w:r>
        <w:rPr>
          <w:spacing w:val="13"/>
        </w:rPr>
        <w:t> </w:t>
      </w:r>
      <w:r>
        <w:rPr/>
        <w:t>to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/>
        <w:t>typical</w:t>
      </w:r>
      <w:r>
        <w:rPr>
          <w:spacing w:val="19"/>
        </w:rPr>
        <w:t> </w:t>
      </w:r>
      <w:r>
        <w:rPr/>
        <w:t>structural</w:t>
      </w:r>
      <w:r>
        <w:rPr>
          <w:spacing w:val="15"/>
        </w:rPr>
        <w:t> </w:t>
      </w:r>
      <w:r>
        <w:rPr/>
        <w:t>design.</w:t>
      </w:r>
      <w:r>
        <w:rPr>
          <w:spacing w:val="16"/>
        </w:rPr>
        <w:t> </w:t>
      </w:r>
      <w:r>
        <w:rPr/>
        <w:t>School</w:t>
      </w:r>
      <w:r>
        <w:rPr>
          <w:spacing w:val="15"/>
        </w:rPr>
        <w:t> </w:t>
      </w:r>
      <w:r>
        <w:rPr/>
        <w:t>buildings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large</w:t>
      </w:r>
      <w:r>
        <w:rPr>
          <w:spacing w:val="19"/>
        </w:rPr>
        <w:t> </w:t>
      </w:r>
      <w:r>
        <w:rPr/>
        <w:t>windows</w:t>
      </w:r>
      <w:r>
        <w:rPr>
          <w:spacing w:val="14"/>
        </w:rPr>
        <w:t> </w:t>
      </w:r>
      <w:r>
        <w:rPr/>
        <w:t>(especially</w:t>
      </w:r>
      <w:r>
        <w:rPr>
          <w:spacing w:val="18"/>
        </w:rPr>
        <w:t> </w:t>
      </w:r>
      <w:r>
        <w:rPr/>
        <w:t>tropical</w:t>
      </w:r>
      <w:r>
        <w:rPr>
          <w:spacing w:val="18"/>
        </w:rPr>
        <w:t> </w:t>
      </w:r>
      <w:r>
        <w:rPr/>
        <w:t>countries),</w:t>
      </w:r>
      <w:r>
        <w:rPr>
          <w:spacing w:val="21"/>
        </w:rPr>
        <w:t> </w:t>
      </w:r>
      <w:r>
        <w:rPr/>
        <w:t>spacious</w:t>
      </w:r>
    </w:p>
    <w:p>
      <w:pPr>
        <w:spacing w:after="0"/>
        <w:jc w:val="both"/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spacing w:before="159"/>
        <w:ind w:left="128"/>
      </w:pPr>
      <w:r>
        <w:rPr/>
        <w:t>rooms,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corridors.</w:t>
      </w:r>
      <w:r>
        <w:rPr>
          <w:spacing w:val="1"/>
        </w:rPr>
        <w:t> </w:t>
      </w:r>
      <w:r>
        <w:rPr/>
        <w:t>These features cause lower stiffness and</w:t>
      </w:r>
      <w:r>
        <w:rPr>
          <w:spacing w:val="1"/>
        </w:rPr>
        <w:t> </w:t>
      </w:r>
      <w:r>
        <w:rPr/>
        <w:t>results in large lateral displacements of</w:t>
      </w:r>
      <w:r>
        <w:rPr>
          <w:spacing w:val="1"/>
        </w:rPr>
        <w:t> </w:t>
      </w:r>
      <w:r>
        <w:rPr/>
        <w:t>a building</w:t>
      </w:r>
      <w:r>
        <w:rPr>
          <w:spacing w:val="-52"/>
        </w:rPr>
        <w:t> </w:t>
      </w:r>
      <w:r>
        <w:rPr/>
        <w:t>during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seismic</w:t>
      </w:r>
      <w:r>
        <w:rPr>
          <w:spacing w:val="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(Nassirpour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D‟Ayala</w:t>
      </w:r>
      <w:r>
        <w:rPr>
          <w:spacing w:val="-2"/>
        </w:rPr>
        <w:t> </w:t>
      </w:r>
      <w:r>
        <w:rPr/>
        <w:t>2018).</w:t>
      </w:r>
    </w:p>
    <w:p>
      <w:pPr>
        <w:pStyle w:val="Heading1"/>
        <w:spacing w:before="143"/>
        <w:ind w:right="108"/>
      </w:pPr>
      <w:r>
        <w:rPr/>
        <w:t>Determination of Pushover Curve, Capacity Curve, and Response Spectra Using Capacity-Spectrum Method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BCE</w:t>
      </w:r>
      <w:r>
        <w:rPr>
          <w:spacing w:val="-2"/>
        </w:rPr>
        <w:t> </w:t>
      </w:r>
      <w:r>
        <w:rPr/>
        <w:t>II</w:t>
      </w:r>
      <w:r>
        <w:rPr>
          <w:spacing w:val="-5"/>
        </w:rPr>
        <w:t> </w:t>
      </w:r>
      <w:r>
        <w:rPr/>
        <w:t>Building</w:t>
      </w:r>
    </w:p>
    <w:p>
      <w:pPr>
        <w:spacing w:before="141"/>
        <w:ind w:left="128" w:right="0" w:firstLine="0"/>
        <w:jc w:val="left"/>
        <w:rPr>
          <w:b/>
          <w:sz w:val="22"/>
        </w:rPr>
      </w:pPr>
      <w:r>
        <w:rPr>
          <w:b/>
          <w:sz w:val="22"/>
        </w:rPr>
        <w:t>Pushover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Analysis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ind w:left="128" w:right="125" w:firstLine="720"/>
        <w:jc w:val="both"/>
      </w:pPr>
      <w:r>
        <w:rPr/>
        <w:pict>
          <v:group style="position:absolute;margin-left:148.875pt;margin-top:52.454517pt;width:313.650pt;height:159.450pt;mso-position-horizontal-relative:page;mso-position-vertical-relative:paragraph;z-index:-16758272" id="docshapegroup28" coordorigin="2978,1049" coordsize="6273,3189">
            <v:shape style="position:absolute;left:2980;top:1071;width:6268;height:3165" type="#_x0000_t75" id="docshape29" stroked="false">
              <v:imagedata r:id="rId13" o:title=""/>
            </v:shape>
            <v:shape style="position:absolute;left:3582;top:1969;width:4830;height:1825" id="docshape30" coordorigin="3582,1970" coordsize="4830,1825" path="m3582,3794l3644,3735,3707,3675,3771,3614,3834,3553,3896,3493,3956,3436,4014,3380,4068,3329,4133,3265,4192,3206,4247,3151,4300,3099,4354,3049,4411,3000,4469,2953,4525,2908,4583,2865,4642,2825,4706,2785,4777,2747,4842,2716,4912,2687,4985,2659,5061,2632,5139,2605,5219,2578,5300,2550,5373,2525,5448,2500,5524,2474,5602,2449,5681,2423,5760,2398,5839,2374,5916,2350,5993,2326,6072,2302,6151,2278,6229,2254,6307,2232,6383,2209,6457,2188,6529,2169,6607,2147,6682,2126,6755,2106,6826,2087,6896,2070,6966,2056,7036,2043,7115,2033,7188,2028,7261,2025,7338,2023,7423,2021,7521,2017,7590,2013,7670,2009,7756,2004,7847,1999,7938,1995,8028,1990,8113,1986,8190,1982,8256,1978,8308,1975,8344,1973,8375,1972,8398,1970,8412,1970e" filled="false" stroked="true" strokeweight="1.6pt" strokecolor="#4f81bc">
              <v:path arrowok="t"/>
              <v:stroke dashstyle="solid"/>
            </v:shape>
            <v:shape style="position:absolute;left:3997;top:3261;width:135;height:135" type="#_x0000_t75" id="docshape31" stroked="false">
              <v:imagedata r:id="rId14" o:title=""/>
            </v:shape>
            <v:shape style="position:absolute;left:4341;top:2929;width:135;height:135" type="#_x0000_t75" id="docshape32" stroked="false">
              <v:imagedata r:id="rId14" o:title=""/>
            </v:shape>
            <v:shape style="position:absolute;left:5229;top:2481;width:135;height:135" type="#_x0000_t75" id="docshape33" stroked="false">
              <v:imagedata r:id="rId14" o:title=""/>
            </v:shape>
            <v:shape style="position:absolute;left:5845;top:2281;width:135;height:135" type="#_x0000_t75" id="docshape34" stroked="false">
              <v:imagedata r:id="rId14" o:title=""/>
            </v:shape>
            <v:shape style="position:absolute;left:6461;top:2101;width:135;height:135" type="#_x0000_t75" id="docshape35" stroked="false">
              <v:imagedata r:id="rId14" o:title=""/>
            </v:shape>
            <v:shape style="position:absolute;left:6969;top:1973;width:135;height:135" type="#_x0000_t75" id="docshape36" stroked="false">
              <v:imagedata r:id="rId14" o:title=""/>
            </v:shape>
            <v:shape style="position:absolute;left:7453;top:1949;width:135;height:135" type="#_x0000_t75" id="docshape37" stroked="false">
              <v:imagedata r:id="rId14" o:title=""/>
            </v:shape>
            <v:shape style="position:absolute;left:8241;top:1901;width:235;height:139" type="#_x0000_t75" id="docshape38" stroked="false">
              <v:imagedata r:id="rId15" o:title=""/>
            </v:shape>
            <v:rect style="position:absolute;left:2985;top:1056;width:6258;height:3174" id="docshape39" filled="false" stroked="true" strokeweight=".75pt" strokecolor="#d9d9d9">
              <v:stroke dashstyle="solid"/>
            </v:rect>
            <v:shape style="position:absolute;left:3700;top:1217;width:4829;height:222" type="#_x0000_t202" id="docshape40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85858"/>
                        <w:spacing w:val="20"/>
                        <w:sz w:val="20"/>
                      </w:rPr>
                      <w:t>PUSHOVER</w:t>
                    </w:r>
                    <w:r>
                      <w:rPr>
                        <w:b/>
                        <w:color w:val="585858"/>
                        <w:spacing w:val="50"/>
                        <w:sz w:val="20"/>
                      </w:rPr>
                      <w:t> </w:t>
                    </w:r>
                    <w:r>
                      <w:rPr>
                        <w:b/>
                        <w:color w:val="585858"/>
                        <w:spacing w:val="18"/>
                        <w:sz w:val="20"/>
                      </w:rPr>
                      <w:t>CURVE</w:t>
                    </w:r>
                    <w:r>
                      <w:rPr>
                        <w:b/>
                        <w:color w:val="585858"/>
                        <w:spacing w:val="53"/>
                        <w:sz w:val="20"/>
                      </w:rPr>
                      <w:t> </w:t>
                    </w:r>
                    <w:r>
                      <w:rPr>
                        <w:b/>
                        <w:color w:val="585858"/>
                        <w:spacing w:val="18"/>
                        <w:sz w:val="20"/>
                      </w:rPr>
                      <w:t>ALONG</w:t>
                    </w:r>
                    <w:r>
                      <w:rPr>
                        <w:b/>
                        <w:color w:val="585858"/>
                        <w:spacing w:val="48"/>
                        <w:sz w:val="20"/>
                      </w:rPr>
                      <w:t> </w:t>
                    </w:r>
                    <w:r>
                      <w:rPr>
                        <w:b/>
                        <w:color w:val="585858"/>
                        <w:sz w:val="20"/>
                      </w:rPr>
                      <w:t>X</w:t>
                    </w:r>
                    <w:r>
                      <w:rPr>
                        <w:b/>
                        <w:color w:val="585858"/>
                        <w:spacing w:val="-21"/>
                        <w:sz w:val="20"/>
                      </w:rPr>
                      <w:t> </w:t>
                    </w:r>
                    <w:r>
                      <w:rPr>
                        <w:b/>
                        <w:color w:val="585858"/>
                        <w:sz w:val="20"/>
                      </w:rPr>
                      <w:t>-</w:t>
                    </w:r>
                    <w:r>
                      <w:rPr>
                        <w:b/>
                        <w:color w:val="585858"/>
                        <w:spacing w:val="-24"/>
                        <w:sz w:val="20"/>
                      </w:rPr>
                      <w:t> </w:t>
                    </w:r>
                    <w:r>
                      <w:rPr>
                        <w:b/>
                        <w:color w:val="585858"/>
                        <w:spacing w:val="20"/>
                        <w:sz w:val="20"/>
                      </w:rPr>
                      <w:t>DIRECTION</w:t>
                    </w:r>
                  </w:p>
                </w:txbxContent>
              </v:textbox>
              <w10:wrap type="none"/>
            </v:shape>
            <v:shape style="position:absolute;left:3539;top:3902;width:110;height:200" type="#_x0000_t202" id="docshape41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8.800003pt;margin-top:84.019516pt;width:266.1pt;height:106pt;mso-position-horizontal-relative:page;mso-position-vertical-relative:paragraph;z-index:15740416" type="#_x0000_t202" id="docshape4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  <w:insideH w:val="single" w:sz="6" w:space="0" w:color="D9D9D9"/>
                      <w:insideV w:val="single" w:sz="6" w:space="0" w:color="D9D9D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0"/>
                    <w:gridCol w:w="1064"/>
                    <w:gridCol w:w="1060"/>
                    <w:gridCol w:w="1060"/>
                    <w:gridCol w:w="1060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175" w:lineRule="exact" w:before="21"/>
                          <w:ind w:left="550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pacing w:val="-5"/>
                            <w:sz w:val="16"/>
                          </w:rPr>
                          <w:t>0.37376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196" w:lineRule="auto"/>
                          <w:ind w:left="-25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pacing w:val="-9"/>
                            <w:sz w:val="16"/>
                          </w:rPr>
                          <w:t>0</w:t>
                        </w:r>
                        <w:r>
                          <w:rPr>
                            <w:color w:val="7E7E7E"/>
                            <w:spacing w:val="-9"/>
                            <w:position w:val="-2"/>
                            <w:sz w:val="16"/>
                          </w:rPr>
                          <w:t>2</w:t>
                        </w:r>
                        <w:r>
                          <w:rPr>
                            <w:color w:val="7E7E7E"/>
                            <w:spacing w:val="-9"/>
                            <w:sz w:val="16"/>
                          </w:rPr>
                          <w:t>.379517</w:t>
                        </w:r>
                        <w:r>
                          <w:rPr>
                            <w:color w:val="7E7E7E"/>
                            <w:spacing w:val="22"/>
                            <w:sz w:val="16"/>
                          </w:rPr>
                          <w:t>  </w:t>
                        </w:r>
                        <w:r>
                          <w:rPr>
                            <w:color w:val="7E7E7E"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color w:val="7E7E7E"/>
                            <w:spacing w:val="-30"/>
                            <w:position w:val="4"/>
                            <w:sz w:val="16"/>
                          </w:rPr>
                          <w:t>0.</w:t>
                        </w:r>
                        <w:r>
                          <w:rPr>
                            <w:color w:val="7E7E7E"/>
                            <w:spacing w:val="-30"/>
                            <w:position w:val="5"/>
                            <w:sz w:val="16"/>
                          </w:rPr>
                          <w:t>0</w:t>
                        </w:r>
                        <w:r>
                          <w:rPr>
                            <w:color w:val="7E7E7E"/>
                            <w:spacing w:val="-30"/>
                            <w:position w:val="4"/>
                            <w:sz w:val="16"/>
                          </w:rPr>
                          <w:t>3</w:t>
                        </w:r>
                        <w:r>
                          <w:rPr>
                            <w:color w:val="7E7E7E"/>
                            <w:spacing w:val="-30"/>
                            <w:position w:val="5"/>
                            <w:sz w:val="16"/>
                          </w:rPr>
                          <w:t>.</w:t>
                        </w:r>
                        <w:r>
                          <w:rPr>
                            <w:color w:val="7E7E7E"/>
                            <w:spacing w:val="-30"/>
                            <w:position w:val="4"/>
                            <w:sz w:val="16"/>
                          </w:rPr>
                          <w:t>8</w:t>
                        </w:r>
                        <w:r>
                          <w:rPr>
                            <w:color w:val="7E7E7E"/>
                            <w:spacing w:val="-30"/>
                            <w:position w:val="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138" w:lineRule="exact"/>
                          <w:ind w:left="-18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z w:val="16"/>
                          </w:rPr>
                          <w:t>8</w:t>
                        </w:r>
                        <w:r>
                          <w:rPr>
                            <w:color w:val="7E7E7E"/>
                            <w:position w:val="1"/>
                            <w:sz w:val="16"/>
                          </w:rPr>
                          <w:t>8</w:t>
                        </w:r>
                        <w:r>
                          <w:rPr>
                            <w:color w:val="7E7E7E"/>
                            <w:sz w:val="16"/>
                          </w:rPr>
                          <w:t>2</w:t>
                        </w:r>
                        <w:r>
                          <w:rPr>
                            <w:color w:val="7E7E7E"/>
                            <w:position w:val="1"/>
                            <w:sz w:val="16"/>
                          </w:rPr>
                          <w:t>9</w:t>
                        </w:r>
                        <w:r>
                          <w:rPr>
                            <w:color w:val="7E7E7E"/>
                            <w:sz w:val="16"/>
                          </w:rPr>
                          <w:t>9</w:t>
                        </w:r>
                        <w:r>
                          <w:rPr>
                            <w:color w:val="7E7E7E"/>
                            <w:position w:val="1"/>
                            <w:sz w:val="16"/>
                          </w:rPr>
                          <w:t>5</w:t>
                        </w:r>
                        <w:r>
                          <w:rPr>
                            <w:color w:val="7E7E7E"/>
                            <w:sz w:val="16"/>
                          </w:rPr>
                          <w:t>2</w:t>
                        </w:r>
                        <w:r>
                          <w:rPr>
                            <w:color w:val="7E7E7E"/>
                            <w:position w:val="1"/>
                            <w:sz w:val="16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line="105" w:lineRule="exact" w:before="82"/>
                          <w:ind w:left="573" w:right="-58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z w:val="16"/>
                          </w:rPr>
                          <w:t>0.30839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85" w:lineRule="exact"/>
                          <w:ind w:left="42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z w:val="16"/>
                          </w:rPr>
                          <w:t>0.347053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136" w:lineRule="exact" w:before="60"/>
                          <w:ind w:right="-1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z w:val="16"/>
                          </w:rPr>
                          <w:t>0.2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line="136" w:lineRule="exact" w:before="60"/>
                          <w:ind w:left="77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z w:val="16"/>
                          </w:rPr>
                          <w:t>65626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175" w:lineRule="exact" w:before="25"/>
                          <w:ind w:left="414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z w:val="16"/>
                          </w:rPr>
                          <w:t>0.223525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position w:val="-2"/>
                            <w:sz w:val="13"/>
                          </w:rPr>
                          <w:drawing>
                            <wp:inline distT="0" distB="0" distL="0" distR="0">
                              <wp:extent cx="85725" cy="85725"/>
                              <wp:effectExtent l="0" t="0" r="0" b="0"/>
                              <wp:docPr id="5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6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857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3"/>
                          </w:rPr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154" w:lineRule="exact" w:before="42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z w:val="16"/>
                          </w:rPr>
                          <w:t>0.169502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88" w:lineRule="exact"/>
                          <w:ind w:left="-95"/>
                          <w:rPr>
                            <w:sz w:val="16"/>
                          </w:rPr>
                        </w:pPr>
                        <w:r>
                          <w:rPr>
                            <w:color w:val="7E7E7E"/>
                            <w:sz w:val="16"/>
                          </w:rPr>
                          <w:t>99333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The pushover analysis of BCE II building has obtained results along X-direction and Y-direction as 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5.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illustrate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shear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(x-axis)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displacement</w:t>
      </w:r>
      <w:r>
        <w:rPr>
          <w:spacing w:val="-2"/>
        </w:rPr>
        <w:t> </w:t>
      </w:r>
      <w:r>
        <w:rPr/>
        <w:t>(y-axis).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2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90"/>
        <w:gridCol w:w="1526"/>
        <w:gridCol w:w="1082"/>
        <w:gridCol w:w="1062"/>
        <w:gridCol w:w="1062"/>
        <w:gridCol w:w="716"/>
      </w:tblGrid>
      <w:tr>
        <w:trPr>
          <w:trHeight w:val="216" w:hRule="atLeast"/>
        </w:trPr>
        <w:tc>
          <w:tcPr>
            <w:tcW w:w="555" w:type="dxa"/>
          </w:tcPr>
          <w:p>
            <w:pPr>
              <w:pStyle w:val="TableParagraph"/>
              <w:spacing w:line="197" w:lineRule="exact"/>
              <w:ind w:left="131"/>
              <w:rPr>
                <w:sz w:val="18"/>
              </w:rPr>
            </w:pPr>
            <w:r>
              <w:rPr>
                <w:color w:val="585858"/>
                <w:sz w:val="18"/>
              </w:rPr>
              <w:t>0.45</w:t>
            </w:r>
          </w:p>
        </w:tc>
        <w:tc>
          <w:tcPr>
            <w:tcW w:w="5538" w:type="dxa"/>
            <w:gridSpan w:val="6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555" w:type="dxa"/>
          </w:tcPr>
          <w:p>
            <w:pPr>
              <w:pStyle w:val="TableParagraph"/>
              <w:spacing w:line="205" w:lineRule="exact" w:before="9"/>
              <w:ind w:left="221"/>
              <w:rPr>
                <w:sz w:val="18"/>
              </w:rPr>
            </w:pPr>
            <w:r>
              <w:rPr>
                <w:color w:val="585858"/>
                <w:sz w:val="18"/>
              </w:rPr>
              <w:t>0.4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555" w:type="dxa"/>
          </w:tcPr>
          <w:p>
            <w:pPr>
              <w:pStyle w:val="TableParagraph"/>
              <w:spacing w:line="204" w:lineRule="exact" w:before="10"/>
              <w:ind w:left="131"/>
              <w:rPr>
                <w:sz w:val="18"/>
              </w:rPr>
            </w:pPr>
            <w:r>
              <w:rPr>
                <w:color w:val="585858"/>
                <w:sz w:val="18"/>
              </w:rPr>
              <w:t>0.35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555" w:type="dxa"/>
          </w:tcPr>
          <w:p>
            <w:pPr>
              <w:pStyle w:val="TableParagraph"/>
              <w:spacing w:line="204" w:lineRule="exact" w:before="10"/>
              <w:ind w:left="221"/>
              <w:rPr>
                <w:sz w:val="18"/>
              </w:rPr>
            </w:pPr>
            <w:r>
              <w:rPr>
                <w:color w:val="585858"/>
                <w:sz w:val="18"/>
              </w:rPr>
              <w:t>0.3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555" w:type="dxa"/>
          </w:tcPr>
          <w:p>
            <w:pPr>
              <w:pStyle w:val="TableParagraph"/>
              <w:spacing w:line="204" w:lineRule="exact" w:before="9"/>
              <w:ind w:left="131"/>
              <w:rPr>
                <w:sz w:val="18"/>
              </w:rPr>
            </w:pPr>
            <w:r>
              <w:rPr>
                <w:color w:val="585858"/>
                <w:sz w:val="18"/>
              </w:rPr>
              <w:t>0.25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555" w:type="dxa"/>
          </w:tcPr>
          <w:p>
            <w:pPr>
              <w:pStyle w:val="TableParagraph"/>
              <w:spacing w:line="204" w:lineRule="exact" w:before="10"/>
              <w:ind w:left="221"/>
              <w:rPr>
                <w:sz w:val="18"/>
              </w:rPr>
            </w:pPr>
            <w:r>
              <w:rPr>
                <w:color w:val="585858"/>
                <w:sz w:val="18"/>
              </w:rPr>
              <w:t>0.2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555" w:type="dxa"/>
          </w:tcPr>
          <w:p>
            <w:pPr>
              <w:pStyle w:val="TableParagraph"/>
              <w:spacing w:line="204" w:lineRule="exact" w:before="9"/>
              <w:ind w:left="131"/>
              <w:rPr>
                <w:sz w:val="18"/>
              </w:rPr>
            </w:pPr>
            <w:r>
              <w:rPr>
                <w:color w:val="585858"/>
                <w:sz w:val="18"/>
              </w:rPr>
              <w:t>0.15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555" w:type="dxa"/>
          </w:tcPr>
          <w:p>
            <w:pPr>
              <w:pStyle w:val="TableParagraph"/>
              <w:spacing w:line="201" w:lineRule="exact" w:before="13"/>
              <w:ind w:right="49"/>
              <w:jc w:val="right"/>
              <w:rPr>
                <w:sz w:val="16"/>
              </w:rPr>
            </w:pPr>
            <w:r>
              <w:rPr>
                <w:color w:val="585858"/>
                <w:spacing w:val="-8"/>
                <w:w w:val="100"/>
                <w:sz w:val="18"/>
              </w:rPr>
              <w:t>0</w:t>
            </w:r>
            <w:r>
              <w:rPr>
                <w:color w:val="7E7E7E"/>
                <w:spacing w:val="-71"/>
                <w:sz w:val="16"/>
              </w:rPr>
              <w:t>0</w:t>
            </w:r>
            <w:r>
              <w:rPr>
                <w:color w:val="585858"/>
                <w:spacing w:val="-2"/>
                <w:w w:val="100"/>
                <w:sz w:val="18"/>
              </w:rPr>
              <w:t>.</w:t>
            </w:r>
            <w:r>
              <w:rPr>
                <w:color w:val="585858"/>
                <w:spacing w:val="-64"/>
                <w:w w:val="100"/>
                <w:sz w:val="18"/>
              </w:rPr>
              <w:t>1</w:t>
            </w:r>
            <w:r>
              <w:rPr>
                <w:color w:val="7E7E7E"/>
                <w:sz w:val="16"/>
              </w:rPr>
              <w:t>.0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555" w:type="dxa"/>
          </w:tcPr>
          <w:p>
            <w:pPr>
              <w:pStyle w:val="TableParagraph"/>
              <w:spacing w:line="205" w:lineRule="exact" w:before="9"/>
              <w:ind w:left="131"/>
              <w:rPr>
                <w:sz w:val="18"/>
              </w:rPr>
            </w:pPr>
            <w:r>
              <w:rPr>
                <w:color w:val="585858"/>
                <w:sz w:val="18"/>
              </w:rPr>
              <w:t>0.05</w:t>
            </w:r>
          </w:p>
        </w:tc>
        <w:tc>
          <w:tcPr>
            <w:tcW w:w="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556" w:hRule="atLeast"/>
        </w:trPr>
        <w:tc>
          <w:tcPr>
            <w:tcW w:w="555" w:type="dxa"/>
          </w:tcPr>
          <w:p>
            <w:pPr>
              <w:pStyle w:val="TableParagraph"/>
              <w:spacing w:before="10"/>
              <w:ind w:right="108"/>
              <w:jc w:val="right"/>
              <w:rPr>
                <w:sz w:val="18"/>
              </w:rPr>
            </w:pPr>
            <w:r>
              <w:rPr>
                <w:color w:val="7E7E7E"/>
                <w:sz w:val="16"/>
              </w:rPr>
              <w:t>0</w:t>
            </w:r>
            <w:r>
              <w:rPr>
                <w:color w:val="585858"/>
                <w:sz w:val="18"/>
              </w:rPr>
              <w:t>0</w:t>
            </w:r>
          </w:p>
        </w:tc>
        <w:tc>
          <w:tcPr>
            <w:tcW w:w="90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line="135" w:lineRule="exact"/>
              <w:ind w:left="-20" w:right="-72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1597" cy="85725"/>
                  <wp:effectExtent l="0" t="0" r="0" b="0"/>
                  <wp:docPr id="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152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25"/>
              <w:rPr>
                <w:sz w:val="18"/>
              </w:rPr>
            </w:pPr>
            <w:r>
              <w:rPr>
                <w:color w:val="585858"/>
                <w:sz w:val="18"/>
              </w:rPr>
              <w:t>50</w:t>
            </w:r>
          </w:p>
        </w:tc>
        <w:tc>
          <w:tcPr>
            <w:tcW w:w="1082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395" w:right="376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100</w:t>
            </w:r>
          </w:p>
        </w:tc>
        <w:tc>
          <w:tcPr>
            <w:tcW w:w="1062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376" w:right="376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150</w:t>
            </w:r>
          </w:p>
        </w:tc>
        <w:tc>
          <w:tcPr>
            <w:tcW w:w="1062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376" w:right="376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200</w:t>
            </w:r>
          </w:p>
        </w:tc>
        <w:tc>
          <w:tcPr>
            <w:tcW w:w="71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393"/>
              <w:rPr>
                <w:sz w:val="18"/>
              </w:rPr>
            </w:pPr>
            <w:r>
              <w:rPr>
                <w:color w:val="585858"/>
                <w:sz w:val="18"/>
              </w:rPr>
              <w:t>250</w:t>
            </w:r>
          </w:p>
        </w:tc>
      </w:tr>
    </w:tbl>
    <w:p>
      <w:pPr>
        <w:spacing w:before="27"/>
        <w:ind w:left="355" w:right="351" w:firstLine="0"/>
        <w:jc w:val="center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2990532</wp:posOffset>
            </wp:positionH>
            <wp:positionV relativeFrom="paragraph">
              <wp:posOffset>-983557</wp:posOffset>
            </wp:positionV>
            <wp:extent cx="85725" cy="85725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8.875pt;margin-top:28.454525pt;width:313.650pt;height:159.450pt;mso-position-horizontal-relative:page;mso-position-vertical-relative:paragraph;z-index:-16757248" id="docshapegroup43" coordorigin="2978,569" coordsize="6273,3189">
            <v:shape style="position:absolute;left:3492;top:1377;width:4693;height:1939" id="docshape44" coordorigin="3492,1378" coordsize="4693,1939" path="m3492,3316l3557,3268,3623,3218,3688,3168,3753,3117,3819,3066,3884,3015,3949,2964,4015,2913,4080,2862,4145,2812,4211,2762,4276,2714,4341,2666,4406,2620,4471,2576,4536,2533,4601,2492,4666,2453,4739,2411,4813,2371,4886,2333,4959,2296,5032,2261,5105,2228,5178,2195,5251,2164,5324,2134,5397,2106,5470,2078,5542,2051,5614,2025,5686,1999,5758,1974,5830,1950,5906,1925,5981,1902,6056,1880,6130,1860,6204,1842,6278,1824,6352,1807,6426,1791,6500,1775,6574,1759,6649,1743,6725,1727,6801,1710,6878,1693,6956,1674,7030,1656,7104,1638,7180,1620,7256,1602,7332,1583,7409,1565,7486,1546,7564,1527,7641,1509,7719,1490,7797,1471,7875,1452,7953,1434,8030,1415,8108,1396,8185,1378e" filled="false" stroked="true" strokeweight="1.6pt" strokecolor="#4f81bc">
              <v:path arrowok="t"/>
              <v:stroke dashstyle="solid"/>
            </v:shape>
            <v:shape style="position:absolute;left:3425;top:3245;width:135;height:135" type="#_x0000_t75" id="docshape45" stroked="false">
              <v:imagedata r:id="rId14" o:title=""/>
            </v:shape>
            <v:shape style="position:absolute;left:4597;top:2381;width:135;height:135" type="#_x0000_t75" id="docshape46" stroked="false">
              <v:imagedata r:id="rId14" o:title=""/>
            </v:shape>
            <v:shape style="position:absolute;left:5761;top:1877;width:135;height:135" type="#_x0000_t75" id="docshape47" stroked="false">
              <v:imagedata r:id="rId14" o:title=""/>
            </v:shape>
            <v:shape style="position:absolute;left:6885;top:1601;width:135;height:135" type="#_x0000_t75" id="docshape48" stroked="false">
              <v:imagedata r:id="rId14" o:title=""/>
            </v:shape>
            <v:shape style="position:absolute;left:8117;top:1305;width:135;height:135" type="#_x0000_t75" id="docshape49" stroked="false">
              <v:imagedata r:id="rId14" o:title=""/>
            </v:shape>
            <v:rect style="position:absolute;left:2985;top:576;width:6258;height:3174" id="docshape50" filled="false" stroked="true" strokeweight=".75pt" strokecolor="#d9d9d9">
              <v:stroke dashstyle="solid"/>
            </v:rect>
            <v:shape style="position:absolute;left:3900;top:736;width:4431;height:200" type="#_x0000_t202" id="docshape51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pacing w:val="14"/>
                        <w:sz w:val="18"/>
                      </w:rPr>
                      <w:t>PUS</w:t>
                    </w:r>
                    <w:r>
                      <w:rPr>
                        <w:b/>
                        <w:color w:val="585858"/>
                        <w:spacing w:val="-22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H</w:t>
                    </w:r>
                    <w:r>
                      <w:rPr>
                        <w:b/>
                        <w:color w:val="585858"/>
                        <w:spacing w:val="-21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O</w:t>
                    </w:r>
                    <w:r>
                      <w:rPr>
                        <w:b/>
                        <w:color w:val="585858"/>
                        <w:spacing w:val="-22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V</w:t>
                    </w:r>
                    <w:r>
                      <w:rPr>
                        <w:b/>
                        <w:color w:val="585858"/>
                        <w:spacing w:val="-19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E</w:t>
                    </w:r>
                    <w:r>
                      <w:rPr>
                        <w:b/>
                        <w:color w:val="585858"/>
                        <w:spacing w:val="-22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R</w:t>
                    </w:r>
                    <w:r>
                      <w:rPr>
                        <w:b/>
                        <w:color w:val="585858"/>
                        <w:spacing w:val="51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5"/>
                        <w:sz w:val="18"/>
                      </w:rPr>
                      <w:t>CURV</w:t>
                    </w:r>
                    <w:r>
                      <w:rPr>
                        <w:b/>
                        <w:color w:val="585858"/>
                        <w:spacing w:val="-20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E</w:t>
                    </w:r>
                    <w:r>
                      <w:rPr>
                        <w:b/>
                        <w:color w:val="585858"/>
                        <w:spacing w:val="57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0"/>
                        <w:sz w:val="18"/>
                      </w:rPr>
                      <w:t>AL</w:t>
                    </w:r>
                    <w:r>
                      <w:rPr>
                        <w:b/>
                        <w:color w:val="585858"/>
                        <w:spacing w:val="-21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O</w:t>
                    </w:r>
                    <w:r>
                      <w:rPr>
                        <w:b/>
                        <w:color w:val="585858"/>
                        <w:spacing w:val="-22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0"/>
                        <w:sz w:val="18"/>
                      </w:rPr>
                      <w:t>NG</w:t>
                    </w:r>
                    <w:r>
                      <w:rPr>
                        <w:b/>
                        <w:color w:val="585858"/>
                        <w:spacing w:val="53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Y</w:t>
                    </w:r>
                    <w:r>
                      <w:rPr>
                        <w:b/>
                        <w:color w:val="585858"/>
                        <w:spacing w:val="-15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-</w:t>
                    </w:r>
                    <w:r>
                      <w:rPr>
                        <w:b/>
                        <w:color w:val="585858"/>
                        <w:spacing w:val="-21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0"/>
                        <w:sz w:val="18"/>
                      </w:rPr>
                      <w:t>DI</w:t>
                    </w:r>
                    <w:r>
                      <w:rPr>
                        <w:b/>
                        <w:color w:val="585858"/>
                        <w:spacing w:val="-19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0"/>
                        <w:sz w:val="18"/>
                      </w:rPr>
                      <w:t>RE</w:t>
                    </w:r>
                    <w:r>
                      <w:rPr>
                        <w:b/>
                        <w:color w:val="585858"/>
                        <w:spacing w:val="-22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0"/>
                        <w:sz w:val="18"/>
                      </w:rPr>
                      <w:t>CT</w:t>
                    </w:r>
                    <w:r>
                      <w:rPr>
                        <w:b/>
                        <w:color w:val="585858"/>
                        <w:spacing w:val="-21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I</w:t>
                    </w:r>
                    <w:r>
                      <w:rPr>
                        <w:b/>
                        <w:color w:val="585858"/>
                        <w:spacing w:val="-20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O</w:t>
                    </w:r>
                    <w:r>
                      <w:rPr>
                        <w:b/>
                        <w:color w:val="585858"/>
                        <w:spacing w:val="-21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116;top:1081;width:246;height:2331" type="#_x0000_t202" id="docshape5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0.5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0.4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0.3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0.2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0.1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7E7E7E"/>
                        <w:sz w:val="16"/>
                      </w:rPr>
                      <w:t>0</w:t>
                    </w: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49;top:3423;width:110;height:200" type="#_x0000_t202" id="docshape53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753;top:3423;width:204;height:200" type="#_x0000_t202" id="docshape54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057;top:3423;width:290;height:200" type="#_x0000_t202" id="docshape55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7406;top:3423;width:290;height:200" type="#_x0000_t202" id="docshape56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8756;top:3423;width:290;height:200" type="#_x0000_t202" id="docshape57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sz w:val="22"/>
        </w:rPr>
        <w:t>Figure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4</w:t>
      </w:r>
      <w:r>
        <w:rPr>
          <w:i/>
          <w:sz w:val="22"/>
        </w:rPr>
        <w:t>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Pushover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curve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along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X-direction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building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8"/>
        </w:rPr>
      </w:pPr>
    </w:p>
    <w:tbl>
      <w:tblPr>
        <w:tblW w:w="0" w:type="auto"/>
        <w:jc w:val="left"/>
        <w:tblInd w:w="262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1348"/>
        <w:gridCol w:w="1348"/>
        <w:gridCol w:w="1348"/>
      </w:tblGrid>
      <w:tr>
        <w:trPr>
          <w:trHeight w:val="413" w:hRule="atLeast"/>
        </w:trPr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spacing w:before="92"/>
              <w:ind w:right="-87"/>
              <w:jc w:val="right"/>
              <w:rPr>
                <w:sz w:val="16"/>
              </w:rPr>
            </w:pPr>
            <w:r>
              <w:rPr>
                <w:color w:val="7E7E7E"/>
                <w:sz w:val="16"/>
              </w:rPr>
              <w:t>0.4</w:t>
            </w:r>
          </w:p>
        </w:tc>
        <w:tc>
          <w:tcPr>
            <w:tcW w:w="1348" w:type="dxa"/>
          </w:tcPr>
          <w:p>
            <w:pPr>
              <w:pStyle w:val="TableParagraph"/>
              <w:spacing w:before="92"/>
              <w:ind w:left="67"/>
              <w:rPr>
                <w:sz w:val="16"/>
              </w:rPr>
            </w:pPr>
            <w:r>
              <w:rPr>
                <w:color w:val="7E7E7E"/>
                <w:sz w:val="16"/>
              </w:rPr>
              <w:t>54845</w:t>
            </w:r>
          </w:p>
        </w:tc>
      </w:tr>
      <w:tr>
        <w:trPr>
          <w:trHeight w:val="408" w:hRule="atLeast"/>
        </w:trPr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152" w:lineRule="exact"/>
              <w:ind w:left="207"/>
              <w:rPr>
                <w:sz w:val="16"/>
              </w:rPr>
            </w:pPr>
            <w:r>
              <w:rPr>
                <w:color w:val="7E7E7E"/>
                <w:sz w:val="16"/>
              </w:rPr>
              <w:t>0.320674</w:t>
            </w:r>
          </w:p>
        </w:tc>
        <w:tc>
          <w:tcPr>
            <w:tcW w:w="1348" w:type="dxa"/>
          </w:tcPr>
          <w:p>
            <w:pPr>
              <w:pStyle w:val="TableParagraph"/>
              <w:spacing w:line="146" w:lineRule="exact"/>
              <w:ind w:left="-14"/>
              <w:rPr>
                <w:sz w:val="16"/>
              </w:rPr>
            </w:pPr>
            <w:r>
              <w:rPr>
                <w:color w:val="7E7E7E"/>
                <w:sz w:val="16"/>
              </w:rPr>
              <w:t>0.385278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1348" w:type="dxa"/>
          </w:tcPr>
          <w:p>
            <w:pPr>
              <w:pStyle w:val="TableParagraph"/>
              <w:rPr>
                <w:i/>
                <w:sz w:val="18"/>
              </w:rPr>
            </w:pPr>
          </w:p>
          <w:p>
            <w:pPr>
              <w:pStyle w:val="TableParagraph"/>
              <w:spacing w:line="77" w:lineRule="exact" w:before="109"/>
              <w:ind w:left="391"/>
              <w:rPr>
                <w:sz w:val="16"/>
              </w:rPr>
            </w:pPr>
            <w:r>
              <w:rPr>
                <w:color w:val="7E7E7E"/>
                <w:sz w:val="16"/>
              </w:rPr>
              <w:t>0.202645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3" w:hRule="atLeast"/>
        </w:trPr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i/>
          <w:sz w:val="24"/>
        </w:rPr>
      </w:pPr>
    </w:p>
    <w:p>
      <w:pPr>
        <w:spacing w:before="177"/>
        <w:ind w:left="355" w:right="355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5.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Pushover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curve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along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Y-direction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building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ind w:left="128" w:right="133" w:firstLine="720"/>
        <w:jc w:val="both"/>
      </w:pPr>
      <w:r>
        <w:rPr/>
        <w:t>According to Pierre and Hidayat (2020), the pushover curve‟s maximum point corresponds to the capacity</w:t>
      </w:r>
      <w:r>
        <w:rPr>
          <w:spacing w:val="1"/>
        </w:rPr>
        <w:t> </w:t>
      </w:r>
      <w:r>
        <w:rPr/>
        <w:t>of the material structure that can withstand maximum lateral loads. The yield point, on the other hand, pertains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elastic</w:t>
      </w:r>
      <w:r>
        <w:rPr>
          <w:spacing w:val="-1"/>
        </w:rPr>
        <w:t> </w:t>
      </w:r>
      <w:r>
        <w:rPr/>
        <w:t>limit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structure.</w:t>
      </w:r>
    </w:p>
    <w:p>
      <w:pPr>
        <w:spacing w:after="0"/>
        <w:jc w:val="both"/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2105"/>
        <w:rPr>
          <w:sz w:val="20"/>
        </w:rPr>
      </w:pPr>
      <w:r>
        <w:rPr>
          <w:sz w:val="20"/>
        </w:rPr>
        <w:drawing>
          <wp:inline distT="0" distB="0" distL="0" distR="0">
            <wp:extent cx="3964180" cy="2009775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18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0"/>
        <w:ind w:left="3357" w:right="0" w:firstLine="0"/>
        <w:jc w:val="both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6.</w:t>
      </w:r>
      <w:r>
        <w:rPr>
          <w:b/>
          <w:i/>
          <w:spacing w:val="-3"/>
          <w:sz w:val="22"/>
        </w:rPr>
        <w:t> </w:t>
      </w:r>
      <w:r>
        <w:rPr>
          <w:i/>
          <w:sz w:val="22"/>
        </w:rPr>
        <w:t>Hinge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results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building</w:t>
      </w:r>
    </w:p>
    <w:p>
      <w:pPr>
        <w:pStyle w:val="BodyText"/>
        <w:spacing w:before="20"/>
        <w:ind w:left="128" w:right="131" w:firstLine="720"/>
        <w:jc w:val="both"/>
      </w:pPr>
      <w:r>
        <w:rPr/>
        <w:t>The pushover analysis was done to detect the successive damage states of the building which provides not</w:t>
      </w:r>
      <w:r>
        <w:rPr>
          <w:spacing w:val="1"/>
        </w:rPr>
        <w:t> </w:t>
      </w:r>
      <w:r>
        <w:rPr/>
        <w:t>only information on strength but also the structure‟s deformation and ductility, as well as the distribution of</w:t>
      </w:r>
      <w:r>
        <w:rPr>
          <w:spacing w:val="1"/>
        </w:rPr>
        <w:t> </w:t>
      </w:r>
      <w:r>
        <w:rPr/>
        <w:t>demands which helps in locating the critical members that would reach the limit states once an earthquake occurs.</w:t>
      </w:r>
      <w:r>
        <w:rPr>
          <w:spacing w:val="1"/>
        </w:rPr>
        <w:t> </w:t>
      </w:r>
      <w:r>
        <w:rPr/>
        <w:t>Figure 6 shows the hinge results of the BCE II Building of Sta. Lucia High School wherein the base shear force</w:t>
      </w:r>
      <w:r>
        <w:rPr>
          <w:spacing w:val="1"/>
        </w:rPr>
        <w:t> </w:t>
      </w:r>
      <w:r>
        <w:rPr/>
        <w:t>against the plastic deformation was plotted using the pushover analysis feature of the SAP2000. The performance</w:t>
      </w:r>
      <w:r>
        <w:rPr>
          <w:spacing w:val="1"/>
        </w:rPr>
        <w:t> </w:t>
      </w:r>
      <w:r>
        <w:rPr/>
        <w:t>levels „Immediate Occupancy‟ (IO), „Life Safety‟ (LS) and „Collapse Prevention‟ (CP) of a critical column in the</w:t>
      </w:r>
      <w:r>
        <w:rPr>
          <w:spacing w:val="1"/>
        </w:rPr>
        <w:t> </w:t>
      </w:r>
      <w:r>
        <w:rPr/>
        <w:t>BCE II building were represented in the load versus deformation curve. The graph also presents the force deflection</w:t>
      </w:r>
      <w:r>
        <w:rPr>
          <w:spacing w:val="-5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hinge.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2695575</wp:posOffset>
            </wp:positionH>
            <wp:positionV relativeFrom="paragraph">
              <wp:posOffset>188209</wp:posOffset>
            </wp:positionV>
            <wp:extent cx="2369685" cy="1981200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6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7"/>
        <w:ind w:left="355" w:right="348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7.</w:t>
      </w:r>
      <w:r>
        <w:rPr>
          <w:b/>
          <w:i/>
          <w:spacing w:val="-4"/>
          <w:sz w:val="22"/>
        </w:rPr>
        <w:t> </w:t>
      </w:r>
      <w:r>
        <w:rPr>
          <w:i/>
          <w:sz w:val="22"/>
        </w:rPr>
        <w:t>Deformed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shape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BCE II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building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model</w:t>
      </w:r>
    </w:p>
    <w:p>
      <w:pPr>
        <w:pStyle w:val="BodyText"/>
        <w:spacing w:before="7"/>
        <w:rPr>
          <w:i/>
          <w:sz w:val="25"/>
        </w:rPr>
      </w:pPr>
    </w:p>
    <w:p>
      <w:pPr>
        <w:pStyle w:val="BodyText"/>
        <w:spacing w:before="1"/>
        <w:ind w:left="128" w:right="138" w:firstLine="720"/>
        <w:jc w:val="both"/>
      </w:pPr>
      <w:r>
        <w:rPr/>
        <w:t>Figure 7 shows the deformed shape of the BCE II Building of Sta. Lucia High School in SAP2000 after</w:t>
      </w:r>
      <w:r>
        <w:rPr>
          <w:spacing w:val="1"/>
        </w:rPr>
        <w:t> </w:t>
      </w:r>
      <w:r>
        <w:rPr/>
        <w:t>being subjected to the pushover analysis. It shows the location of the hinges and its states according to the color</w:t>
      </w:r>
      <w:r>
        <w:rPr>
          <w:spacing w:val="1"/>
        </w:rPr>
        <w:t> </w:t>
      </w:r>
      <w:r>
        <w:rPr/>
        <w:t>coding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model.</w:t>
      </w:r>
    </w:p>
    <w:p>
      <w:pPr>
        <w:pStyle w:val="Heading1"/>
        <w:spacing w:before="141"/>
      </w:pPr>
      <w:r>
        <w:rPr/>
        <w:t>Capacity</w:t>
      </w:r>
      <w:r>
        <w:rPr>
          <w:spacing w:val="-7"/>
        </w:rPr>
        <w:t> </w:t>
      </w:r>
      <w:r>
        <w:rPr/>
        <w:t>Spectrum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(CSM)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128" w:right="126" w:firstLine="720"/>
        <w:jc w:val="both"/>
      </w:pPr>
      <w:r>
        <w:rPr/>
        <w:t>The performance point</w:t>
      </w:r>
      <w:r>
        <w:rPr>
          <w:spacing w:val="1"/>
        </w:rPr>
        <w:t> </w:t>
      </w:r>
      <w:r>
        <w:rPr/>
        <w:t>refers to the point where the curve of</w:t>
      </w:r>
      <w:r>
        <w:rPr>
          <w:spacing w:val="55"/>
        </w:rPr>
        <w:t> </w:t>
      </w:r>
      <w:r>
        <w:rPr/>
        <w:t>capacity intersects the spectrum response</w:t>
      </w:r>
      <w:r>
        <w:rPr>
          <w:spacing w:val="1"/>
        </w:rPr>
        <w:t> </w:t>
      </w:r>
      <w:r>
        <w:rPr/>
        <w:t>curve as used in the capacity spectrum method (Pierre &amp; Hidayat, 2020). In structural reliability, the performance</w:t>
      </w:r>
      <w:r>
        <w:rPr>
          <w:spacing w:val="1"/>
        </w:rPr>
        <w:t> </w:t>
      </w:r>
      <w:r>
        <w:rPr/>
        <w:t>function can be derived from the two functions: resistance and the load effect. In this paper, capacity curve is the</w:t>
      </w:r>
      <w:r>
        <w:rPr>
          <w:spacing w:val="1"/>
        </w:rPr>
        <w:t> </w:t>
      </w:r>
      <w:r>
        <w:rPr/>
        <w:t>resistance function while the response spectrum represents the load effect. In CSM, this can be captured through the</w:t>
      </w:r>
      <w:r>
        <w:rPr>
          <w:spacing w:val="-52"/>
        </w:rPr>
        <w:t> </w:t>
      </w:r>
      <w:r>
        <w:rPr/>
        <w:t>performance points. Figure 8 portrays a superimposed capacity curve based on May 24, 2013 Sea of Okhotsk</w:t>
      </w:r>
      <w:r>
        <w:rPr>
          <w:spacing w:val="1"/>
        </w:rPr>
        <w:t> </w:t>
      </w:r>
      <w:r>
        <w:rPr/>
        <w:t>Earthquake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8.3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east-west</w:t>
      </w:r>
      <w:r>
        <w:rPr>
          <w:spacing w:val="-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x-axis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building.</w:t>
      </w:r>
    </w:p>
    <w:p>
      <w:pPr>
        <w:spacing w:after="0"/>
        <w:jc w:val="both"/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2762"/>
        <w:rPr>
          <w:sz w:val="20"/>
        </w:rPr>
      </w:pPr>
      <w:r>
        <w:rPr>
          <w:sz w:val="20"/>
        </w:rPr>
        <w:drawing>
          <wp:inline distT="0" distB="0" distL="0" distR="0">
            <wp:extent cx="3138578" cy="2009775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57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spacing w:before="90"/>
        <w:ind w:left="3473" w:right="1753" w:hanging="1701"/>
        <w:jc w:val="left"/>
        <w:rPr>
          <w:i/>
          <w:sz w:val="22"/>
        </w:rPr>
      </w:pPr>
      <w:r>
        <w:rPr>
          <w:i/>
          <w:sz w:val="22"/>
        </w:rPr>
        <w:t>Figure 8 Capacity curve based on sea of Okhotsk earthquake of magnitude 8.3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EW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direction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x-axis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building</w:t>
      </w:r>
    </w:p>
    <w:p>
      <w:pPr>
        <w:pStyle w:val="BodyText"/>
        <w:spacing w:before="7"/>
        <w:rPr>
          <w:i/>
          <w:sz w:val="34"/>
        </w:rPr>
      </w:pPr>
    </w:p>
    <w:p>
      <w:pPr>
        <w:pStyle w:val="Heading1"/>
        <w:spacing w:before="1"/>
      </w:pPr>
      <w:r>
        <w:rPr/>
        <w:t>Damage</w:t>
      </w:r>
      <w:r>
        <w:rPr>
          <w:spacing w:val="-5"/>
        </w:rPr>
        <w:t> </w:t>
      </w:r>
      <w:r>
        <w:rPr/>
        <w:t>Ratio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Occurrence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before="1"/>
        <w:ind w:left="128" w:right="124" w:firstLine="720"/>
        <w:jc w:val="both"/>
      </w:pPr>
      <w:r>
        <w:rPr/>
        <w:t>The damage ratio can then be derived from the probability of occurrence by accumulating the probability as</w:t>
      </w:r>
      <w:r>
        <w:rPr>
          <w:spacing w:val="-52"/>
        </w:rPr>
        <w:t> </w:t>
      </w:r>
      <w:r>
        <w:rPr/>
        <w:t>it increases in the PGA value. This damage ratio values are used as scatter points in the plot of seismic fragility</w:t>
      </w:r>
      <w:r>
        <w:rPr>
          <w:spacing w:val="1"/>
        </w:rPr>
        <w:t> </w:t>
      </w:r>
      <w:r>
        <w:rPr/>
        <w:t>curves. By plotting the natural logarithm of PGA vs. damage ratio, linear regression parameters can be determined</w:t>
      </w:r>
      <w:r>
        <w:rPr>
          <w:spacing w:val="1"/>
        </w:rPr>
        <w:t> </w:t>
      </w:r>
      <w:r>
        <w:rPr/>
        <w:t>graphically. These parameters can now be used as statistical parameters, that is, mean and</w:t>
      </w:r>
      <w:r>
        <w:rPr>
          <w:spacing w:val="55"/>
        </w:rPr>
        <w:t> </w:t>
      </w:r>
      <w:r>
        <w:rPr/>
        <w:t>standard deviation, for</w:t>
      </w:r>
      <w:r>
        <w:rPr>
          <w:spacing w:val="1"/>
        </w:rPr>
        <w:t> </w:t>
      </w:r>
      <w:r>
        <w:rPr/>
        <w:t>the lognormal function nature of the fragility curves. The damage ratios accumulated were used to create the graph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 of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 in Figure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12.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each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rank</w:t>
      </w:r>
      <w:r>
        <w:rPr>
          <w:spacing w:val="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PGA.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rect style="position:absolute;margin-left:250.399994pt;margin-top:17.05122pt;width:6.0pt;height:6pt;mso-position-horizontal-relative:page;mso-position-vertical-relative:paragraph;z-index:-15715840;mso-wrap-distance-left:0;mso-wrap-distance-right:0" id="docshape58" filled="true" fillcolor="#4f81bc" stroked="false">
            <v:fill type="solid"/>
            <w10:wrap type="topAndBottom"/>
          </v:rect>
        </w:pict>
      </w:r>
      <w:r>
        <w:rPr/>
        <w:pict>
          <v:rect style="position:absolute;margin-left:274.600006pt;margin-top:17.05122pt;width:6pt;height:6pt;mso-position-horizontal-relative:page;mso-position-vertical-relative:paragraph;z-index:-15715328;mso-wrap-distance-left:0;mso-wrap-distance-right:0" id="docshape59" filled="true" fillcolor="#c0504d" stroked="false">
            <v:fill type="solid"/>
            <w10:wrap type="topAndBottom"/>
          </v:rect>
        </w:pict>
      </w:r>
      <w:r>
        <w:rPr/>
        <w:pict>
          <v:rect style="position:absolute;margin-left:298.200012pt;margin-top:17.05122pt;width:6pt;height:6pt;mso-position-horizontal-relative:page;mso-position-vertical-relative:paragraph;z-index:-15714816;mso-wrap-distance-left:0;mso-wrap-distance-right:0" id="docshape60" filled="true" fillcolor="#9bba58" stroked="false">
            <v:fill type="solid"/>
            <w10:wrap type="topAndBottom"/>
          </v:rect>
        </w:pict>
      </w:r>
      <w:r>
        <w:rPr/>
        <w:pict>
          <v:rect style="position:absolute;margin-left:321.600006pt;margin-top:17.05122pt;width:6pt;height:6pt;mso-position-horizontal-relative:page;mso-position-vertical-relative:paragraph;z-index:-15714304;mso-wrap-distance-left:0;mso-wrap-distance-right:0" id="docshape61" filled="true" fillcolor="#8063a1" stroked="false">
            <v:fill type="solid"/>
            <w10:wrap type="topAndBottom"/>
          </v:rect>
        </w:pict>
      </w:r>
      <w:r>
        <w:rPr/>
        <w:pict>
          <v:rect style="position:absolute;margin-left:345.799988pt;margin-top:17.05122pt;width:6pt;height:6pt;mso-position-horizontal-relative:page;mso-position-vertical-relative:paragraph;z-index:-15713792;mso-wrap-distance-left:0;mso-wrap-distance-right:0" id="docshape62" filled="true" fillcolor="#4aacc5" stroked="false">
            <v:fill type="solid"/>
            <w10:wrap type="topAndBottom"/>
          </v:rect>
        </w:pict>
      </w:r>
    </w:p>
    <w:p>
      <w:pPr>
        <w:spacing w:before="45"/>
        <w:ind w:left="2077" w:right="0" w:firstLine="0"/>
        <w:jc w:val="left"/>
        <w:rPr>
          <w:sz w:val="22"/>
        </w:rPr>
      </w:pPr>
      <w:r>
        <w:rPr>
          <w:sz w:val="22"/>
        </w:rPr>
        <w:t>.</w:t>
      </w:r>
    </w:p>
    <w:p>
      <w:pPr>
        <w:spacing w:before="23"/>
        <w:ind w:left="2277" w:right="0" w:firstLine="0"/>
        <w:jc w:val="left"/>
        <w:rPr>
          <w:i/>
          <w:sz w:val="22"/>
        </w:rPr>
      </w:pPr>
      <w:r>
        <w:rPr/>
        <w:pict>
          <v:group style="position:absolute;margin-left:150.244995pt;margin-top:-161.505463pt;width:313.650pt;height:159.450pt;mso-position-horizontal-relative:page;mso-position-vertical-relative:paragraph;z-index:-16753152" id="docshapegroup63" coordorigin="3005,-3230" coordsize="6273,3189">
            <v:shape style="position:absolute;left:3906;top:-1673;width:330;height:2" id="docshape64" coordorigin="3906,-1673" coordsize="330,0" path="m3906,-1673l3984,-1673m4084,-1673l4236,-1673e" filled="false" stroked="true" strokeweight=".6pt" strokecolor="#d9d9d9">
              <v:path arrowok="t"/>
              <v:stroke dashstyle="solid"/>
            </v:shape>
            <v:shape style="position:absolute;left:3906;top:-2255;width:2366;height:2" id="docshape65" coordorigin="3906,-2255" coordsize="2366,0" path="m3906,-2255l6016,-2255m6120,-2255l6272,-2255e" filled="false" stroked="true" strokeweight=".4pt" strokecolor="#d9d9d9">
              <v:path arrowok="t"/>
              <v:stroke dashstyle="solid"/>
            </v:shape>
            <v:line style="position:absolute" from="3906,-2258" to="6272,-2258" stroked="true" strokeweight=".1pt" strokecolor="#d9d9d9">
              <v:stroke dashstyle="solid"/>
            </v:line>
            <v:line style="position:absolute" from="6372,-2255" to="6524,-2255" stroked="true" strokeweight=".4pt" strokecolor="#d9d9d9">
              <v:stroke dashstyle="solid"/>
            </v:line>
            <v:line style="position:absolute" from="6372,-2258" to="6524,-2258" stroked="true" strokeweight=".1pt" strokecolor="#d9d9d9">
              <v:stroke dashstyle="solid"/>
            </v:line>
            <v:line style="position:absolute" from="6628,-2255" to="6780,-2255" stroked="true" strokeweight=".4pt" strokecolor="#d9d9d9">
              <v:stroke dashstyle="solid"/>
            </v:line>
            <v:line style="position:absolute" from="6628,-2258" to="6780,-2258" stroked="true" strokeweight=".1pt" strokecolor="#d9d9d9">
              <v:stroke dashstyle="solid"/>
            </v:line>
            <v:line style="position:absolute" from="6880,-2255" to="7032,-2255" stroked="true" strokeweight=".4pt" strokecolor="#d9d9d9">
              <v:stroke dashstyle="solid"/>
            </v:line>
            <v:line style="position:absolute" from="6880,-2258" to="7032,-2258" stroked="true" strokeweight=".1pt" strokecolor="#d9d9d9">
              <v:stroke dashstyle="solid"/>
            </v:line>
            <v:line style="position:absolute" from="7136,-2255" to="7288,-2255" stroked="true" strokeweight=".4pt" strokecolor="#d9d9d9">
              <v:stroke dashstyle="solid"/>
            </v:line>
            <v:line style="position:absolute" from="7136,-2258" to="7288,-2258" stroked="true" strokeweight=".1pt" strokecolor="#d9d9d9">
              <v:stroke dashstyle="solid"/>
            </v:line>
            <v:line style="position:absolute" from="7388,-2255" to="7544,-2255" stroked="true" strokeweight=".4pt" strokecolor="#d9d9d9">
              <v:stroke dashstyle="solid"/>
            </v:line>
            <v:line style="position:absolute" from="7388,-2258" to="7544,-2258" stroked="true" strokeweight=".1pt" strokecolor="#d9d9d9">
              <v:stroke dashstyle="solid"/>
            </v:line>
            <v:line style="position:absolute" from="7644,-2255" to="7796,-2255" stroked="true" strokeweight=".4pt" strokecolor="#d9d9d9">
              <v:stroke dashstyle="solid"/>
            </v:line>
            <v:line style="position:absolute" from="7644,-2258" to="7796,-2258" stroked="true" strokeweight=".1pt" strokecolor="#d9d9d9">
              <v:stroke dashstyle="solid"/>
            </v:line>
            <v:line style="position:absolute" from="7900,-2255" to="8052,-2255" stroked="true" strokeweight=".4pt" strokecolor="#d9d9d9">
              <v:stroke dashstyle="solid"/>
            </v:line>
            <v:line style="position:absolute" from="7900,-2258" to="8052,-2258" stroked="true" strokeweight=".1pt" strokecolor="#d9d9d9">
              <v:stroke dashstyle="solid"/>
            </v:line>
            <v:line style="position:absolute" from="8152,-2255" to="8304,-2255" stroked="true" strokeweight=".4pt" strokecolor="#d9d9d9">
              <v:stroke dashstyle="solid"/>
            </v:line>
            <v:line style="position:absolute" from="8152,-2258" to="8304,-2258" stroked="true" strokeweight=".1pt" strokecolor="#d9d9d9">
              <v:stroke dashstyle="solid"/>
            </v:line>
            <v:line style="position:absolute" from="8408,-2255" to="8560,-2255" stroked="true" strokeweight=".4pt" strokecolor="#d9d9d9">
              <v:stroke dashstyle="solid"/>
            </v:line>
            <v:line style="position:absolute" from="8408,-2258" to="8560,-2258" stroked="true" strokeweight=".1pt" strokecolor="#d9d9d9">
              <v:stroke dashstyle="solid"/>
            </v:line>
            <v:line style="position:absolute" from="8660,-2255" to="8812,-2255" stroked="true" strokeweight=".4pt" strokecolor="#d9d9d9">
              <v:stroke dashstyle="solid"/>
            </v:line>
            <v:line style="position:absolute" from="8660,-2258" to="8812,-2258" stroked="true" strokeweight=".1pt" strokecolor="#d9d9d9">
              <v:stroke dashstyle="solid"/>
            </v:line>
            <v:line style="position:absolute" from="8916,-2255" to="8990,-2255" stroked="true" strokeweight=".4pt" strokecolor="#d9d9d9">
              <v:stroke dashstyle="solid"/>
            </v:line>
            <v:line style="position:absolute" from="8916,-2258" to="8990,-2258" stroked="true" strokeweight=".1pt" strokecolor="#d9d9d9">
              <v:stroke dashstyle="solid"/>
            </v:line>
            <v:line style="position:absolute" from="3906,-2262" to="8990,-2262" stroked="true" strokeweight=".1pt" strokecolor="#d9d9d9">
              <v:stroke dashstyle="solid"/>
            </v:line>
            <v:line style="position:absolute" from="4162,-2257" to="4162,-1089" stroked="true" strokeweight=".6pt" strokecolor="#d9d9d9">
              <v:stroke dashstyle="solid"/>
            </v:line>
            <v:line style="position:absolute" from="4340,-1673" to="4492,-1673" stroked="true" strokeweight=".6pt" strokecolor="#d9d9d9">
              <v:stroke dashstyle="solid"/>
            </v:line>
            <v:line style="position:absolute" from="4414,-2257" to="4414,-1089" stroked="true" strokeweight=".6pt" strokecolor="#d9d9d9">
              <v:stroke dashstyle="solid"/>
            </v:line>
            <v:line style="position:absolute" from="4592,-1673" to="4744,-1673" stroked="true" strokeweight=".6pt" strokecolor="#d9d9d9">
              <v:stroke dashstyle="solid"/>
            </v:line>
            <v:line style="position:absolute" from="4670,-2257" to="4670,-1089" stroked="true" strokeweight=".6pt" strokecolor="#d9d9d9">
              <v:stroke dashstyle="solid"/>
            </v:line>
            <v:line style="position:absolute" from="4848,-1673" to="5000,-1673" stroked="true" strokeweight=".6pt" strokecolor="#d9d9d9">
              <v:stroke dashstyle="solid"/>
            </v:line>
            <v:line style="position:absolute" from="4922,-2257" to="4922,-1089" stroked="true" strokeweight=".6pt" strokecolor="#d9d9d9">
              <v:stroke dashstyle="solid"/>
            </v:line>
            <v:line style="position:absolute" from="5100,-1673" to="5252,-1673" stroked="true" strokeweight=".6pt" strokecolor="#d9d9d9">
              <v:stroke dashstyle="solid"/>
            </v:line>
            <v:line style="position:absolute" from="5178,-2257" to="5178,-1089" stroked="true" strokeweight=".6pt" strokecolor="#d9d9d9">
              <v:stroke dashstyle="solid"/>
            </v:line>
            <v:line style="position:absolute" from="5356,-1673" to="5508,-1673" stroked="true" strokeweight=".6pt" strokecolor="#d9d9d9">
              <v:stroke dashstyle="solid"/>
            </v:line>
            <v:line style="position:absolute" from="5430,-2257" to="5430,-1089" stroked="true" strokeweight=".6pt" strokecolor="#d9d9d9">
              <v:stroke dashstyle="solid"/>
            </v:line>
            <v:line style="position:absolute" from="5608,-1673" to="5764,-1673" stroked="true" strokeweight=".6pt" strokecolor="#d9d9d9">
              <v:stroke dashstyle="solid"/>
            </v:line>
            <v:line style="position:absolute" from="5686,-2257" to="5686,-1089" stroked="true" strokeweight=".6pt" strokecolor="#d9d9d9">
              <v:stroke dashstyle="solid"/>
            </v:line>
            <v:line style="position:absolute" from="5864,-1673" to="6016,-1673" stroked="true" strokeweight=".6pt" strokecolor="#d9d9d9">
              <v:stroke dashstyle="solid"/>
            </v:line>
            <v:line style="position:absolute" from="5942,-2257" to="5942,-1089" stroked="true" strokeweight=".6pt" strokecolor="#d9d9d9">
              <v:stroke dashstyle="solid"/>
            </v:line>
            <v:line style="position:absolute" from="6120,-1673" to="6272,-1673" stroked="true" strokeweight=".6pt" strokecolor="#d9d9d9">
              <v:stroke dashstyle="solid"/>
            </v:line>
            <v:line style="position:absolute" from="6194,-2257" to="6194,-1089" stroked="true" strokeweight=".6pt" strokecolor="#d9d9d9">
              <v:stroke dashstyle="solid"/>
            </v:line>
            <v:line style="position:absolute" from="6372,-1673" to="6524,-1673" stroked="true" strokeweight=".6pt" strokecolor="#d9d9d9">
              <v:stroke dashstyle="solid"/>
            </v:line>
            <v:line style="position:absolute" from="6450,-2257" to="6450,-1089" stroked="true" strokeweight=".6pt" strokecolor="#d9d9d9">
              <v:stroke dashstyle="solid"/>
            </v:line>
            <v:line style="position:absolute" from="6628,-1673" to="6780,-1673" stroked="true" strokeweight=".6pt" strokecolor="#d9d9d9">
              <v:stroke dashstyle="solid"/>
            </v:line>
            <v:line style="position:absolute" from="6702,-2257" to="6702,-1089" stroked="true" strokeweight=".6pt" strokecolor="#d9d9d9">
              <v:stroke dashstyle="solid"/>
            </v:line>
            <v:line style="position:absolute" from="6880,-1673" to="7032,-1673" stroked="true" strokeweight=".6pt" strokecolor="#d9d9d9">
              <v:stroke dashstyle="solid"/>
            </v:line>
            <v:line style="position:absolute" from="6958,-2257" to="6958,-1089" stroked="true" strokeweight=".6pt" strokecolor="#d9d9d9">
              <v:stroke dashstyle="solid"/>
            </v:line>
            <v:line style="position:absolute" from="7136,-1673" to="7288,-1673" stroked="true" strokeweight=".6pt" strokecolor="#d9d9d9">
              <v:stroke dashstyle="solid"/>
            </v:line>
            <v:line style="position:absolute" from="7210,-2257" to="7210,-1089" stroked="true" strokeweight=".6pt" strokecolor="#d9d9d9">
              <v:stroke dashstyle="solid"/>
            </v:line>
            <v:line style="position:absolute" from="7388,-1673" to="7544,-1673" stroked="true" strokeweight=".6pt" strokecolor="#d9d9d9">
              <v:stroke dashstyle="solid"/>
            </v:line>
            <v:line style="position:absolute" from="7466,-2257" to="7466,-1089" stroked="true" strokeweight=".6pt" strokecolor="#d9d9d9">
              <v:stroke dashstyle="solid"/>
            </v:line>
            <v:line style="position:absolute" from="7644,-1673" to="7796,-1673" stroked="true" strokeweight=".6pt" strokecolor="#d9d9d9">
              <v:stroke dashstyle="solid"/>
            </v:line>
            <v:line style="position:absolute" from="7722,-2257" to="7722,-1089" stroked="true" strokeweight=".6pt" strokecolor="#d9d9d9">
              <v:stroke dashstyle="solid"/>
            </v:line>
            <v:line style="position:absolute" from="7900,-1673" to="8052,-1673" stroked="true" strokeweight=".6pt" strokecolor="#d9d9d9">
              <v:stroke dashstyle="solid"/>
            </v:line>
            <v:line style="position:absolute" from="7974,-2257" to="7974,-1089" stroked="true" strokeweight=".6pt" strokecolor="#d9d9d9">
              <v:stroke dashstyle="solid"/>
            </v:line>
            <v:line style="position:absolute" from="8152,-1673" to="8304,-1673" stroked="true" strokeweight=".6pt" strokecolor="#d9d9d9">
              <v:stroke dashstyle="solid"/>
            </v:line>
            <v:line style="position:absolute" from="8230,-2257" to="8230,-1089" stroked="true" strokeweight=".6pt" strokecolor="#d9d9d9">
              <v:stroke dashstyle="solid"/>
            </v:line>
            <v:line style="position:absolute" from="8408,-1673" to="8560,-1673" stroked="true" strokeweight=".6pt" strokecolor="#d9d9d9">
              <v:stroke dashstyle="solid"/>
            </v:line>
            <v:line style="position:absolute" from="8482,-2257" to="8482,-1089" stroked="true" strokeweight=".6pt" strokecolor="#d9d9d9">
              <v:stroke dashstyle="solid"/>
            </v:line>
            <v:line style="position:absolute" from="8660,-1673" to="8812,-1673" stroked="true" strokeweight=".6pt" strokecolor="#d9d9d9">
              <v:stroke dashstyle="solid"/>
            </v:line>
            <v:line style="position:absolute" from="8738,-2257" to="8738,-1089" stroked="true" strokeweight=".6pt" strokecolor="#d9d9d9">
              <v:stroke dashstyle="solid"/>
            </v:line>
            <v:line style="position:absolute" from="8916,-1673" to="8990,-1673" stroked="true" strokeweight=".6pt" strokecolor="#d9d9d9">
              <v:stroke dashstyle="solid"/>
            </v:line>
            <v:line style="position:absolute" from="8990,-2257" to="8990,-1089" stroked="true" strokeweight=".6pt" strokecolor="#d9d9d9">
              <v:stroke dashstyle="solid"/>
            </v:line>
            <v:shape style="position:absolute;left:3984;top:-2035;width:4932;height:944" id="docshape66" coordorigin="3984,-2035" coordsize="4932,944" path="m4084,-2035l3984,-2035,3984,-1091,4084,-1091,4084,-2035xm4340,-1979l4236,-1979,4236,-1091,4340,-1091,4340,-1979xm4592,-1927l4492,-1927,4492,-1091,4592,-1091,4592,-1927xm4848,-1879l4744,-1879,4744,-1091,4848,-1091,4848,-1879xm5100,-1775l5000,-1775,5000,-1091,5100,-1091,5100,-1775xm5356,-1691l5252,-1691,5252,-1091,5356,-1091,5356,-1691xm5608,-1635l5508,-1635,5508,-1091,5608,-1091,5608,-1635xm5864,-1583l5764,-1583,5764,-1091,5864,-1091,5864,-1583xm6120,-1535l6016,-1535,6016,-1091,6120,-1091,6120,-1535xm6372,-1495l6272,-1495,6272,-1091,6372,-1091,6372,-1495xm6628,-1463l6524,-1463,6524,-1091,6628,-1091,6628,-1463xm6880,-1439l6780,-1439,6780,-1091,6880,-1091,6880,-1439xm7136,-1419l7032,-1419,7032,-1091,7136,-1091,7136,-1419xm7388,-1403l7288,-1403,7288,-1091,7388,-1091,7388,-1403xm7644,-1387l7544,-1387,7544,-1091,7644,-1091,7644,-1387xm7900,-1371l7796,-1371,7796,-1091,7900,-1091,7900,-1371xm8152,-1359l8052,-1359,8052,-1091,8152,-1091,8152,-1359xm8408,-1347l8304,-1347,8304,-1091,8408,-1091,8408,-1347xm8660,-1335l8560,-1335,8560,-1091,8660,-1091,8660,-1335xm8916,-1323l8812,-1323,8812,-1091,8916,-1091,8916,-1323xe" filled="true" fillcolor="#4f81bc" stroked="false">
              <v:path arrowok="t"/>
              <v:fill type="solid"/>
            </v:shape>
            <v:shape style="position:absolute;left:3984;top:-2259;width:4932;height:936" id="docshape67" coordorigin="3984,-2259" coordsize="4932,936" path="m4084,-2259l3984,-2259,3984,-2035,4084,-2035,4084,-2259xm4340,-2207l4236,-2207,4236,-1979,4340,-1979,4340,-2207xm4592,-2163l4492,-2163,4492,-1927,4592,-1927,4592,-2163xm4848,-2119l4744,-2119,4744,-1879,4848,-1879,4848,-2119xm5100,-2083l5000,-2083,5000,-1775,5100,-1775,5100,-2083xm5356,-2043l5252,-2043,5252,-1691,5356,-1691,5356,-2043xm5608,-1995l5508,-1995,5508,-1635,5608,-1635,5608,-1995xm5864,-1951l5764,-1951,5764,-1583,5864,-1583,5864,-1951xm6120,-1907l6016,-1907,6016,-1535,6120,-1535,6120,-1907xm6372,-1871l6272,-1871,6272,-1495,6372,-1495,6372,-1871xm6628,-1835l6524,-1835,6524,-1463,6628,-1463,6628,-1835xm6880,-1791l6780,-1791,6780,-1439,6880,-1439,6880,-1791xm7136,-1751l7032,-1751,7032,-1419,7136,-1419,7136,-1751xm7388,-1715l7288,-1715,7288,-1403,7388,-1403,7388,-1715xm7644,-1683l7544,-1683,7544,-1387,7644,-1387,7644,-1683xm7900,-1651l7796,-1651,7796,-1371,7900,-1371,7900,-1651xm8152,-1627l8052,-1627,8052,-1359,8152,-1359,8152,-1627xm8408,-1599l8304,-1599,8304,-1347,8408,-1347,8408,-1599xm8660,-1579l8560,-1579,8560,-1335,8660,-1335,8660,-1579xm8916,-1559l8812,-1559,8812,-1323,8916,-1323,8916,-1559xe" filled="true" fillcolor="#c0504d" stroked="false">
              <v:path arrowok="t"/>
              <v:fill type="solid"/>
            </v:shape>
            <v:shape style="position:absolute;left:4236;top:-2259;width:4680;height:700" id="docshape68" coordorigin="4236,-2259" coordsize="4680,700" path="m4340,-2259l4236,-2259,4236,-2207,4340,-2207,4340,-2259xm4592,-2231l4492,-2231,4492,-2163,4592,-2163,4592,-2231xm4848,-2219l4744,-2219,4744,-2119,4848,-2119,4848,-2219xm5100,-2187l5000,-2187,5000,-2083,5100,-2083,5100,-2187xm5356,-2163l5252,-2163,5252,-2043,5356,-2043,5356,-2163xm5608,-2143l5508,-2143,5508,-1995,5608,-1995,5608,-2143xm5864,-2119l5764,-2119,5764,-1951,5864,-1951,5864,-2119xm6120,-2095l6016,-2095,6016,-1907,6120,-1907,6120,-2095xm6372,-2071l6272,-2071,6272,-1871,6372,-1871,6372,-2071xm6628,-2047l6524,-2047,6524,-1835,6628,-1835,6628,-2047xm6880,-2015l6780,-2015,6780,-1791,6880,-1791,6880,-2015xm7136,-1983l7032,-1983,7032,-1751,7136,-1751,7136,-1983xm7388,-1951l7288,-1951,7288,-1715,7388,-1715,7388,-1951xm7644,-1923l7544,-1923,7544,-1683,7644,-1683,7644,-1923xm7900,-1891l7796,-1891,7796,-1651,7900,-1651,7900,-1891xm8152,-1867l8052,-1867,8052,-1627,8152,-1627,8152,-1867xm8408,-1839l8304,-1839,8304,-1599,8408,-1599,8408,-1839xm8660,-1815l8560,-1815,8560,-1579,8660,-1579,8660,-1815xm8916,-1791l8812,-1791,8812,-1559,8916,-1559,8916,-1791xe" filled="true" fillcolor="#9bba58" stroked="false">
              <v:path arrowok="t"/>
              <v:fill type="solid"/>
            </v:shape>
            <v:shape style="position:absolute;left:4492;top:-2259;width:4424;height:468" id="docshape69" coordorigin="4492,-2259" coordsize="4424,468" path="m4592,-2259l4492,-2259,4492,-2231,4592,-2231,4592,-2259xm4848,-2259l4744,-2259,4744,-2219,4848,-2219,4848,-2259xm5100,-2235l5000,-2235,5000,-2187,5100,-2187,5100,-2235xm5356,-2219l5252,-2219,5252,-2163,5356,-2163,5356,-2219xm5608,-2207l5508,-2207,5508,-2143,5608,-2143,5608,-2207xm5864,-2187l5764,-2187,5764,-2119,5864,-2119,5864,-2187xm6120,-2175l6016,-2175,6016,-2095,6120,-2095,6120,-2175xm6372,-2155l6272,-2155,6272,-2071,6372,-2071,6372,-2155xm6628,-2139l6524,-2139,6524,-2047,6628,-2047,6628,-2139xm6880,-2123l6780,-2123,6780,-2015,6880,-2015,6880,-2123xm7136,-2111l7032,-2111,7032,-1983,7136,-1983,7136,-2111xm7388,-2095l7288,-2095,7288,-1951,7388,-1951,7388,-2095xm7644,-2079l7544,-2079,7544,-1923,7644,-1923,7644,-2079xm7900,-2067l7796,-2067,7796,-1891,7900,-1891,7900,-2067xm8152,-2055l8052,-2055,8052,-1867,8152,-1867,8152,-2055xm8408,-2043l8304,-2043,8304,-1839,8408,-1839,8408,-2043xm8660,-2035l8560,-2035,8560,-1815,8660,-1815,8660,-2035xm8916,-2023l8812,-2023,8812,-1791,8916,-1791,8916,-2023xe" filled="true" fillcolor="#8063a1" stroked="false">
              <v:path arrowok="t"/>
              <v:fill type="solid"/>
            </v:shape>
            <v:shape style="position:absolute;left:5000;top:-2259;width:3916;height:236" id="docshape70" coordorigin="5000,-2259" coordsize="3916,236" path="m5100,-2259l5000,-2259,5000,-2235,5100,-2235,5100,-2259xm5356,-2259l5252,-2259,5252,-2219,5356,-2219,5356,-2259xm5608,-2259l5508,-2259,5508,-2207,5608,-2207,5608,-2259xm5864,-2259l5764,-2259,5764,-2187,5864,-2187,5864,-2259xm6120,-2259l6016,-2259,6016,-2175,6120,-2175,6120,-2259xm6372,-2259l6272,-2259,6272,-2155,6372,-2155,6372,-2259xm6628,-2259l6524,-2259,6524,-2139,6628,-2139,6628,-2259xm6880,-2259l6780,-2259,6780,-2123,6880,-2123,6880,-2259xm7136,-2259l7032,-2259,7032,-2111,7136,-2111,7136,-2259xm7388,-2259l7288,-2259,7288,-2095,7388,-2095,7388,-2259xm7644,-2259l7544,-2259,7544,-2079,7644,-2079,7644,-2259xm7900,-2259l7796,-2259,7796,-2067,7900,-2067,7900,-2259xm8152,-2259l8052,-2259,8052,-2055,8152,-2055,8152,-2259xm8408,-2259l8304,-2259,8304,-2043,8408,-2043,8408,-2259xm8660,-2259l8560,-2259,8560,-2035,8660,-2035,8660,-2259xm8916,-2259l8812,-2259,8812,-2023,8916,-2023,8916,-2259xe" filled="true" fillcolor="#4aacc5" stroked="false">
              <v:path arrowok="t"/>
              <v:fill type="solid"/>
            </v:shape>
            <v:shape style="position:absolute;left:3906;top:-2257;width:5084;height:1168" id="docshape71" coordorigin="3906,-2257" coordsize="5084,1168" path="m3906,-1089l3906,-2257m3906,-1089l8990,-1089e" filled="false" stroked="true" strokeweight=".6pt" strokecolor="#bebebe">
              <v:path arrowok="t"/>
              <v:stroke dashstyle="solid"/>
            </v:shape>
            <v:shape style="position:absolute;left:3012;top:-3223;width:6258;height:3174" type="#_x0000_t202" id="docshape72" filled="false" stroked="true" strokeweight=".75pt" strokecolor="#d9d9d9">
              <v:textbox inset="0,0,0,0">
                <w:txbxContent>
                  <w:p>
                    <w:pPr>
                      <w:spacing w:before="25"/>
                      <w:ind w:left="255" w:right="31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85858"/>
                        <w:sz w:val="24"/>
                      </w:rPr>
                      <w:t>Probability</w:t>
                    </w:r>
                    <w:r>
                      <w:rPr>
                        <w:b/>
                        <w:color w:val="585858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of</w:t>
                    </w:r>
                    <w:r>
                      <w:rPr>
                        <w:b/>
                        <w:color w:val="585858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Occurence</w:t>
                    </w:r>
                    <w:r>
                      <w:rPr>
                        <w:b/>
                        <w:color w:val="585858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in</w:t>
                    </w:r>
                    <w:r>
                      <w:rPr>
                        <w:b/>
                        <w:color w:val="585858"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East-West</w:t>
                    </w:r>
                  </w:p>
                  <w:p>
                    <w:pPr>
                      <w:spacing w:before="0"/>
                      <w:ind w:left="255" w:right="30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85858"/>
                        <w:sz w:val="24"/>
                      </w:rPr>
                      <w:t>Direction</w:t>
                    </w:r>
                    <w:r>
                      <w:rPr>
                        <w:b/>
                        <w:color w:val="585858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at</w:t>
                    </w:r>
                    <w:r>
                      <w:rPr>
                        <w:b/>
                        <w:color w:val="585858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X-Axis</w:t>
                    </w:r>
                  </w:p>
                  <w:p>
                    <w:pPr>
                      <w:spacing w:before="231"/>
                      <w:ind w:left="12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100%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50%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6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0%</w:t>
                    </w:r>
                  </w:p>
                  <w:p>
                    <w:pPr>
                      <w:spacing w:before="6"/>
                      <w:ind w:left="8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0.10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0.30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0.50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0.70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0.90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1.10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1.30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1.50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1.70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1.90</w:t>
                    </w:r>
                  </w:p>
                  <w:p>
                    <w:pPr>
                      <w:tabs>
                        <w:tab w:pos="739" w:val="left" w:leader="none"/>
                        <w:tab w:pos="1210" w:val="left" w:leader="none"/>
                        <w:tab w:pos="1680" w:val="left" w:leader="none"/>
                        <w:tab w:pos="2164" w:val="left" w:leader="none"/>
                      </w:tabs>
                      <w:spacing w:before="172"/>
                      <w:ind w:left="255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D</w:t>
                      <w:tab/>
                      <w:t>C</w:t>
                      <w:tab/>
                      <w:t>B</w:t>
                      <w:tab/>
                      <w:t>A</w:t>
                      <w:tab/>
                      <w:t>As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i/>
          <w:sz w:val="22"/>
        </w:rPr>
        <w:t>Figure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9.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Probability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occurrence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east-west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direction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x-axis</w:t>
      </w:r>
    </w:p>
    <w:p>
      <w:pPr>
        <w:spacing w:after="0"/>
        <w:jc w:val="left"/>
        <w:rPr>
          <w:sz w:val="22"/>
        </w:rPr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ind w:left="2100"/>
        <w:rPr>
          <w:sz w:val="20"/>
        </w:rPr>
      </w:pPr>
      <w:r>
        <w:rPr>
          <w:sz w:val="20"/>
        </w:rPr>
        <w:pict>
          <v:group style="width:313.650pt;height:153.8pt;mso-position-horizontal-relative:char;mso-position-vertical-relative:line" id="docshapegroup73" coordorigin="0,0" coordsize="6273,3076">
            <v:shape style="position:absolute;left:901;top:1504;width:330;height:2" id="docshape74" coordorigin="902,1504" coordsize="330,0" path="m902,1504l980,1504m1080,1504l1232,1504e" filled="false" stroked="true" strokeweight=".6pt" strokecolor="#d9d9d9">
              <v:path arrowok="t"/>
              <v:stroke dashstyle="solid"/>
            </v:shape>
            <v:shape style="position:absolute;left:901;top:978;width:1602;height:2" id="docshape75" coordorigin="902,978" coordsize="1602,0" path="m902,978l1232,978m1336,978l2504,978e" filled="false" stroked="true" strokeweight=".4pt" strokecolor="#d9d9d9">
              <v:path arrowok="t"/>
              <v:stroke dashstyle="solid"/>
            </v:shape>
            <v:line style="position:absolute" from="902,976" to="2504,976" stroked="true" strokeweight=".1pt" strokecolor="#d9d9d9">
              <v:stroke dashstyle="solid"/>
            </v:line>
            <v:line style="position:absolute" from="2604,978" to="2760,978" stroked="true" strokeweight=".4pt" strokecolor="#d9d9d9">
              <v:stroke dashstyle="solid"/>
            </v:line>
            <v:line style="position:absolute" from="2604,976" to="2760,976" stroked="true" strokeweight=".1pt" strokecolor="#d9d9d9">
              <v:stroke dashstyle="solid"/>
            </v:line>
            <v:line style="position:absolute" from="2860,978" to="3012,978" stroked="true" strokeweight=".4pt" strokecolor="#d9d9d9">
              <v:stroke dashstyle="solid"/>
            </v:line>
            <v:line style="position:absolute" from="2860,976" to="3012,976" stroked="true" strokeweight=".1pt" strokecolor="#d9d9d9">
              <v:stroke dashstyle="solid"/>
            </v:line>
            <v:line style="position:absolute" from="3115,978" to="3267,978" stroked="true" strokeweight=".4pt" strokecolor="#d9d9d9">
              <v:stroke dashstyle="solid"/>
            </v:line>
            <v:line style="position:absolute" from="3115,976" to="3267,976" stroked="true" strokeweight=".1pt" strokecolor="#d9d9d9">
              <v:stroke dashstyle="solid"/>
            </v:line>
            <v:line style="position:absolute" from="3368,978" to="3520,978" stroked="true" strokeweight=".4pt" strokecolor="#d9d9d9">
              <v:stroke dashstyle="solid"/>
            </v:line>
            <v:line style="position:absolute" from="3368,976" to="3520,976" stroked="true" strokeweight=".1pt" strokecolor="#d9d9d9">
              <v:stroke dashstyle="solid"/>
            </v:line>
            <v:line style="position:absolute" from="3624,978" to="3776,978" stroked="true" strokeweight=".4pt" strokecolor="#d9d9d9">
              <v:stroke dashstyle="solid"/>
            </v:line>
            <v:line style="position:absolute" from="3624,976" to="3776,976" stroked="true" strokeweight=".1pt" strokecolor="#d9d9d9">
              <v:stroke dashstyle="solid"/>
            </v:line>
            <v:line style="position:absolute" from="3875,978" to="4027,978" stroked="true" strokeweight=".4pt" strokecolor="#d9d9d9">
              <v:stroke dashstyle="solid"/>
            </v:line>
            <v:line style="position:absolute" from="3875,976" to="4027,976" stroked="true" strokeweight=".1pt" strokecolor="#d9d9d9">
              <v:stroke dashstyle="solid"/>
            </v:line>
            <v:line style="position:absolute" from="4131,978" to="4283,978" stroked="true" strokeweight=".4pt" strokecolor="#d9d9d9">
              <v:stroke dashstyle="solid"/>
            </v:line>
            <v:line style="position:absolute" from="4131,976" to="4283,976" stroked="true" strokeweight=".1pt" strokecolor="#d9d9d9">
              <v:stroke dashstyle="solid"/>
            </v:line>
            <v:line style="position:absolute" from="4384,978" to="4540,978" stroked="true" strokeweight=".4pt" strokecolor="#d9d9d9">
              <v:stroke dashstyle="solid"/>
            </v:line>
            <v:line style="position:absolute" from="4384,976" to="4540,976" stroked="true" strokeweight=".1pt" strokecolor="#d9d9d9">
              <v:stroke dashstyle="solid"/>
            </v:line>
            <v:line style="position:absolute" from="4640,978" to="4792,978" stroked="true" strokeweight=".4pt" strokecolor="#d9d9d9">
              <v:stroke dashstyle="solid"/>
            </v:line>
            <v:line style="position:absolute" from="4640,976" to="4792,976" stroked="true" strokeweight=".1pt" strokecolor="#d9d9d9">
              <v:stroke dashstyle="solid"/>
            </v:line>
            <v:line style="position:absolute" from="4895,978" to="5047,978" stroked="true" strokeweight=".4pt" strokecolor="#d9d9d9">
              <v:stroke dashstyle="solid"/>
            </v:line>
            <v:line style="position:absolute" from="4895,976" to="5047,976" stroked="true" strokeweight=".1pt" strokecolor="#d9d9d9">
              <v:stroke dashstyle="solid"/>
            </v:line>
            <v:line style="position:absolute" from="5148,978" to="5300,978" stroked="true" strokeweight=".4pt" strokecolor="#d9d9d9">
              <v:stroke dashstyle="solid"/>
            </v:line>
            <v:line style="position:absolute" from="5148,976" to="5300,976" stroked="true" strokeweight=".1pt" strokecolor="#d9d9d9">
              <v:stroke dashstyle="solid"/>
            </v:line>
            <v:line style="position:absolute" from="5403,978" to="5555,978" stroked="true" strokeweight=".4pt" strokecolor="#d9d9d9">
              <v:stroke dashstyle="solid"/>
            </v:line>
            <v:line style="position:absolute" from="5403,976" to="5555,976" stroked="true" strokeweight=".1pt" strokecolor="#d9d9d9">
              <v:stroke dashstyle="solid"/>
            </v:line>
            <v:line style="position:absolute" from="5655,978" to="5807,978" stroked="true" strokeweight=".4pt" strokecolor="#d9d9d9">
              <v:stroke dashstyle="solid"/>
            </v:line>
            <v:line style="position:absolute" from="5655,976" to="5807,976" stroked="true" strokeweight=".1pt" strokecolor="#d9d9d9">
              <v:stroke dashstyle="solid"/>
            </v:line>
            <v:line style="position:absolute" from="5912,978" to="5986,978" stroked="true" strokeweight=".4pt" strokecolor="#d9d9d9">
              <v:stroke dashstyle="solid"/>
            </v:line>
            <v:shape style="position:absolute;left:901;top:971;width:5084;height:4" id="docshape76" coordorigin="902,972" coordsize="5084,4" path="m5912,976l5986,976m902,972l5986,972e" filled="false" stroked="true" strokeweight=".1pt" strokecolor="#d9d9d9">
              <v:path arrowok="t"/>
              <v:stroke dashstyle="solid"/>
            </v:shape>
            <v:line style="position:absolute" from="1158,977" to="1158,2029" stroked="true" strokeweight=".6pt" strokecolor="#d9d9d9">
              <v:stroke dashstyle="solid"/>
            </v:line>
            <v:line style="position:absolute" from="1336,1504" to="1488,1504" stroked="true" strokeweight=".6pt" strokecolor="#d9d9d9">
              <v:stroke dashstyle="solid"/>
            </v:line>
            <v:line style="position:absolute" from="1409,977" to="1409,2029" stroked="true" strokeweight=".6pt" strokecolor="#d9d9d9">
              <v:stroke dashstyle="solid"/>
            </v:line>
            <v:line style="position:absolute" from="1588,1504" to="1740,1504" stroked="true" strokeweight=".6pt" strokecolor="#d9d9d9">
              <v:stroke dashstyle="solid"/>
            </v:line>
            <v:line style="position:absolute" from="1666,977" to="1666,2029" stroked="true" strokeweight=".6pt" strokecolor="#d9d9d9">
              <v:stroke dashstyle="solid"/>
            </v:line>
            <v:line style="position:absolute" from="1844,1504" to="1996,1504" stroked="true" strokeweight=".6pt" strokecolor="#d9d9d9">
              <v:stroke dashstyle="solid"/>
            </v:line>
            <v:line style="position:absolute" from="1918,977" to="1918,2029" stroked="true" strokeweight=".6pt" strokecolor="#d9d9d9">
              <v:stroke dashstyle="solid"/>
            </v:line>
            <v:line style="position:absolute" from="2096,1504" to="2248,1504" stroked="true" strokeweight=".6pt" strokecolor="#d9d9d9">
              <v:stroke dashstyle="solid"/>
            </v:line>
            <v:line style="position:absolute" from="2174,977" to="2174,2029" stroked="true" strokeweight=".6pt" strokecolor="#d9d9d9">
              <v:stroke dashstyle="solid"/>
            </v:line>
            <v:line style="position:absolute" from="2351,1504" to="2503,1504" stroked="true" strokeweight=".6pt" strokecolor="#d9d9d9">
              <v:stroke dashstyle="solid"/>
            </v:line>
            <v:line style="position:absolute" from="2426,977" to="2426,2029" stroked="true" strokeweight=".6pt" strokecolor="#d9d9d9">
              <v:stroke dashstyle="solid"/>
            </v:line>
            <v:line style="position:absolute" from="2604,1504" to="2760,1504" stroked="true" strokeweight=".6pt" strokecolor="#d9d9d9">
              <v:stroke dashstyle="solid"/>
            </v:line>
            <v:line style="position:absolute" from="2681,977" to="2681,2029" stroked="true" strokeweight=".6pt" strokecolor="#d9d9d9">
              <v:stroke dashstyle="solid"/>
            </v:line>
            <v:line style="position:absolute" from="2860,1504" to="3012,1504" stroked="true" strokeweight=".6pt" strokecolor="#d9d9d9">
              <v:stroke dashstyle="solid"/>
            </v:line>
            <v:line style="position:absolute" from="2938,977" to="2938,2029" stroked="true" strokeweight=".6pt" strokecolor="#d9d9d9">
              <v:stroke dashstyle="solid"/>
            </v:line>
            <v:line style="position:absolute" from="3115,1504" to="3267,1504" stroked="true" strokeweight=".6pt" strokecolor="#d9d9d9">
              <v:stroke dashstyle="solid"/>
            </v:line>
            <v:line style="position:absolute" from="3190,977" to="3190,2029" stroked="true" strokeweight=".6pt" strokecolor="#d9d9d9">
              <v:stroke dashstyle="solid"/>
            </v:line>
            <v:line style="position:absolute" from="3368,1504" to="3520,1504" stroked="true" strokeweight=".6pt" strokecolor="#d9d9d9">
              <v:stroke dashstyle="solid"/>
            </v:line>
            <v:line style="position:absolute" from="3445,977" to="3445,2029" stroked="true" strokeweight=".6pt" strokecolor="#d9d9d9">
              <v:stroke dashstyle="solid"/>
            </v:line>
            <v:line style="position:absolute" from="3624,1504" to="3776,1504" stroked="true" strokeweight=".6pt" strokecolor="#d9d9d9">
              <v:stroke dashstyle="solid"/>
            </v:line>
            <v:line style="position:absolute" from="3698,977" to="3698,2029" stroked="true" strokeweight=".6pt" strokecolor="#d9d9d9">
              <v:stroke dashstyle="solid"/>
            </v:line>
            <v:line style="position:absolute" from="3875,1504" to="4027,1504" stroked="true" strokeweight=".6pt" strokecolor="#d9d9d9">
              <v:stroke dashstyle="solid"/>
            </v:line>
            <v:line style="position:absolute" from="3954,977" to="3954,2029" stroked="true" strokeweight=".6pt" strokecolor="#d9d9d9">
              <v:stroke dashstyle="solid"/>
            </v:line>
            <v:line style="position:absolute" from="4131,1504" to="4283,1504" stroked="true" strokeweight=".6pt" strokecolor="#d9d9d9">
              <v:stroke dashstyle="solid"/>
            </v:line>
            <v:line style="position:absolute" from="4205,977" to="4205,2029" stroked="true" strokeweight=".6pt" strokecolor="#d9d9d9">
              <v:stroke dashstyle="solid"/>
            </v:line>
            <v:line style="position:absolute" from="4384,1504" to="4540,1504" stroked="true" strokeweight=".6pt" strokecolor="#d9d9d9">
              <v:stroke dashstyle="solid"/>
            </v:line>
            <v:line style="position:absolute" from="4461,977" to="4461,2029" stroked="true" strokeweight=".6pt" strokecolor="#d9d9d9">
              <v:stroke dashstyle="solid"/>
            </v:line>
            <v:line style="position:absolute" from="4640,1504" to="4792,1504" stroked="true" strokeweight=".6pt" strokecolor="#d9d9d9">
              <v:stroke dashstyle="solid"/>
            </v:line>
            <v:line style="position:absolute" from="4718,977" to="4718,2029" stroked="true" strokeweight=".6pt" strokecolor="#d9d9d9">
              <v:stroke dashstyle="solid"/>
            </v:line>
            <v:line style="position:absolute" from="4895,1504" to="5047,1504" stroked="true" strokeweight=".6pt" strokecolor="#d9d9d9">
              <v:stroke dashstyle="solid"/>
            </v:line>
            <v:line style="position:absolute" from="4970,977" to="4970,2029" stroked="true" strokeweight=".6pt" strokecolor="#d9d9d9">
              <v:stroke dashstyle="solid"/>
            </v:line>
            <v:line style="position:absolute" from="5148,1504" to="5300,1504" stroked="true" strokeweight=".6pt" strokecolor="#d9d9d9">
              <v:stroke dashstyle="solid"/>
            </v:line>
            <v:line style="position:absolute" from="5225,977" to="5225,2029" stroked="true" strokeweight=".6pt" strokecolor="#d9d9d9">
              <v:stroke dashstyle="solid"/>
            </v:line>
            <v:line style="position:absolute" from="5403,1504" to="5555,1504" stroked="true" strokeweight=".6pt" strokecolor="#d9d9d9">
              <v:stroke dashstyle="solid"/>
            </v:line>
            <v:line style="position:absolute" from="5478,977" to="5478,2029" stroked="true" strokeweight=".6pt" strokecolor="#d9d9d9">
              <v:stroke dashstyle="solid"/>
            </v:line>
            <v:line style="position:absolute" from="5655,1504" to="5807,1504" stroked="true" strokeweight=".6pt" strokecolor="#d9d9d9">
              <v:stroke dashstyle="solid"/>
            </v:line>
            <v:line style="position:absolute" from="5733,977" to="5733,2029" stroked="true" strokeweight=".6pt" strokecolor="#d9d9d9">
              <v:stroke dashstyle="solid"/>
            </v:line>
            <v:line style="position:absolute" from="5912,1504" to="5986,1504" stroked="true" strokeweight=".6pt" strokecolor="#d9d9d9">
              <v:stroke dashstyle="solid"/>
            </v:line>
            <v:line style="position:absolute" from="5985,977" to="5985,2029" stroked="true" strokeweight=".6pt" strokecolor="#d9d9d9">
              <v:stroke dashstyle="solid"/>
            </v:line>
            <v:shape style="position:absolute;left:979;top:974;width:4932;height:1056" id="docshape77" coordorigin="980,974" coordsize="4932,1056" path="m1080,974l980,974,980,2030,1080,2030,1080,974xm1336,1098l1232,1098,1232,2030,1336,2030,1336,1098xm1588,1190l1488,1190,1488,2030,1588,2030,1588,1190xm1844,1274l1740,1274,1740,2030,1844,2030,1844,1274xm2096,1342l1996,1342,1996,2030,2096,2030,2096,1342xm2352,1394l2247,1394,2247,2030,2352,2030,2352,1394xm2604,1442l2504,1442,2504,2030,2604,2030,2604,1442xm2860,1490l2760,1490,2760,2030,2860,2030,2860,1490xm3116,1530l3012,1530,3012,2030,3116,2030,3116,1530xm3368,1570l3268,1570,3268,2030,3368,2030,3368,1570xm3624,1606l3520,1606,3520,2030,3624,2030,3624,1606xm3876,1638l3776,1638,3776,2030,3876,2030,3876,1638xm4132,1666l4028,1666,4028,2030,4132,2030,4132,1666xm4384,1690l4284,1690,4284,2030,4384,2030,4384,1690xm4640,1718l4540,1718,4540,2030,4640,2030,4640,1718xm4896,1742l4792,1742,4792,2030,4896,2030,4896,1742xm5148,1766l5048,1766,5048,2030,5148,2030,5148,1766xm5404,1786l5300,1786,5300,2030,5404,2030,5404,1786xm5656,1802l5556,1802,5556,2030,5656,2030,5656,1802xm5912,1818l5808,1818,5808,2030,5912,2030,5912,1818xe" filled="true" fillcolor="#4f81bc" stroked="false">
              <v:path arrowok="t"/>
              <v:fill type="solid"/>
            </v:shape>
            <v:shape style="position:absolute;left:1231;top:974;width:4680;height:844" id="docshape78" coordorigin="1232,974" coordsize="4680,844" path="m1336,974l1232,974,1232,1098,1336,1098,1336,974xm1588,1034l1488,1034,1488,1190,1588,1190,1588,1034xm1844,1110l1740,1110,1740,1274,1844,1274,1844,1110xm2096,1154l1996,1154,1996,1342,2096,1342,2096,1154xm2352,1190l2247,1190,2247,1394,2352,1394,2352,1190xm2604,1242l2504,1242,2504,1442,2604,1442,2604,1242xm2860,1286l2760,1286,2760,1490,2860,1490,2860,1286xm3116,1322l3012,1322,3012,1530,3116,1530,3116,1322xm3368,1354l3268,1354,3268,1570,3368,1570,3368,1354xm3624,1386l3520,1386,3520,1606,3624,1606,3624,1386xm3876,1414l3776,1414,3776,1638,3876,1638,3876,1414xm4132,1442l4028,1442,4028,1666,4132,1666,4132,1442xm4384,1474l4284,1474,4284,1690,4384,1690,4384,1474xm4640,1498l4540,1498,4540,1718,4640,1718,4640,1498xm4896,1518l4792,1518,4792,1742,4896,1742,4896,1518xm5148,1546l5048,1546,5048,1766,5148,1766,5148,1546xm5404,1566l5300,1566,5300,1786,5404,1786,5404,1566xm5656,1590l5556,1590,5556,1802,5656,1802,5656,1590xm5912,1606l5808,1606,5808,1818,5912,1818,5912,1606xe" filled="true" fillcolor="#c0504d" stroked="false">
              <v:path arrowok="t"/>
              <v:fill type="solid"/>
            </v:shape>
            <v:shape style="position:absolute;left:1487;top:974;width:4424;height:632" id="docshape79" coordorigin="1488,974" coordsize="4424,632" path="m1588,974l1488,974,1488,1034,1588,1034,1588,974xm1844,1050l1740,1050,1740,1110,1844,1110,1844,1050xm2096,1074l1996,1074,1996,1154,2096,1154,2096,1074xm2352,1086l2247,1086,2247,1190,2352,1190,2352,1086xm2604,1114l2504,1114,2504,1242,2604,1242,2604,1114xm2860,1150l2760,1150,2760,1286,2860,1286,2860,1150xm3116,1174l3012,1174,3012,1322,3116,1322,3116,1174xm3368,1186l3268,1186,3268,1354,3368,1354,3368,1186xm3624,1206l3520,1206,3520,1386,3624,1386,3624,1206xm3876,1222l3776,1222,3776,1414,3876,1414,3876,1222xm4132,1238l4028,1238,4028,1442,4132,1442,4132,1238xm4384,1258l4284,1258,4284,1474,4384,1474,4384,1258xm4640,1282l4540,1282,4540,1498,4640,1498,4640,1282xm4896,1302l4792,1302,4792,1518,4896,1518,4896,1302xm5148,1322l5048,1322,5048,1546,5148,1546,5148,1322xm5404,1346l5300,1346,5300,1566,5404,1566,5404,1346xm5656,1370l5556,1370,5556,1590,5656,1590,5656,1370xm5912,1398l5808,1398,5808,1606,5912,1606,5912,1398xe" filled="true" fillcolor="#9bba58" stroked="false">
              <v:path arrowok="t"/>
              <v:fill type="solid"/>
            </v:shape>
            <v:shape style="position:absolute;left:1739;top:974;width:4172;height:424" id="docshape80" coordorigin="1740,974" coordsize="4172,424" path="m1844,974l1740,974,1740,1050,1844,1050,1844,974xm2096,1014l1996,1014,1996,1074,2096,1074,2096,1014xm2352,1038l2247,1038,2247,1086,2352,1086,2352,1038xm2604,1058l2504,1058,2504,1114,2604,1114,2604,1058xm2860,1066l2760,1066,2760,1150,2860,1150,2860,1066xm3116,1074l3012,1074,3012,1174,3116,1174,3116,1074xm3368,1086l3268,1086,3268,1186,3368,1186,3368,1086xm3624,1098l3520,1098,3520,1206,3624,1206,3624,1098xm3876,1114l3776,1114,3776,1222,3876,1222,3876,1114xm4132,1130l4028,1130,4028,1238,4132,1238,4132,1130xm4384,1146l4284,1146,4284,1258,4384,1258,4384,1146xm4640,1158l4540,1158,4540,1282,4640,1282,4640,1158xm4896,1166l4792,1166,4792,1302,4896,1302,4896,1166xm5148,1174l5048,1174,5048,1322,5148,1322,5148,1174xm5404,1178l5300,1178,5300,1346,5404,1346,5404,1178xm5656,1182l5556,1182,5556,1370,5656,1370,5656,1182xm5912,1186l5808,1186,5808,1398,5912,1398,5912,1186xe" filled="true" fillcolor="#8063a1" stroked="false">
              <v:path arrowok="t"/>
              <v:fill type="solid"/>
            </v:shape>
            <v:shape style="position:absolute;left:1995;top:974;width:3916;height:212" id="docshape81" coordorigin="1996,974" coordsize="3916,212" path="m2096,974l1996,974,1996,1014,2096,1014,2096,974xm2352,974l2247,974,2247,1038,2352,1038,2352,974xm2604,974l2504,974,2504,1058,2604,1058,2604,974xm2860,974l2760,974,2760,1066,2860,1066,2860,974xm3116,974l3012,974,3012,1074,3116,1074,3116,974xm3368,974l3268,974,3268,1086,3368,1086,3368,974xm3624,974l3520,974,3520,1098,3624,1098,3624,974xm3876,974l3776,974,3776,1114,3876,1114,3876,974xm4132,974l4028,974,4028,1130,4132,1130,4132,974xm4384,974l4284,974,4284,1146,4384,1146,4384,974xm4640,974l4540,974,4540,1158,4640,1158,4640,974xm4896,974l4792,974,4792,1166,4896,1166,4896,974xm5148,974l5048,974,5048,1174,5148,1174,5148,974xm5404,974l5300,974,5300,1178,5404,1178,5404,974xm5656,974l5556,974,5556,1182,5656,1182,5656,974xm5912,974l5808,974,5808,1186,5912,1186,5912,974xe" filled="true" fillcolor="#4aacc5" stroked="false">
              <v:path arrowok="t"/>
              <v:fill type="solid"/>
            </v:shape>
            <v:shape style="position:absolute;left:901;top:976;width:5084;height:1052" id="docshape82" coordorigin="902,977" coordsize="5084,1052" path="m902,2029l902,977m902,2029l5986,2029e" filled="false" stroked="true" strokeweight=".6pt" strokecolor="#bebebe">
              <v:path arrowok="t"/>
              <v:stroke dashstyle="solid"/>
            </v:shape>
            <v:shape style="position:absolute;left:7;top:7;width:6258;height:3061" type="#_x0000_t202" id="docshape83" filled="false" stroked="true" strokeweight=".75pt" strokecolor="#d9d9d9">
              <v:textbox inset="0,0,0,0">
                <w:txbxContent>
                  <w:p>
                    <w:pPr>
                      <w:spacing w:before="143"/>
                      <w:ind w:left="2152" w:right="1151" w:hanging="993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85858"/>
                        <w:sz w:val="24"/>
                      </w:rPr>
                      <w:t>Probability</w:t>
                    </w:r>
                    <w:r>
                      <w:rPr>
                        <w:b/>
                        <w:color w:val="585858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of</w:t>
                    </w:r>
                    <w:r>
                      <w:rPr>
                        <w:b/>
                        <w:color w:val="585858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Occurence</w:t>
                    </w:r>
                    <w:r>
                      <w:rPr>
                        <w:b/>
                        <w:color w:val="585858"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in</w:t>
                    </w:r>
                    <w:r>
                      <w:rPr>
                        <w:b/>
                        <w:color w:val="585858"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East-West</w:t>
                    </w:r>
                    <w:r>
                      <w:rPr>
                        <w:b/>
                        <w:color w:val="585858"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Direction</w:t>
                    </w:r>
                    <w:r>
                      <w:rPr>
                        <w:b/>
                        <w:color w:val="585858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at</w:t>
                    </w:r>
                    <w:r>
                      <w:rPr>
                        <w:b/>
                        <w:color w:val="585858"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Y-Axis</w:t>
                    </w:r>
                  </w:p>
                  <w:p>
                    <w:pPr>
                      <w:spacing w:before="112"/>
                      <w:ind w:left="12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100%</w:t>
                    </w: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50%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6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0%</w:t>
                    </w:r>
                  </w:p>
                  <w:p>
                    <w:pPr>
                      <w:spacing w:before="6"/>
                      <w:ind w:left="80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0.10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0.30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0.50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0.70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0.90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1.10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1.30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1.50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1.70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1.90</w:t>
                    </w:r>
                  </w:p>
                  <w:p>
                    <w:pPr>
                      <w:tabs>
                        <w:tab w:pos="739" w:val="left" w:leader="none"/>
                        <w:tab w:pos="1209" w:val="left" w:leader="none"/>
                        <w:tab w:pos="1679" w:val="left" w:leader="none"/>
                        <w:tab w:pos="2163" w:val="left" w:leader="none"/>
                      </w:tabs>
                      <w:spacing w:before="172"/>
                      <w:ind w:left="255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D</w:t>
                      <w:tab/>
                      <w:t>C</w:t>
                      <w:tab/>
                      <w:t>B</w:t>
                      <w:tab/>
                      <w:t>A</w:t>
                      <w:tab/>
                      <w:t>As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i/>
          <w:sz w:val="12"/>
        </w:rPr>
      </w:pPr>
    </w:p>
    <w:p>
      <w:pPr>
        <w:spacing w:before="91"/>
        <w:ind w:left="355" w:right="350" w:firstLine="0"/>
        <w:jc w:val="center"/>
        <w:rPr>
          <w:i/>
          <w:sz w:val="22"/>
        </w:rPr>
      </w:pPr>
      <w:r>
        <w:rPr/>
        <w:pict>
          <v:rect style="position:absolute;margin-left:249.199997pt;margin-top:-27.650452pt;width:6pt;height:6pt;mso-position-horizontal-relative:page;mso-position-vertical-relative:paragraph;z-index:-16751104" id="docshape84" filled="true" fillcolor="#4f81bc" stroked="false">
            <v:fill type="solid"/>
            <w10:wrap type="none"/>
          </v:rect>
        </w:pict>
      </w:r>
      <w:r>
        <w:rPr/>
        <w:pict>
          <v:rect style="position:absolute;margin-left:273.399994pt;margin-top:-27.650452pt;width:6pt;height:6pt;mso-position-horizontal-relative:page;mso-position-vertical-relative:paragraph;z-index:-16750592" id="docshape85" filled="true" fillcolor="#c0504d" stroked="false">
            <v:fill type="solid"/>
            <w10:wrap type="none"/>
          </v:rect>
        </w:pict>
      </w:r>
      <w:r>
        <w:rPr/>
        <w:pict>
          <v:rect style="position:absolute;margin-left:297pt;margin-top:-27.650452pt;width:6pt;height:6pt;mso-position-horizontal-relative:page;mso-position-vertical-relative:paragraph;z-index:-16750080" id="docshape86" filled="true" fillcolor="#9bba58" stroked="false">
            <v:fill type="solid"/>
            <w10:wrap type="none"/>
          </v:rect>
        </w:pict>
      </w:r>
      <w:r>
        <w:rPr/>
        <w:pict>
          <v:rect style="position:absolute;margin-left:320.399994pt;margin-top:-27.650452pt;width:6pt;height:6pt;mso-position-horizontal-relative:page;mso-position-vertical-relative:paragraph;z-index:-16749568" id="docshape87" filled="true" fillcolor="#8063a1" stroked="false">
            <v:fill type="solid"/>
            <w10:wrap type="none"/>
          </v:rect>
        </w:pict>
      </w:r>
      <w:r>
        <w:rPr/>
        <w:pict>
          <v:rect style="position:absolute;margin-left:344.600006pt;margin-top:-27.650452pt;width:6pt;height:6pt;mso-position-horizontal-relative:page;mso-position-vertical-relative:paragraph;z-index:-16749056" id="docshape88" filled="true" fillcolor="#4aacc5" stroked="false">
            <v:fill type="solid"/>
            <w10:wrap type="none"/>
          </v:rect>
        </w:pict>
      </w:r>
      <w:r>
        <w:rPr>
          <w:b/>
          <w:i/>
          <w:sz w:val="22"/>
        </w:rPr>
        <w:t>Figure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10</w:t>
      </w:r>
      <w:r>
        <w:rPr>
          <w:i/>
          <w:sz w:val="22"/>
        </w:rPr>
        <w:t>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Probability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occurrence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east-west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direction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y-axis</w:t>
      </w:r>
    </w:p>
    <w:p>
      <w:pPr>
        <w:pStyle w:val="BodyText"/>
        <w:spacing w:before="3"/>
        <w:rPr>
          <w:i/>
          <w:sz w:val="28"/>
        </w:rPr>
      </w:pPr>
      <w:r>
        <w:rPr/>
        <w:pict>
          <v:group style="position:absolute;margin-left:148.875pt;margin-top:17.47666pt;width:313.650pt;height:153.8pt;mso-position-horizontal-relative:page;mso-position-vertical-relative:paragraph;z-index:-15712256;mso-wrap-distance-left:0;mso-wrap-distance-right:0" id="docshapegroup89" coordorigin="2978,350" coordsize="6273,3076">
            <v:shape style="position:absolute;left:3878;top:1853;width:330;height:2" id="docshape90" coordorigin="3878,1853" coordsize="330,0" path="m3878,1853l3956,1853m4056,1853l4208,1853e" filled="false" stroked="true" strokeweight=".6pt" strokecolor="#d9d9d9">
              <v:path arrowok="t"/>
              <v:stroke dashstyle="solid"/>
            </v:shape>
            <v:shape style="position:absolute;left:3878;top:1327;width:3126;height:2" id="docshape91" coordorigin="3878,1327" coordsize="3126,0" path="m3878,1327l6752,1327m6852,1327l7004,1327e" filled="false" stroked="true" strokeweight=".4pt" strokecolor="#d9d9d9">
              <v:path arrowok="t"/>
              <v:stroke dashstyle="solid"/>
            </v:shape>
            <v:line style="position:absolute" from="3878,1324" to="7004,1324" stroked="true" strokeweight=".1pt" strokecolor="#d9d9d9">
              <v:stroke dashstyle="solid"/>
            </v:line>
            <v:line style="position:absolute" from="7108,1327" to="7260,1327" stroked="true" strokeweight=".4pt" strokecolor="#d9d9d9">
              <v:stroke dashstyle="solid"/>
            </v:line>
            <v:line style="position:absolute" from="7108,1324" to="7260,1324" stroked="true" strokeweight=".1pt" strokecolor="#d9d9d9">
              <v:stroke dashstyle="solid"/>
            </v:line>
            <v:line style="position:absolute" from="7360,1327" to="7516,1327" stroked="true" strokeweight=".4pt" strokecolor="#d9d9d9">
              <v:stroke dashstyle="solid"/>
            </v:line>
            <v:line style="position:absolute" from="7360,1324" to="7516,1324" stroked="true" strokeweight=".1pt" strokecolor="#d9d9d9">
              <v:stroke dashstyle="solid"/>
            </v:line>
            <v:line style="position:absolute" from="7616,1327" to="7768,1327" stroked="true" strokeweight=".4pt" strokecolor="#d9d9d9">
              <v:stroke dashstyle="solid"/>
            </v:line>
            <v:line style="position:absolute" from="7616,1324" to="7768,1324" stroked="true" strokeweight=".1pt" strokecolor="#d9d9d9">
              <v:stroke dashstyle="solid"/>
            </v:line>
            <v:line style="position:absolute" from="7872,1327" to="8024,1327" stroked="true" strokeweight=".4pt" strokecolor="#d9d9d9">
              <v:stroke dashstyle="solid"/>
            </v:line>
            <v:line style="position:absolute" from="7872,1324" to="8024,1324" stroked="true" strokeweight=".1pt" strokecolor="#d9d9d9">
              <v:stroke dashstyle="solid"/>
            </v:line>
            <v:line style="position:absolute" from="8124,1327" to="8276,1327" stroked="true" strokeweight=".4pt" strokecolor="#d9d9d9">
              <v:stroke dashstyle="solid"/>
            </v:line>
            <v:line style="position:absolute" from="8124,1324" to="8276,1324" stroked="true" strokeweight=".1pt" strokecolor="#d9d9d9">
              <v:stroke dashstyle="solid"/>
            </v:line>
            <v:line style="position:absolute" from="8380,1327" to="8532,1327" stroked="true" strokeweight=".4pt" strokecolor="#d9d9d9">
              <v:stroke dashstyle="solid"/>
            </v:line>
            <v:line style="position:absolute" from="8380,1324" to="8532,1324" stroked="true" strokeweight=".1pt" strokecolor="#d9d9d9">
              <v:stroke dashstyle="solid"/>
            </v:line>
            <v:line style="position:absolute" from="8632,1327" to="8784,1327" stroked="true" strokeweight=".4pt" strokecolor="#d9d9d9">
              <v:stroke dashstyle="solid"/>
            </v:line>
            <v:line style="position:absolute" from="8632,1324" to="8784,1324" stroked="true" strokeweight=".1pt" strokecolor="#d9d9d9">
              <v:stroke dashstyle="solid"/>
            </v:line>
            <v:line style="position:absolute" from="8888,1327" to="8962,1327" stroked="true" strokeweight=".4pt" strokecolor="#d9d9d9">
              <v:stroke dashstyle="solid"/>
            </v:line>
            <v:line style="position:absolute" from="8888,1324" to="8962,1324" stroked="true" strokeweight=".1pt" strokecolor="#d9d9d9">
              <v:stroke dashstyle="solid"/>
            </v:line>
            <v:line style="position:absolute" from="3878,1320" to="8962,1320" stroked="true" strokeweight=".1pt" strokecolor="#d9d9d9">
              <v:stroke dashstyle="solid"/>
            </v:line>
            <v:line style="position:absolute" from="4134,1325" to="4134,2377" stroked="true" strokeweight=".6pt" strokecolor="#d9d9d9">
              <v:stroke dashstyle="solid"/>
            </v:line>
            <v:line style="position:absolute" from="4312,1853" to="4464,1853" stroked="true" strokeweight=".6pt" strokecolor="#d9d9d9">
              <v:stroke dashstyle="solid"/>
            </v:line>
            <v:line style="position:absolute" from="4386,1325" to="4386,2377" stroked="true" strokeweight=".6pt" strokecolor="#d9d9d9">
              <v:stroke dashstyle="solid"/>
            </v:line>
            <v:line style="position:absolute" from="4564,1853" to="4716,1853" stroked="true" strokeweight=".6pt" strokecolor="#d9d9d9">
              <v:stroke dashstyle="solid"/>
            </v:line>
            <v:line style="position:absolute" from="4642,1325" to="4642,2377" stroked="true" strokeweight=".6pt" strokecolor="#d9d9d9">
              <v:stroke dashstyle="solid"/>
            </v:line>
            <v:line style="position:absolute" from="4820,1853" to="4972,1853" stroked="true" strokeweight=".6pt" strokecolor="#d9d9d9">
              <v:stroke dashstyle="solid"/>
            </v:line>
            <v:line style="position:absolute" from="4894,1325" to="4894,2377" stroked="true" strokeweight=".6pt" strokecolor="#d9d9d9">
              <v:stroke dashstyle="solid"/>
            </v:line>
            <v:line style="position:absolute" from="5072,1853" to="5224,1853" stroked="true" strokeweight=".6pt" strokecolor="#d9d9d9">
              <v:stroke dashstyle="solid"/>
            </v:line>
            <v:line style="position:absolute" from="5150,1325" to="5150,2377" stroked="true" strokeweight=".6pt" strokecolor="#d9d9d9">
              <v:stroke dashstyle="solid"/>
            </v:line>
            <v:line style="position:absolute" from="5328,1853" to="5480,1853" stroked="true" strokeweight=".6pt" strokecolor="#d9d9d9">
              <v:stroke dashstyle="solid"/>
            </v:line>
            <v:line style="position:absolute" from="5402,1325" to="5402,2377" stroked="true" strokeweight=".6pt" strokecolor="#d9d9d9">
              <v:stroke dashstyle="solid"/>
            </v:line>
            <v:line style="position:absolute" from="5580,1853" to="5736,1853" stroked="true" strokeweight=".6pt" strokecolor="#d9d9d9">
              <v:stroke dashstyle="solid"/>
            </v:line>
            <v:line style="position:absolute" from="5658,1325" to="5658,2377" stroked="true" strokeweight=".6pt" strokecolor="#d9d9d9">
              <v:stroke dashstyle="solid"/>
            </v:line>
            <v:line style="position:absolute" from="5836,1853" to="5988,1853" stroked="true" strokeweight=".6pt" strokecolor="#d9d9d9">
              <v:stroke dashstyle="solid"/>
            </v:line>
            <v:line style="position:absolute" from="5914,1325" to="5914,2377" stroked="true" strokeweight=".6pt" strokecolor="#d9d9d9">
              <v:stroke dashstyle="solid"/>
            </v:line>
            <v:line style="position:absolute" from="6092,1853" to="6244,1853" stroked="true" strokeweight=".6pt" strokecolor="#d9d9d9">
              <v:stroke dashstyle="solid"/>
            </v:line>
            <v:line style="position:absolute" from="6166,1325" to="6166,2377" stroked="true" strokeweight=".6pt" strokecolor="#d9d9d9">
              <v:stroke dashstyle="solid"/>
            </v:line>
            <v:line style="position:absolute" from="6344,1853" to="6496,1853" stroked="true" strokeweight=".6pt" strokecolor="#d9d9d9">
              <v:stroke dashstyle="solid"/>
            </v:line>
            <v:line style="position:absolute" from="6422,1325" to="6422,2377" stroked="true" strokeweight=".6pt" strokecolor="#d9d9d9">
              <v:stroke dashstyle="solid"/>
            </v:line>
            <v:line style="position:absolute" from="6600,1853" to="6752,1853" stroked="true" strokeweight=".6pt" strokecolor="#d9d9d9">
              <v:stroke dashstyle="solid"/>
            </v:line>
            <v:line style="position:absolute" from="6674,1325" to="6674,2377" stroked="true" strokeweight=".6pt" strokecolor="#d9d9d9">
              <v:stroke dashstyle="solid"/>
            </v:line>
            <v:line style="position:absolute" from="6852,1853" to="7004,1853" stroked="true" strokeweight=".6pt" strokecolor="#d9d9d9">
              <v:stroke dashstyle="solid"/>
            </v:line>
            <v:line style="position:absolute" from="6930,1325" to="6930,2377" stroked="true" strokeweight=".6pt" strokecolor="#d9d9d9">
              <v:stroke dashstyle="solid"/>
            </v:line>
            <v:line style="position:absolute" from="7108,1853" to="7260,1853" stroked="true" strokeweight=".6pt" strokecolor="#d9d9d9">
              <v:stroke dashstyle="solid"/>
            </v:line>
            <v:line style="position:absolute" from="7182,1325" to="7182,2377" stroked="true" strokeweight=".6pt" strokecolor="#d9d9d9">
              <v:stroke dashstyle="solid"/>
            </v:line>
            <v:line style="position:absolute" from="7360,1853" to="7516,1853" stroked="true" strokeweight=".6pt" strokecolor="#d9d9d9">
              <v:stroke dashstyle="solid"/>
            </v:line>
            <v:line style="position:absolute" from="7438,1325" to="7438,2377" stroked="true" strokeweight=".6pt" strokecolor="#d9d9d9">
              <v:stroke dashstyle="solid"/>
            </v:line>
            <v:line style="position:absolute" from="7616,1855" to="8024,1855" stroked="true" strokeweight=".4pt" strokecolor="#d9d9d9">
              <v:stroke dashstyle="solid"/>
            </v:line>
            <v:shape style="position:absolute;left:7616;top:1848;width:408;height:4" id="docshape92" coordorigin="7616,1848" coordsize="408,4" path="m7616,1848l8024,1848m7616,1852l8024,1852e" filled="false" stroked="true" strokeweight=".3pt" strokecolor="#d9d9d9">
              <v:path arrowok="t"/>
              <v:stroke dashstyle="solid"/>
            </v:shape>
            <v:shape style="position:absolute;left:7694;top:1325;width:252;height:1052" id="docshape93" coordorigin="7694,1325" coordsize="252,1052" path="m7694,1325l7694,2377m7946,1325l7946,2377e" filled="false" stroked="true" strokeweight=".6pt" strokecolor="#d9d9d9">
              <v:path arrowok="t"/>
              <v:stroke dashstyle="solid"/>
            </v:shape>
            <v:line style="position:absolute" from="8124,1855" to="8276,1855" stroked="true" strokeweight=".4pt" strokecolor="#d9d9d9">
              <v:stroke dashstyle="solid"/>
            </v:line>
            <v:shape style="position:absolute;left:8124;top:1848;width:152;height:4" id="docshape94" coordorigin="8124,1848" coordsize="152,4" path="m8124,1848l8276,1848m8124,1852l8276,1852e" filled="false" stroked="true" strokeweight=".3pt" strokecolor="#d9d9d9">
              <v:path arrowok="t"/>
              <v:stroke dashstyle="solid"/>
            </v:shape>
            <v:line style="position:absolute" from="8202,1325" to="8202,2377" stroked="true" strokeweight=".6pt" strokecolor="#d9d9d9">
              <v:stroke dashstyle="solid"/>
            </v:line>
            <v:line style="position:absolute" from="8380,1855" to="8532,1855" stroked="true" strokeweight=".4pt" strokecolor="#d9d9d9">
              <v:stroke dashstyle="solid"/>
            </v:line>
            <v:shape style="position:absolute;left:8380;top:1848;width:152;height:4" id="docshape95" coordorigin="8380,1848" coordsize="152,4" path="m8380,1848l8532,1848m8380,1852l8532,1852e" filled="false" stroked="true" strokeweight=".3pt" strokecolor="#d9d9d9">
              <v:path arrowok="t"/>
              <v:stroke dashstyle="solid"/>
            </v:shape>
            <v:line style="position:absolute" from="8454,1325" to="8454,2377" stroked="true" strokeweight=".6pt" strokecolor="#d9d9d9">
              <v:stroke dashstyle="solid"/>
            </v:line>
            <v:line style="position:absolute" from="8632,1855" to="8784,1855" stroked="true" strokeweight=".4pt" strokecolor="#d9d9d9">
              <v:stroke dashstyle="solid"/>
            </v:line>
            <v:shape style="position:absolute;left:8632;top:1848;width:152;height:4" id="docshape96" coordorigin="8632,1848" coordsize="152,4" path="m8632,1848l8784,1848m8632,1852l8784,1852e" filled="false" stroked="true" strokeweight=".3pt" strokecolor="#d9d9d9">
              <v:path arrowok="t"/>
              <v:stroke dashstyle="solid"/>
            </v:shape>
            <v:line style="position:absolute" from="8710,1325" to="8710,2377" stroked="true" strokeweight=".6pt" strokecolor="#d9d9d9">
              <v:stroke dashstyle="solid"/>
            </v:line>
            <v:line style="position:absolute" from="8888,1855" to="8962,1855" stroked="true" strokeweight=".4pt" strokecolor="#d9d9d9">
              <v:stroke dashstyle="solid"/>
            </v:line>
            <v:shape style="position:absolute;left:8888;top:1848;width:74;height:4" id="docshape97" coordorigin="8888,1848" coordsize="74,4" path="m8888,1848l8962,1848m8888,1852l8962,1852e" filled="false" stroked="true" strokeweight=".3pt" strokecolor="#d9d9d9">
              <v:path arrowok="t"/>
              <v:stroke dashstyle="solid"/>
            </v:shape>
            <v:line style="position:absolute" from="8962,1325" to="8962,2377" stroked="true" strokeweight=".6pt" strokecolor="#d9d9d9">
              <v:stroke dashstyle="solid"/>
            </v:line>
            <v:shape style="position:absolute;left:3956;top:1371;width:4932;height:1008" id="docshape98" coordorigin="3956,1371" coordsize="4932,1008" path="m4056,1371l3956,1371,3956,2379,4056,2379,4056,1371xm4312,1511l4208,1511,4208,2379,4312,2379,4312,1511xm4564,1623l4464,1623,4464,2379,4564,2379,4564,1623xm4820,1643l4716,1643,4716,2379,4820,2379,4820,1643xm5072,1667l4972,1667,4972,2379,5072,2379,5072,1667xm5328,1743l5224,1743,5224,2379,5328,2379,5328,1743xm5580,1823l5480,1823,5480,2379,5580,2379,5580,1823xm5836,1879l5736,1879,5736,2379,5836,2379,5836,1879xm6092,1939l5988,1939,5988,2379,6092,2379,6092,1939xm6344,1983l6244,1983,6244,2379,6344,2379,6344,1983xm6600,2019l6496,2019,6496,2379,6600,2379,6600,2019xm6852,2043l6752,2043,6752,2379,6852,2379,6852,2043xm7108,2063l7004,2063,7004,2379,7108,2379,7108,2063xm7360,2083l7260,2083,7260,2379,7360,2379,7360,2083xm7616,2099l7516,2099,7516,2379,7616,2379,7616,2099xm7872,2115l7768,2115,7768,2379,7872,2379,7872,2115xm8124,2131l8024,2131,8024,2379,8124,2379,8124,2131xm8380,2143l8276,2143,8276,2379,8380,2379,8380,2143xm8632,2155l8532,2155,8532,2379,8632,2379,8632,2155xm8888,2167l8784,2167,8784,2379,8888,2379,8888,2167xe" filled="true" fillcolor="#4f81bc" stroked="false">
              <v:path arrowok="t"/>
              <v:fill type="solid"/>
            </v:shape>
            <v:shape style="position:absolute;left:4208;top:1375;width:4680;height:792" id="docshape99" coordorigin="4208,1375" coordsize="4680,792" path="m4312,1375l4208,1375,4208,1511,4312,1511,4312,1375xm4564,1399l4464,1399,4464,1623,4564,1623,4564,1399xm4820,1439l4716,1439,4716,1643,4820,1643,4820,1439xm5072,1475l4972,1475,4972,1667,5072,1667,5072,1475xm5328,1499l5224,1499,5224,1743,5328,1743,5328,1499xm5580,1523l5480,1523,5480,1823,5580,1823,5580,1523xm5836,1555l5736,1555,5736,1879,5836,1879,5836,1555xm6092,1599l5988,1599,5988,1939,6092,1939,6092,1599xm6344,1635l6244,1635,6244,1983,6344,1983,6344,1635xm6600,1671l6496,1671,6496,2019,6600,2019,6600,1671xm6852,1707l6752,1707,6752,2043,6852,2043,6852,1707xm7108,1747l7004,1747,7004,2063,7108,2063,7108,1747xm7360,1787l7260,1787,7260,2083,7360,2083,7360,1787xm7616,1819l7516,1819,7516,2099,7616,2099,7616,1819xm7872,1851l7768,1851,7768,2115,7872,2115,7872,1851xm8124,1879l8024,1879,8024,2131,8124,2131,8124,1879xm8380,1907l8276,1907,8276,2143,8380,2143,8380,1907xm8632,1935l8532,1935,8532,2155,8632,2155,8632,1935xm8888,1955l8784,1955,8784,2167,8888,2167,8888,1955xe" filled="true" fillcolor="#c0504d" stroked="false">
              <v:path arrowok="t"/>
              <v:fill type="solid"/>
            </v:shape>
            <v:shape style="position:absolute;left:3956;top:1323;width:4932;height:632" id="docshape100" coordorigin="3956,1323" coordsize="4932,632" path="m4056,1323l3956,1323,3956,1371,4056,1371,4056,1323xm4312,1351l4208,1351,4208,1375,4312,1375,4312,1351xm4564,1359l4464,1359,4464,1399,4564,1399,4564,1359xm4820,1367l4716,1367,4716,1439,4820,1439,4820,1367xm5072,1379l4972,1379,4972,1475,5072,1475,5072,1379xm5328,1395l5224,1395,5224,1499,5328,1499,5328,1395xm5580,1403l5480,1403,5480,1523,5580,1523,5580,1403xm5836,1423l5736,1423,5736,1555,5836,1555,5836,1423xm6092,1451l5988,1451,5988,1599,6092,1599,6092,1451xm6344,1475l6244,1475,6244,1635,6344,1635,6344,1475xm6600,1499l6496,1499,6496,1671,6600,1671,6600,1499xm6852,1519l6752,1519,6752,1707,6852,1707,6852,1519xm7108,1543l7004,1543,7004,1747,7108,1747,7108,1543xm7360,1571l7260,1571,7260,1787,7360,1787,7360,1571xm7616,1595l7516,1595,7516,1819,7616,1819,7616,1595xm7872,1627l7768,1627,7768,1851,7872,1851,7872,1627xm8124,1655l8024,1655,8024,1879,8124,1879,8124,1655xm8380,1687l8276,1687,8276,1907,8380,1907,8380,1687xm8632,1719l8532,1719,8532,1935,8632,1935,8632,1719xm8888,1747l8784,1747,8784,1955,8888,1955,8888,1747xe" filled="true" fillcolor="#9bba58" stroked="false">
              <v:path arrowok="t"/>
              <v:fill type="solid"/>
            </v:shape>
            <v:shape style="position:absolute;left:4208;top:1323;width:4680;height:424" id="docshape101" coordorigin="4208,1323" coordsize="4680,424" path="m4312,1323l4208,1323,4208,1351,4312,1351,4312,1323xm4564,1323l4464,1323,4464,1359,4564,1359,4564,1323xm4820,1323l4716,1323,4716,1367,4820,1367,4820,1323xm5072,1323l4972,1323,4972,1379,5072,1379,5072,1323xm5328,1339l5224,1339,5224,1395,5328,1395,5328,1339xm5580,1351l5480,1351,5480,1403,5580,1403,5580,1351xm5836,1371l5736,1371,5736,1423,5836,1423,5836,1371xm6092,1387l5988,1387,5988,1451,6092,1451,6092,1387xm6344,1399l6244,1399,6244,1475,6344,1475,6344,1399xm6600,1407l6496,1407,6496,1499,6600,1499,6600,1407xm6852,1419l6752,1419,6752,1519,6852,1519,6852,1419xm7108,1427l7004,1427,7004,1543,7108,1543,7108,1427xm7360,1435l7260,1435,7260,1571,7360,1571,7360,1435xm7616,1443l7516,1443,7516,1595,7616,1595,7616,1443xm7872,1459l7768,1459,7768,1627,7872,1627,7872,1459xm8124,1479l8024,1479,8024,1655,8124,1655,8124,1479xm8380,1499l8276,1499,8276,1687,8380,1687,8380,1499xm8632,1515l8532,1515,8532,1719,8632,1719,8632,1515xm8888,1535l8784,1535,8784,1747,8888,1747,8888,1535xe" filled="true" fillcolor="#8063a1" stroked="false">
              <v:path arrowok="t"/>
              <v:fill type="solid"/>
            </v:shape>
            <v:shape style="position:absolute;left:5224;top:1323;width:3664;height:212" id="docshape102" coordorigin="5224,1323" coordsize="3664,212" path="m5328,1323l5224,1323,5224,1339,5328,1339,5328,1323xm5580,1323l5480,1323,5480,1351,5580,1351,5580,1323xm5836,1323l5736,1323,5736,1371,5836,1371,5836,1323xm6092,1323l5988,1323,5988,1387,6092,1387,6092,1323xm6344,1323l6244,1323,6244,1399,6344,1399,6344,1323xm6600,1323l6496,1323,6496,1407,6600,1407,6600,1323xm6852,1323l6752,1323,6752,1419,6852,1419,6852,1323xm7108,1323l7004,1323,7004,1427,7108,1427,7108,1323xm7360,1323l7260,1323,7260,1435,7360,1435,7360,1323xm7616,1323l7516,1323,7516,1443,7616,1443,7616,1323xm7872,1323l7768,1323,7768,1459,7872,1459,7872,1323xm8124,1323l8024,1323,8024,1479,8124,1479,8124,1323xm8380,1323l8276,1323,8276,1499,8380,1499,8380,1323xm8632,1323l8532,1323,8532,1515,8632,1515,8632,1323xm8888,1323l8784,1323,8784,1535,8888,1535,8888,1323xe" filled="true" fillcolor="#4aacc5" stroked="false">
              <v:path arrowok="t"/>
              <v:fill type="solid"/>
            </v:shape>
            <v:shape style="position:absolute;left:3878;top:1325;width:5084;height:1052" id="docshape103" coordorigin="3878,1325" coordsize="5084,1052" path="m3878,2377l3878,1325m3878,2377l8962,2377e" filled="false" stroked="true" strokeweight=".6pt" strokecolor="#bebebe">
              <v:path arrowok="t"/>
              <v:stroke dashstyle="solid"/>
            </v:shape>
            <v:rect style="position:absolute;left:4980;top:3047;width:120;height:120" id="docshape104" filled="true" fillcolor="#4f81bc" stroked="false">
              <v:fill type="solid"/>
            </v:rect>
            <v:rect style="position:absolute;left:5464;top:3047;width:120;height:120" id="docshape105" filled="true" fillcolor="#c0504d" stroked="false">
              <v:fill type="solid"/>
            </v:rect>
            <v:rect style="position:absolute;left:5936;top:3047;width:120;height:120" id="docshape106" filled="true" fillcolor="#9bba58" stroked="false">
              <v:fill type="solid"/>
            </v:rect>
            <v:rect style="position:absolute;left:6404;top:3047;width:120;height:120" id="docshape107" filled="true" fillcolor="#8063a1" stroked="false">
              <v:fill type="solid"/>
            </v:rect>
            <v:rect style="position:absolute;left:6888;top:3047;width:120;height:120" id="docshape108" filled="true" fillcolor="#4aacc5" stroked="false">
              <v:fill type="solid"/>
            </v:rect>
            <v:rect style="position:absolute;left:2985;top:357;width:6258;height:3061" id="docshape109" filled="false" stroked="true" strokeweight=".75pt" strokecolor="#d9d9d9">
              <v:stroke dashstyle="solid"/>
            </v:rect>
            <v:shape style="position:absolute;left:2992;top:359;width:6243;height:3052" type="#_x0000_t202" id="docshape110" filled="false" stroked="false">
              <v:textbox inset="0,0,0,0">
                <w:txbxContent>
                  <w:p>
                    <w:pPr>
                      <w:spacing w:before="149"/>
                      <w:ind w:left="2135" w:right="1033" w:hanging="1096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85858"/>
                        <w:sz w:val="24"/>
                      </w:rPr>
                      <w:t>Probability</w:t>
                    </w:r>
                    <w:r>
                      <w:rPr>
                        <w:b/>
                        <w:color w:val="585858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of</w:t>
                    </w:r>
                    <w:r>
                      <w:rPr>
                        <w:b/>
                        <w:color w:val="585858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Occurence</w:t>
                    </w:r>
                    <w:r>
                      <w:rPr>
                        <w:b/>
                        <w:color w:val="585858"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in</w:t>
                    </w:r>
                    <w:r>
                      <w:rPr>
                        <w:b/>
                        <w:color w:val="585858"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North-South</w:t>
                    </w:r>
                    <w:r>
                      <w:rPr>
                        <w:b/>
                        <w:color w:val="585858"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Direction</w:t>
                    </w:r>
                    <w:r>
                      <w:rPr>
                        <w:b/>
                        <w:color w:val="585858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at</w:t>
                    </w:r>
                    <w:r>
                      <w:rPr>
                        <w:b/>
                        <w:color w:val="585858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X-Axis</w:t>
                    </w:r>
                  </w:p>
                  <w:p>
                    <w:pPr>
                      <w:spacing w:before="112"/>
                      <w:ind w:left="12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100%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50%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6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0%</w:t>
                    </w:r>
                  </w:p>
                  <w:p>
                    <w:pPr>
                      <w:spacing w:before="6"/>
                      <w:ind w:left="8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0.10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0.30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0.50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0.70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0.90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1.10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1.30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1.50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1.70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1.90</w:t>
                    </w:r>
                  </w:p>
                  <w:p>
                    <w:pPr>
                      <w:tabs>
                        <w:tab w:pos="739" w:val="left" w:leader="none"/>
                        <w:tab w:pos="1209" w:val="left" w:leader="none"/>
                        <w:tab w:pos="1679" w:val="left" w:leader="none"/>
                        <w:tab w:pos="2163" w:val="left" w:leader="none"/>
                      </w:tabs>
                      <w:spacing w:before="172"/>
                      <w:ind w:left="255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D</w:t>
                      <w:tab/>
                      <w:t>C</w:t>
                      <w:tab/>
                      <w:t>B</w:t>
                      <w:tab/>
                      <w:t>A</w:t>
                      <w:tab/>
                      <w:t>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8"/>
        <w:ind w:left="355" w:right="354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11</w:t>
      </w:r>
      <w:r>
        <w:rPr>
          <w:i/>
          <w:sz w:val="22"/>
        </w:rPr>
        <w:t>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Probability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occurrence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 north-south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direction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x-axis</w:t>
      </w:r>
    </w:p>
    <w:p>
      <w:pPr>
        <w:pStyle w:val="BodyText"/>
        <w:spacing w:before="6"/>
        <w:rPr>
          <w:i/>
          <w:sz w:val="15"/>
        </w:rPr>
      </w:pPr>
      <w:r>
        <w:rPr/>
        <w:pict>
          <v:group style="position:absolute;margin-left:148.875pt;margin-top:10.151074pt;width:313.650pt;height:153.8pt;mso-position-horizontal-relative:page;mso-position-vertical-relative:paragraph;z-index:-15711744;mso-wrap-distance-left:0;mso-wrap-distance-right:0" id="docshapegroup111" coordorigin="2978,203" coordsize="6273,3076">
            <v:shape style="position:absolute;left:3878;top:1704;width:330;height:2" id="docshape112" coordorigin="3878,1705" coordsize="330,0" path="m3878,1705l3956,1705m4056,1705l4208,1705e" filled="false" stroked="true" strokeweight=".6pt" strokecolor="#d9d9d9">
              <v:path arrowok="t"/>
              <v:stroke dashstyle="solid"/>
            </v:shape>
            <v:shape style="position:absolute;left:3878;top:1178;width:1602;height:2" id="docshape113" coordorigin="3878,1179" coordsize="1602,0" path="m3878,1179l4208,1179m4312,1179l5480,1179e" filled="false" stroked="true" strokeweight=".4pt" strokecolor="#d9d9d9">
              <v:path arrowok="t"/>
              <v:stroke dashstyle="solid"/>
            </v:shape>
            <v:line style="position:absolute" from="3878,1176" to="5480,1176" stroked="true" strokeweight=".1pt" strokecolor="#d9d9d9">
              <v:stroke dashstyle="solid"/>
            </v:line>
            <v:line style="position:absolute" from="5580,1179" to="5736,1179" stroked="true" strokeweight=".4pt" strokecolor="#d9d9d9">
              <v:stroke dashstyle="solid"/>
            </v:line>
            <v:line style="position:absolute" from="5580,1176" to="5736,1176" stroked="true" strokeweight=".1pt" strokecolor="#d9d9d9">
              <v:stroke dashstyle="solid"/>
            </v:line>
            <v:line style="position:absolute" from="5836,1179" to="5988,1179" stroked="true" strokeweight=".4pt" strokecolor="#d9d9d9">
              <v:stroke dashstyle="solid"/>
            </v:line>
            <v:line style="position:absolute" from="5836,1176" to="5988,1176" stroked="true" strokeweight=".1pt" strokecolor="#d9d9d9">
              <v:stroke dashstyle="solid"/>
            </v:line>
            <v:line style="position:absolute" from="6092,1179" to="6244,1179" stroked="true" strokeweight=".4pt" strokecolor="#d9d9d9">
              <v:stroke dashstyle="solid"/>
            </v:line>
            <v:line style="position:absolute" from="6092,1176" to="6244,1176" stroked="true" strokeweight=".1pt" strokecolor="#d9d9d9">
              <v:stroke dashstyle="solid"/>
            </v:line>
            <v:line style="position:absolute" from="6344,1179" to="6496,1179" stroked="true" strokeweight=".4pt" strokecolor="#d9d9d9">
              <v:stroke dashstyle="solid"/>
            </v:line>
            <v:line style="position:absolute" from="6344,1176" to="6496,1176" stroked="true" strokeweight=".1pt" strokecolor="#d9d9d9">
              <v:stroke dashstyle="solid"/>
            </v:line>
            <v:line style="position:absolute" from="6600,1179" to="6752,1179" stroked="true" strokeweight=".4pt" strokecolor="#d9d9d9">
              <v:stroke dashstyle="solid"/>
            </v:line>
            <v:line style="position:absolute" from="6600,1176" to="6752,1176" stroked="true" strokeweight=".1pt" strokecolor="#d9d9d9">
              <v:stroke dashstyle="solid"/>
            </v:line>
            <v:line style="position:absolute" from="6852,1179" to="7004,1179" stroked="true" strokeweight=".4pt" strokecolor="#d9d9d9">
              <v:stroke dashstyle="solid"/>
            </v:line>
            <v:line style="position:absolute" from="6852,1176" to="7004,1176" stroked="true" strokeweight=".1pt" strokecolor="#d9d9d9">
              <v:stroke dashstyle="solid"/>
            </v:line>
            <v:line style="position:absolute" from="7108,1179" to="7260,1179" stroked="true" strokeweight=".4pt" strokecolor="#d9d9d9">
              <v:stroke dashstyle="solid"/>
            </v:line>
            <v:line style="position:absolute" from="7108,1176" to="7260,1176" stroked="true" strokeweight=".1pt" strokecolor="#d9d9d9">
              <v:stroke dashstyle="solid"/>
            </v:line>
            <v:line style="position:absolute" from="7360,1179" to="7516,1179" stroked="true" strokeweight=".4pt" strokecolor="#d9d9d9">
              <v:stroke dashstyle="solid"/>
            </v:line>
            <v:line style="position:absolute" from="7360,1176" to="7516,1176" stroked="true" strokeweight=".1pt" strokecolor="#d9d9d9">
              <v:stroke dashstyle="solid"/>
            </v:line>
            <v:line style="position:absolute" from="7616,1179" to="7768,1179" stroked="true" strokeweight=".4pt" strokecolor="#d9d9d9">
              <v:stroke dashstyle="solid"/>
            </v:line>
            <v:line style="position:absolute" from="7616,1176" to="7768,1176" stroked="true" strokeweight=".1pt" strokecolor="#d9d9d9">
              <v:stroke dashstyle="solid"/>
            </v:line>
            <v:line style="position:absolute" from="7872,1179" to="8024,1179" stroked="true" strokeweight=".4pt" strokecolor="#d9d9d9">
              <v:stroke dashstyle="solid"/>
            </v:line>
            <v:line style="position:absolute" from="7872,1176" to="8024,1176" stroked="true" strokeweight=".1pt" strokecolor="#d9d9d9">
              <v:stroke dashstyle="solid"/>
            </v:line>
            <v:line style="position:absolute" from="8124,1179" to="8276,1179" stroked="true" strokeweight=".4pt" strokecolor="#d9d9d9">
              <v:stroke dashstyle="solid"/>
            </v:line>
            <v:line style="position:absolute" from="8124,1176" to="8276,1176" stroked="true" strokeweight=".1pt" strokecolor="#d9d9d9">
              <v:stroke dashstyle="solid"/>
            </v:line>
            <v:line style="position:absolute" from="8380,1179" to="8532,1179" stroked="true" strokeweight=".4pt" strokecolor="#d9d9d9">
              <v:stroke dashstyle="solid"/>
            </v:line>
            <v:line style="position:absolute" from="8380,1176" to="8532,1176" stroked="true" strokeweight=".1pt" strokecolor="#d9d9d9">
              <v:stroke dashstyle="solid"/>
            </v:line>
            <v:line style="position:absolute" from="8632,1179" to="8784,1179" stroked="true" strokeweight=".4pt" strokecolor="#d9d9d9">
              <v:stroke dashstyle="solid"/>
            </v:line>
            <v:line style="position:absolute" from="8632,1176" to="8784,1176" stroked="true" strokeweight=".1pt" strokecolor="#d9d9d9">
              <v:stroke dashstyle="solid"/>
            </v:line>
            <v:line style="position:absolute" from="8888,1179" to="8962,1179" stroked="true" strokeweight=".4pt" strokecolor="#d9d9d9">
              <v:stroke dashstyle="solid"/>
            </v:line>
            <v:line style="position:absolute" from="8888,1176" to="8962,1176" stroked="true" strokeweight=".1pt" strokecolor="#d9d9d9">
              <v:stroke dashstyle="solid"/>
            </v:line>
            <v:line style="position:absolute" from="3878,1172" to="8962,1172" stroked="true" strokeweight=".1pt" strokecolor="#d9d9d9">
              <v:stroke dashstyle="solid"/>
            </v:line>
            <v:line style="position:absolute" from="4134,1177" to="4134,2229" stroked="true" strokeweight=".6pt" strokecolor="#d9d9d9">
              <v:stroke dashstyle="solid"/>
            </v:line>
            <v:line style="position:absolute" from="4312,1705" to="4464,1705" stroked="true" strokeweight=".6pt" strokecolor="#d9d9d9">
              <v:stroke dashstyle="solid"/>
            </v:line>
            <v:line style="position:absolute" from="4386,1177" to="4386,2229" stroked="true" strokeweight=".6pt" strokecolor="#d9d9d9">
              <v:stroke dashstyle="solid"/>
            </v:line>
            <v:line style="position:absolute" from="4564,1705" to="4716,1705" stroked="true" strokeweight=".6pt" strokecolor="#d9d9d9">
              <v:stroke dashstyle="solid"/>
            </v:line>
            <v:line style="position:absolute" from="4642,1177" to="4642,2229" stroked="true" strokeweight=".6pt" strokecolor="#d9d9d9">
              <v:stroke dashstyle="solid"/>
            </v:line>
            <v:line style="position:absolute" from="4820,1705" to="4972,1705" stroked="true" strokeweight=".6pt" strokecolor="#d9d9d9">
              <v:stroke dashstyle="solid"/>
            </v:line>
            <v:line style="position:absolute" from="4894,1177" to="4894,2229" stroked="true" strokeweight=".6pt" strokecolor="#d9d9d9">
              <v:stroke dashstyle="solid"/>
            </v:line>
            <v:line style="position:absolute" from="5072,1705" to="5224,1705" stroked="true" strokeweight=".6pt" strokecolor="#d9d9d9">
              <v:stroke dashstyle="solid"/>
            </v:line>
            <v:line style="position:absolute" from="5150,1177" to="5150,2229" stroked="true" strokeweight=".6pt" strokecolor="#d9d9d9">
              <v:stroke dashstyle="solid"/>
            </v:line>
            <v:line style="position:absolute" from="5328,1705" to="5480,1705" stroked="true" strokeweight=".6pt" strokecolor="#d9d9d9">
              <v:stroke dashstyle="solid"/>
            </v:line>
            <v:line style="position:absolute" from="5402,1177" to="5402,2229" stroked="true" strokeweight=".6pt" strokecolor="#d9d9d9">
              <v:stroke dashstyle="solid"/>
            </v:line>
            <v:line style="position:absolute" from="5580,1705" to="5736,1705" stroked="true" strokeweight=".6pt" strokecolor="#d9d9d9">
              <v:stroke dashstyle="solid"/>
            </v:line>
            <v:line style="position:absolute" from="5658,1177" to="5658,2229" stroked="true" strokeweight=".6pt" strokecolor="#d9d9d9">
              <v:stroke dashstyle="solid"/>
            </v:line>
            <v:line style="position:absolute" from="5836,1705" to="5988,1705" stroked="true" strokeweight=".6pt" strokecolor="#d9d9d9">
              <v:stroke dashstyle="solid"/>
            </v:line>
            <v:line style="position:absolute" from="5914,1177" to="5914,2229" stroked="true" strokeweight=".6pt" strokecolor="#d9d9d9">
              <v:stroke dashstyle="solid"/>
            </v:line>
            <v:line style="position:absolute" from="6092,1705" to="6244,1705" stroked="true" strokeweight=".6pt" strokecolor="#d9d9d9">
              <v:stroke dashstyle="solid"/>
            </v:line>
            <v:line style="position:absolute" from="6166,1177" to="6166,2229" stroked="true" strokeweight=".6pt" strokecolor="#d9d9d9">
              <v:stroke dashstyle="solid"/>
            </v:line>
            <v:line style="position:absolute" from="6344,1705" to="6496,1705" stroked="true" strokeweight=".6pt" strokecolor="#d9d9d9">
              <v:stroke dashstyle="solid"/>
            </v:line>
            <v:line style="position:absolute" from="6422,1177" to="6422,2229" stroked="true" strokeweight=".6pt" strokecolor="#d9d9d9">
              <v:stroke dashstyle="solid"/>
            </v:line>
            <v:line style="position:absolute" from="6600,1705" to="6752,1705" stroked="true" strokeweight=".6pt" strokecolor="#d9d9d9">
              <v:stroke dashstyle="solid"/>
            </v:line>
            <v:line style="position:absolute" from="6674,1177" to="6674,2229" stroked="true" strokeweight=".6pt" strokecolor="#d9d9d9">
              <v:stroke dashstyle="solid"/>
            </v:line>
            <v:line style="position:absolute" from="6852,1705" to="7004,1705" stroked="true" strokeweight=".6pt" strokecolor="#d9d9d9">
              <v:stroke dashstyle="solid"/>
            </v:line>
            <v:line style="position:absolute" from="6930,1177" to="6930,2229" stroked="true" strokeweight=".6pt" strokecolor="#d9d9d9">
              <v:stroke dashstyle="solid"/>
            </v:line>
            <v:line style="position:absolute" from="7108,1705" to="7260,1705" stroked="true" strokeweight=".6pt" strokecolor="#d9d9d9">
              <v:stroke dashstyle="solid"/>
            </v:line>
            <v:line style="position:absolute" from="7182,1177" to="7182,2229" stroked="true" strokeweight=".6pt" strokecolor="#d9d9d9">
              <v:stroke dashstyle="solid"/>
            </v:line>
            <v:line style="position:absolute" from="7360,1705" to="7516,1705" stroked="true" strokeweight=".6pt" strokecolor="#d9d9d9">
              <v:stroke dashstyle="solid"/>
            </v:line>
            <v:line style="position:absolute" from="7438,1177" to="7438,2229" stroked="true" strokeweight=".6pt" strokecolor="#d9d9d9">
              <v:stroke dashstyle="solid"/>
            </v:line>
            <v:line style="position:absolute" from="7616,1705" to="7768,1705" stroked="true" strokeweight=".6pt" strokecolor="#d9d9d9">
              <v:stroke dashstyle="solid"/>
            </v:line>
            <v:line style="position:absolute" from="7694,1177" to="7694,2229" stroked="true" strokeweight=".6pt" strokecolor="#d9d9d9">
              <v:stroke dashstyle="solid"/>
            </v:line>
            <v:line style="position:absolute" from="7872,1705" to="8024,1705" stroked="true" strokeweight=".6pt" strokecolor="#d9d9d9">
              <v:stroke dashstyle="solid"/>
            </v:line>
            <v:line style="position:absolute" from="7946,1177" to="7946,2229" stroked="true" strokeweight=".6pt" strokecolor="#d9d9d9">
              <v:stroke dashstyle="solid"/>
            </v:line>
            <v:line style="position:absolute" from="8124,1705" to="8276,1705" stroked="true" strokeweight=".6pt" strokecolor="#d9d9d9">
              <v:stroke dashstyle="solid"/>
            </v:line>
            <v:line style="position:absolute" from="8202,1177" to="8202,2229" stroked="true" strokeweight=".6pt" strokecolor="#d9d9d9">
              <v:stroke dashstyle="solid"/>
            </v:line>
            <v:line style="position:absolute" from="8380,1705" to="8532,1705" stroked="true" strokeweight=".6pt" strokecolor="#d9d9d9">
              <v:stroke dashstyle="solid"/>
            </v:line>
            <v:line style="position:absolute" from="8454,1177" to="8454,2229" stroked="true" strokeweight=".6pt" strokecolor="#d9d9d9">
              <v:stroke dashstyle="solid"/>
            </v:line>
            <v:line style="position:absolute" from="8632,1705" to="8784,1705" stroked="true" strokeweight=".6pt" strokecolor="#d9d9d9">
              <v:stroke dashstyle="solid"/>
            </v:line>
            <v:line style="position:absolute" from="8710,1177" to="8710,2229" stroked="true" strokeweight=".6pt" strokecolor="#d9d9d9">
              <v:stroke dashstyle="solid"/>
            </v:line>
            <v:line style="position:absolute" from="8888,1705" to="8962,1705" stroked="true" strokeweight=".6pt" strokecolor="#d9d9d9">
              <v:stroke dashstyle="solid"/>
            </v:line>
            <v:line style="position:absolute" from="8962,1177" to="8962,2229" stroked="true" strokeweight=".6pt" strokecolor="#d9d9d9">
              <v:stroke dashstyle="solid"/>
            </v:line>
            <v:shape style="position:absolute;left:3956;top:1174;width:4932;height:1056" id="docshape114" coordorigin="3956,1175" coordsize="4932,1056" path="m4056,1175l3956,1175,3956,2231,4056,2231,4056,1175xm4312,1299l4208,1299,4208,2231,4312,2231,4312,1299xm4564,1391l4464,1391,4464,2231,4564,2231,4564,1391xm4820,1475l4716,1475,4716,2231,4820,2231,4820,1475xm5072,1543l4972,1543,4972,2231,5072,2231,5072,1543xm5328,1595l5224,1595,5224,2231,5328,2231,5328,1595xm5580,1643l5480,1643,5480,2231,5580,2231,5580,1643xm5836,1691l5736,1691,5736,2231,5836,2231,5836,1691xm6092,1731l5988,1731,5988,2231,6092,2231,6092,1731xm6344,1771l6244,1771,6244,2231,6344,2231,6344,1771xm6600,1807l6496,1807,6496,2231,6600,2231,6600,1807xm6852,1839l6752,1839,6752,2231,6852,2231,6852,1839xm7108,1867l7004,1867,7004,2231,7108,2231,7108,1867xm7360,1891l7260,1891,7260,2231,7360,2231,7360,1891xm7616,1919l7516,1919,7516,2231,7616,2231,7616,1919xm7872,1943l7768,1943,7768,2231,7872,2231,7872,1943xm8124,1967l8024,1967,8024,2231,8124,2231,8124,1967xm8380,1987l8276,1987,8276,2231,8380,2231,8380,1987xm8632,2003l8532,2003,8532,2231,8632,2231,8632,2003xm8888,2019l8784,2019,8784,2231,8888,2231,8888,2019xe" filled="true" fillcolor="#4f81bc" stroked="false">
              <v:path arrowok="t"/>
              <v:fill type="solid"/>
            </v:shape>
            <v:shape style="position:absolute;left:4208;top:1174;width:4680;height:844" id="docshape115" coordorigin="4208,1175" coordsize="4680,844" path="m4312,1175l4208,1175,4208,1299,4312,1299,4312,1175xm4564,1235l4464,1235,4464,1391,4564,1391,4564,1235xm4820,1311l4716,1311,4716,1475,4820,1475,4820,1311xm5072,1355l4972,1355,4972,1543,5072,1543,5072,1355xm5328,1391l5224,1391,5224,1595,5328,1595,5328,1391xm5580,1443l5480,1443,5480,1643,5580,1643,5580,1443xm5836,1487l5736,1487,5736,1691,5836,1691,5836,1487xm6092,1523l5988,1523,5988,1731,6092,1731,6092,1523xm6344,1555l6244,1555,6244,1771,6344,1771,6344,1555xm6600,1587l6496,1587,6496,1807,6600,1807,6600,1587xm6852,1615l6752,1615,6752,1839,6852,1839,6852,1615xm7108,1643l7004,1643,7004,1867,7108,1867,7108,1643xm7360,1675l7260,1675,7260,1891,7360,1891,7360,1675xm7616,1699l7516,1699,7516,1919,7616,1919,7616,1699xm7872,1719l7768,1719,7768,1943,7872,1943,7872,1719xm8124,1747l8024,1747,8024,1967,8124,1967,8124,1747xm8380,1767l8276,1767,8276,1987,8380,1987,8380,1767xm8632,1791l8532,1791,8532,2003,8632,2003,8632,1791xm8888,1807l8784,1807,8784,2019,8888,2019,8888,1807xe" filled="true" fillcolor="#c0504d" stroked="false">
              <v:path arrowok="t"/>
              <v:fill type="solid"/>
            </v:shape>
            <v:shape style="position:absolute;left:4464;top:1174;width:4424;height:632" id="docshape116" coordorigin="4464,1175" coordsize="4424,632" path="m4564,1175l4464,1175,4464,1235,4564,1235,4564,1175xm4820,1251l4716,1251,4716,1311,4820,1311,4820,1251xm5072,1275l4972,1275,4972,1355,5072,1355,5072,1275xm5328,1287l5224,1287,5224,1391,5328,1391,5328,1287xm5580,1315l5480,1315,5480,1443,5580,1443,5580,1315xm5836,1351l5736,1351,5736,1487,5836,1487,5836,1351xm6092,1375l5988,1375,5988,1523,6092,1523,6092,1375xm6344,1387l6244,1387,6244,1555,6344,1555,6344,1387xm6600,1407l6496,1407,6496,1587,6600,1587,6600,1407xm6852,1423l6752,1423,6752,1615,6852,1615,6852,1423xm7108,1439l7004,1439,7004,1643,7108,1643,7108,1439xm7360,1459l7260,1459,7260,1675,7360,1675,7360,1459xm7616,1483l7516,1483,7516,1699,7616,1699,7616,1483xm7872,1503l7768,1503,7768,1719,7872,1719,7872,1503xm8124,1523l8024,1523,8024,1747,8124,1747,8124,1523xm8380,1547l8276,1547,8276,1767,8380,1767,8380,1547xm8632,1571l8532,1571,8532,1791,8632,1791,8632,1571xm8888,1599l8784,1599,8784,1807,8888,1807,8888,1599xe" filled="true" fillcolor="#9bba58" stroked="false">
              <v:path arrowok="t"/>
              <v:fill type="solid"/>
            </v:shape>
            <v:shape style="position:absolute;left:4716;top:1174;width:4172;height:424" id="docshape117" coordorigin="4716,1175" coordsize="4172,424" path="m4820,1175l4716,1175,4716,1251,4820,1251,4820,1175xm5072,1215l4972,1215,4972,1275,5072,1275,5072,1215xm5328,1239l5224,1239,5224,1287,5328,1287,5328,1239xm5580,1259l5480,1259,5480,1315,5580,1315,5580,1259xm5836,1267l5736,1267,5736,1351,5836,1351,5836,1267xm6092,1275l5988,1275,5988,1375,6092,1375,6092,1275xm6344,1287l6244,1287,6244,1387,6344,1387,6344,1287xm6600,1299l6496,1299,6496,1407,6600,1407,6600,1299xm6852,1315l6752,1315,6752,1423,6852,1423,6852,1315xm7108,1331l7004,1331,7004,1439,7108,1439,7108,1331xm7360,1347l7260,1347,7260,1459,7360,1459,7360,1347xm7616,1359l7516,1359,7516,1483,7616,1483,7616,1359xm7872,1367l7768,1367,7768,1503,7872,1503,7872,1367xm8124,1375l8024,1375,8024,1523,8124,1523,8124,1375xm8380,1379l8276,1379,8276,1547,8380,1547,8380,1379xm8632,1383l8532,1383,8532,1571,8632,1571,8632,1383xm8888,1387l8784,1387,8784,1599,8888,1599,8888,1387xe" filled="true" fillcolor="#8063a1" stroked="false">
              <v:path arrowok="t"/>
              <v:fill type="solid"/>
            </v:shape>
            <v:shape style="position:absolute;left:4972;top:1174;width:3916;height:212" id="docshape118" coordorigin="4972,1175" coordsize="3916,212" path="m5072,1175l4972,1175,4972,1215,5072,1215,5072,1175xm5328,1175l5224,1175,5224,1239,5328,1239,5328,1175xm5580,1175l5480,1175,5480,1259,5580,1259,5580,1175xm5836,1175l5736,1175,5736,1267,5836,1267,5836,1175xm6092,1175l5988,1175,5988,1275,6092,1275,6092,1175xm6344,1175l6244,1175,6244,1287,6344,1287,6344,1175xm6600,1175l6496,1175,6496,1299,6600,1299,6600,1175xm6852,1175l6752,1175,6752,1315,6852,1315,6852,1175xm7108,1175l7004,1175,7004,1331,7108,1331,7108,1175xm7360,1175l7260,1175,7260,1347,7360,1347,7360,1175xm7616,1175l7516,1175,7516,1359,7616,1359,7616,1175xm7872,1175l7768,1175,7768,1367,7872,1367,7872,1175xm8124,1175l8024,1175,8024,1375,8124,1375,8124,1175xm8380,1175l8276,1175,8276,1379,8380,1379,8380,1175xm8632,1175l8532,1175,8532,1383,8632,1383,8632,1175xm8888,1175l8784,1175,8784,1387,8888,1387,8888,1175xe" filled="true" fillcolor="#4aacc5" stroked="false">
              <v:path arrowok="t"/>
              <v:fill type="solid"/>
            </v:shape>
            <v:shape style="position:absolute;left:3878;top:1176;width:5084;height:1052" id="docshape119" coordorigin="3878,1177" coordsize="5084,1052" path="m3878,2229l3878,1177m3878,2229l8962,2229e" filled="false" stroked="true" strokeweight=".6pt" strokecolor="#bebebe">
              <v:path arrowok="t"/>
              <v:stroke dashstyle="solid"/>
            </v:shape>
            <v:shape style="position:absolute;left:2985;top:210;width:6258;height:3061" type="#_x0000_t202" id="docshape120" filled="false" stroked="true" strokeweight=".75pt" strokecolor="#d9d9d9">
              <v:textbox inset="0,0,0,0">
                <w:txbxContent>
                  <w:p>
                    <w:pPr>
                      <w:spacing w:before="145"/>
                      <w:ind w:left="2152" w:right="1150" w:hanging="99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85858"/>
                        <w:sz w:val="24"/>
                      </w:rPr>
                      <w:t>Probability</w:t>
                    </w:r>
                    <w:r>
                      <w:rPr>
                        <w:b/>
                        <w:color w:val="585858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of</w:t>
                    </w:r>
                    <w:r>
                      <w:rPr>
                        <w:b/>
                        <w:color w:val="585858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Occurence</w:t>
                    </w:r>
                    <w:r>
                      <w:rPr>
                        <w:b/>
                        <w:color w:val="585858"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in</w:t>
                    </w:r>
                    <w:r>
                      <w:rPr>
                        <w:b/>
                        <w:color w:val="585858"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East-West</w:t>
                    </w:r>
                    <w:r>
                      <w:rPr>
                        <w:b/>
                        <w:color w:val="585858"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Direction</w:t>
                    </w:r>
                    <w:r>
                      <w:rPr>
                        <w:b/>
                        <w:color w:val="585858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at</w:t>
                    </w:r>
                    <w:r>
                      <w:rPr>
                        <w:b/>
                        <w:color w:val="585858"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color w:val="585858"/>
                        <w:sz w:val="24"/>
                      </w:rPr>
                      <w:t>Y-Axis</w:t>
                    </w:r>
                  </w:p>
                  <w:p>
                    <w:pPr>
                      <w:spacing w:before="111"/>
                      <w:ind w:left="12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100%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50%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6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0%</w:t>
                    </w:r>
                  </w:p>
                  <w:p>
                    <w:pPr>
                      <w:spacing w:before="6"/>
                      <w:ind w:left="8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0.10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0.30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0.50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0.70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0.90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1.10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1.30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1.50</w:t>
                    </w:r>
                    <w:r>
                      <w:rPr>
                        <w:color w:val="585858"/>
                        <w:spacing w:val="28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1.70</w:t>
                    </w:r>
                    <w:r>
                      <w:rPr>
                        <w:color w:val="585858"/>
                        <w:spacing w:val="29"/>
                        <w:sz w:val="24"/>
                      </w:rPr>
                      <w:t> </w:t>
                    </w:r>
                    <w:r>
                      <w:rPr>
                        <w:color w:val="585858"/>
                        <w:sz w:val="24"/>
                      </w:rPr>
                      <w:t>1.90</w:t>
                    </w:r>
                  </w:p>
                  <w:p>
                    <w:pPr>
                      <w:tabs>
                        <w:tab w:pos="739" w:val="left" w:leader="none"/>
                        <w:tab w:pos="1209" w:val="left" w:leader="none"/>
                        <w:tab w:pos="1679" w:val="left" w:leader="none"/>
                        <w:tab w:pos="2163" w:val="left" w:leader="none"/>
                      </w:tabs>
                      <w:spacing w:before="172"/>
                      <w:ind w:left="255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D</w:t>
                      <w:tab/>
                      <w:t>C</w:t>
                      <w:tab/>
                      <w:t>B</w:t>
                      <w:tab/>
                      <w:t>A</w:t>
                      <w:tab/>
                      <w:t>As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93"/>
        <w:ind w:left="355" w:right="354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12</w:t>
      </w:r>
      <w:r>
        <w:rPr>
          <w:i/>
          <w:sz w:val="22"/>
        </w:rPr>
        <w:t>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Probability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occurrence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north-south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direction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y-axis</w:t>
      </w:r>
    </w:p>
    <w:p>
      <w:pPr>
        <w:pStyle w:val="Heading1"/>
        <w:spacing w:before="203"/>
      </w:pPr>
      <w:r>
        <w:rPr/>
        <w:pict>
          <v:rect style="position:absolute;margin-left:249pt;margin-top:-36.36047pt;width:6pt;height:6pt;mso-position-horizontal-relative:page;mso-position-vertical-relative:paragraph;z-index:-16748544" id="docshape121" filled="true" fillcolor="#4f81bc" stroked="false">
            <v:fill type="solid"/>
            <w10:wrap type="none"/>
          </v:rect>
        </w:pict>
      </w:r>
      <w:r>
        <w:rPr/>
        <w:pict>
          <v:rect style="position:absolute;margin-left:273.200012pt;margin-top:-36.36047pt;width:6pt;height:6pt;mso-position-horizontal-relative:page;mso-position-vertical-relative:paragraph;z-index:-16748032" id="docshape122" filled="true" fillcolor="#c0504d" stroked="false">
            <v:fill type="solid"/>
            <w10:wrap type="none"/>
          </v:rect>
        </w:pict>
      </w:r>
      <w:r>
        <w:rPr/>
        <w:pict>
          <v:rect style="position:absolute;margin-left:296.799988pt;margin-top:-36.36047pt;width:6pt;height:6pt;mso-position-horizontal-relative:page;mso-position-vertical-relative:paragraph;z-index:-16747520" id="docshape123" filled="true" fillcolor="#9bba58" stroked="false">
            <v:fill type="solid"/>
            <w10:wrap type="none"/>
          </v:rect>
        </w:pict>
      </w:r>
      <w:r>
        <w:rPr/>
        <w:pict>
          <v:rect style="position:absolute;margin-left:320.200012pt;margin-top:-36.36047pt;width:6pt;height:6pt;mso-position-horizontal-relative:page;mso-position-vertical-relative:paragraph;z-index:-16747008" id="docshape124" filled="true" fillcolor="#8063a1" stroked="false">
            <v:fill type="solid"/>
            <w10:wrap type="none"/>
          </v:rect>
        </w:pict>
      </w:r>
      <w:r>
        <w:rPr/>
        <w:pict>
          <v:rect style="position:absolute;margin-left:344.399994pt;margin-top:-36.36047pt;width:6pt;height:6pt;mso-position-horizontal-relative:page;mso-position-vertical-relative:paragraph;z-index:-16746496" id="docshape125" filled="true" fillcolor="#4aacc5" stroked="false">
            <v:fill type="solid"/>
            <w10:wrap type="none"/>
          </v:rect>
        </w:pict>
      </w:r>
      <w:r>
        <w:rPr/>
        <w:t>Fragility</w:t>
      </w:r>
      <w:r>
        <w:rPr>
          <w:spacing w:val="-7"/>
        </w:rPr>
        <w:t> </w:t>
      </w:r>
      <w:r>
        <w:rPr/>
        <w:t>Curves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before="90"/>
        <w:ind w:left="128" w:right="134" w:firstLine="720"/>
        <w:jc w:val="both"/>
      </w:pPr>
      <w:r>
        <w:rPr/>
        <w:t>The charts presented are the plot of seismic fragility curves for the BCE II Building of Sta. Lucia High</w:t>
      </w:r>
      <w:r>
        <w:rPr>
          <w:spacing w:val="1"/>
        </w:rPr>
        <w:t> </w:t>
      </w:r>
      <w:r>
        <w:rPr/>
        <w:t>School. In the fragility curves, each of the damage ranks were compared. The Damage Rank D was not included in</w:t>
      </w:r>
      <w:r>
        <w:rPr>
          <w:spacing w:val="1"/>
        </w:rPr>
        <w:t> </w:t>
      </w:r>
      <w:r>
        <w:rPr/>
        <w:t>the fragility analysis since it corresponds to no damage in the structure. In practice, the “No Damage” or “D”</w:t>
      </w:r>
      <w:r>
        <w:rPr>
          <w:spacing w:val="1"/>
        </w:rPr>
        <w:t> </w:t>
      </w:r>
      <w:r>
        <w:rPr/>
        <w:t>damage</w:t>
      </w:r>
      <w:r>
        <w:rPr>
          <w:spacing w:val="-2"/>
        </w:rPr>
        <w:t> </w:t>
      </w:r>
      <w:r>
        <w:rPr/>
        <w:t>rank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fragility</w:t>
      </w:r>
      <w:r>
        <w:rPr>
          <w:spacing w:val="-3"/>
        </w:rPr>
        <w:t> </w:t>
      </w:r>
      <w:r>
        <w:rPr/>
        <w:t>analysis</w:t>
      </w:r>
      <w:r>
        <w:rPr>
          <w:spacing w:val="4"/>
        </w:rPr>
        <w:t> </w:t>
      </w:r>
      <w:r>
        <w:rPr/>
        <w:t>(Baylon</w:t>
      </w:r>
      <w:r>
        <w:rPr>
          <w:spacing w:val="-3"/>
        </w:rPr>
        <w:t> </w:t>
      </w:r>
      <w:r>
        <w:rPr/>
        <w:t>&amp;</w:t>
      </w:r>
      <w:r>
        <w:rPr>
          <w:spacing w:val="1"/>
        </w:rPr>
        <w:t> </w:t>
      </w:r>
      <w:r>
        <w:rPr/>
        <w:t>Marcos, 2018).</w:t>
      </w:r>
    </w:p>
    <w:p>
      <w:pPr>
        <w:spacing w:after="0"/>
        <w:jc w:val="both"/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2105"/>
        <w:rPr>
          <w:sz w:val="20"/>
        </w:rPr>
      </w:pPr>
      <w:r>
        <w:rPr>
          <w:sz w:val="20"/>
        </w:rPr>
        <w:drawing>
          <wp:inline distT="0" distB="0" distL="0" distR="0">
            <wp:extent cx="3962182" cy="2009775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8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spacing w:before="91"/>
        <w:ind w:left="355" w:right="355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13.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fragility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curves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EW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direction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along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x-axis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building</w:t>
      </w:r>
    </w:p>
    <w:p>
      <w:pPr>
        <w:pStyle w:val="BodyText"/>
        <w:spacing w:before="10"/>
        <w:rPr>
          <w:i/>
          <w:sz w:val="23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1996439</wp:posOffset>
            </wp:positionH>
            <wp:positionV relativeFrom="paragraph">
              <wp:posOffset>189882</wp:posOffset>
            </wp:positionV>
            <wp:extent cx="3768722" cy="2466975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722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355" w:right="355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14.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fragility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curves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east-west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direction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along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y-axis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building</w:t>
      </w:r>
    </w:p>
    <w:p>
      <w:pPr>
        <w:pStyle w:val="BodyText"/>
        <w:spacing w:before="2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1895475</wp:posOffset>
            </wp:positionH>
            <wp:positionV relativeFrom="paragraph">
              <wp:posOffset>191783</wp:posOffset>
            </wp:positionV>
            <wp:extent cx="3962182" cy="2009775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8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3"/>
        <w:ind w:left="355" w:right="356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15</w:t>
      </w:r>
      <w:r>
        <w:rPr>
          <w:i/>
          <w:sz w:val="22"/>
        </w:rPr>
        <w:t>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fragility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curves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north-south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direction along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x-axis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building</w:t>
      </w:r>
    </w:p>
    <w:p>
      <w:pPr>
        <w:spacing w:after="0"/>
        <w:jc w:val="center"/>
        <w:rPr>
          <w:sz w:val="22"/>
        </w:rPr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2105"/>
        <w:rPr>
          <w:sz w:val="20"/>
        </w:rPr>
      </w:pPr>
      <w:r>
        <w:rPr>
          <w:sz w:val="20"/>
        </w:rPr>
        <w:drawing>
          <wp:inline distT="0" distB="0" distL="0" distR="0">
            <wp:extent cx="3962182" cy="2009775"/>
            <wp:effectExtent l="0" t="0" r="0" b="0"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8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4"/>
        <w:ind w:left="355" w:right="356" w:firstLine="0"/>
        <w:jc w:val="center"/>
        <w:rPr>
          <w:i/>
          <w:sz w:val="22"/>
        </w:rPr>
      </w:pPr>
      <w:r>
        <w:rPr>
          <w:b/>
          <w:i/>
          <w:sz w:val="22"/>
        </w:rPr>
        <w:t>Figure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16.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Seismic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fragility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curves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north-south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direction along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x-axis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building</w:t>
      </w:r>
    </w:p>
    <w:p>
      <w:pPr>
        <w:pStyle w:val="Heading1"/>
        <w:spacing w:before="163"/>
      </w:pPr>
      <w:r>
        <w:rPr/>
        <w:t>Threshold</w:t>
      </w:r>
      <w:r>
        <w:rPr>
          <w:spacing w:val="-5"/>
        </w:rPr>
        <w:t> </w:t>
      </w:r>
      <w:r>
        <w:rPr/>
        <w:t>Determination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ind w:left="128" w:right="136" w:firstLine="720"/>
        <w:jc w:val="both"/>
      </w:pPr>
      <w:r>
        <w:rPr/>
        <w:t>The structure was subjected to strongest motions of earthquake records from different years which were the</w:t>
      </w:r>
      <w:r>
        <w:rPr>
          <w:spacing w:val="-52"/>
        </w:rPr>
        <w:t> </w:t>
      </w:r>
      <w:r>
        <w:rPr/>
        <w:t>Mindanao, Philippines in 2010 with magnitude 7.7, Near Coast of Honshu, Japan in 2011 with magnitude 9.1, and</w:t>
      </w:r>
      <w:r>
        <w:rPr>
          <w:spacing w:val="1"/>
        </w:rPr>
        <w:t> </w:t>
      </w:r>
      <w:r>
        <w:rPr/>
        <w:t>Leyte, Philippines in 2015 with magnitude 6.1, and with different excitations of normalized PGA from the highest</w:t>
      </w:r>
      <w:r>
        <w:rPr>
          <w:spacing w:val="1"/>
        </w:rPr>
        <w:t> </w:t>
      </w:r>
      <w:r>
        <w:rPr/>
        <w:t>peak ground acceleration. These earthquakes were scaled into different PGAs based on the moderate damage state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10% probability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Exceedance</w:t>
      </w:r>
      <w:r>
        <w:rPr>
          <w:spacing w:val="-1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fragility</w:t>
      </w:r>
      <w:r>
        <w:rPr>
          <w:spacing w:val="-2"/>
        </w:rPr>
        <w:t> </w:t>
      </w:r>
      <w:r>
        <w:rPr/>
        <w:t>curves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Table 7.</w:t>
      </w:r>
    </w:p>
    <w:p>
      <w:pPr>
        <w:pStyle w:val="BodyText"/>
        <w:spacing w:before="4"/>
        <w:rPr>
          <w:sz w:val="25"/>
        </w:rPr>
      </w:pPr>
    </w:p>
    <w:p>
      <w:pPr>
        <w:spacing w:before="1"/>
        <w:ind w:left="355" w:right="357" w:firstLine="0"/>
        <w:jc w:val="center"/>
        <w:rPr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7.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Peak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ground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acceleration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moderate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damage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probability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exceedance 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10%</w:t>
      </w:r>
    </w:p>
    <w:p>
      <w:pPr>
        <w:pStyle w:val="BodyText"/>
        <w:spacing w:before="1"/>
        <w:rPr>
          <w:i/>
          <w:sz w:val="27"/>
        </w:rPr>
      </w:pPr>
    </w:p>
    <w:tbl>
      <w:tblPr>
        <w:tblW w:w="0" w:type="auto"/>
        <w:jc w:val="left"/>
        <w:tblInd w:w="1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7"/>
        <w:gridCol w:w="1898"/>
        <w:gridCol w:w="4421"/>
      </w:tblGrid>
      <w:tr>
        <w:trPr>
          <w:trHeight w:val="547" w:hRule="atLeast"/>
        </w:trPr>
        <w:tc>
          <w:tcPr>
            <w:tcW w:w="2097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566" w:right="519" w:firstLine="56"/>
              <w:rPr>
                <w:sz w:val="22"/>
              </w:rPr>
            </w:pPr>
            <w:r>
              <w:rPr>
                <w:sz w:val="22"/>
              </w:rPr>
              <w:t>Motion of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Earthquake</w:t>
            </w:r>
          </w:p>
        </w:tc>
        <w:tc>
          <w:tcPr>
            <w:tcW w:w="1898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637" w:right="367" w:hanging="104"/>
              <w:rPr>
                <w:sz w:val="22"/>
              </w:rPr>
            </w:pPr>
            <w:r>
              <w:rPr>
                <w:sz w:val="22"/>
              </w:rPr>
              <w:t>Axis of the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Building</w:t>
            </w:r>
          </w:p>
        </w:tc>
        <w:tc>
          <w:tcPr>
            <w:tcW w:w="4421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064" w:right="275" w:hanging="1677"/>
              <w:rPr>
                <w:sz w:val="22"/>
              </w:rPr>
            </w:pPr>
            <w:r>
              <w:rPr>
                <w:sz w:val="22"/>
              </w:rPr>
              <w:t>PGA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PoE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10%</w:t>
            </w:r>
          </w:p>
        </w:tc>
      </w:tr>
      <w:tr>
        <w:trPr>
          <w:trHeight w:val="292" w:hRule="atLeast"/>
        </w:trPr>
        <w:tc>
          <w:tcPr>
            <w:tcW w:w="2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left="109"/>
              <w:rPr>
                <w:sz w:val="22"/>
              </w:rPr>
            </w:pPr>
            <w:r>
              <w:rPr>
                <w:sz w:val="22"/>
              </w:rPr>
              <w:t>North-South</w:t>
            </w:r>
          </w:p>
        </w:tc>
        <w:tc>
          <w:tcPr>
            <w:tcW w:w="18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right="79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X</w:t>
            </w:r>
          </w:p>
        </w:tc>
        <w:tc>
          <w:tcPr>
            <w:tcW w:w="4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"/>
              <w:ind w:right="1900"/>
              <w:jc w:val="right"/>
              <w:rPr>
                <w:sz w:val="22"/>
              </w:rPr>
            </w:pPr>
            <w:r>
              <w:rPr>
                <w:sz w:val="22"/>
              </w:rPr>
              <w:t>0.322</w:t>
            </w:r>
          </w:p>
        </w:tc>
      </w:tr>
      <w:tr>
        <w:trPr>
          <w:trHeight w:val="294" w:hRule="atLeast"/>
        </w:trPr>
        <w:tc>
          <w:tcPr>
            <w:tcW w:w="2097" w:type="dxa"/>
          </w:tcPr>
          <w:p>
            <w:pPr>
              <w:pStyle w:val="TableParagraph"/>
              <w:spacing w:before="17"/>
              <w:ind w:left="109"/>
              <w:rPr>
                <w:sz w:val="22"/>
              </w:rPr>
            </w:pPr>
            <w:r>
              <w:rPr>
                <w:sz w:val="22"/>
              </w:rPr>
              <w:t>East-West</w:t>
            </w:r>
          </w:p>
        </w:tc>
        <w:tc>
          <w:tcPr>
            <w:tcW w:w="1898" w:type="dxa"/>
          </w:tcPr>
          <w:p>
            <w:pPr>
              <w:pStyle w:val="TableParagraph"/>
              <w:spacing w:before="17"/>
              <w:ind w:right="79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X</w:t>
            </w:r>
          </w:p>
        </w:tc>
        <w:tc>
          <w:tcPr>
            <w:tcW w:w="4421" w:type="dxa"/>
          </w:tcPr>
          <w:p>
            <w:pPr>
              <w:pStyle w:val="TableParagraph"/>
              <w:spacing w:before="17"/>
              <w:ind w:right="1900"/>
              <w:jc w:val="right"/>
              <w:rPr>
                <w:sz w:val="22"/>
              </w:rPr>
            </w:pPr>
            <w:r>
              <w:rPr>
                <w:sz w:val="22"/>
              </w:rPr>
              <w:t>0.324</w:t>
            </w:r>
          </w:p>
        </w:tc>
      </w:tr>
      <w:tr>
        <w:trPr>
          <w:trHeight w:val="291" w:hRule="atLeast"/>
        </w:trPr>
        <w:tc>
          <w:tcPr>
            <w:tcW w:w="2097" w:type="dxa"/>
          </w:tcPr>
          <w:p>
            <w:pPr>
              <w:pStyle w:val="TableParagraph"/>
              <w:spacing w:before="14"/>
              <w:ind w:left="109"/>
              <w:rPr>
                <w:sz w:val="22"/>
              </w:rPr>
            </w:pPr>
            <w:r>
              <w:rPr>
                <w:sz w:val="22"/>
              </w:rPr>
              <w:t>North-South</w:t>
            </w:r>
          </w:p>
        </w:tc>
        <w:tc>
          <w:tcPr>
            <w:tcW w:w="1898" w:type="dxa"/>
          </w:tcPr>
          <w:p>
            <w:pPr>
              <w:pStyle w:val="TableParagraph"/>
              <w:spacing w:before="14"/>
              <w:ind w:right="79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Y</w:t>
            </w:r>
          </w:p>
        </w:tc>
        <w:tc>
          <w:tcPr>
            <w:tcW w:w="4421" w:type="dxa"/>
          </w:tcPr>
          <w:p>
            <w:pPr>
              <w:pStyle w:val="TableParagraph"/>
              <w:spacing w:before="14"/>
              <w:ind w:right="1900"/>
              <w:jc w:val="right"/>
              <w:rPr>
                <w:sz w:val="22"/>
              </w:rPr>
            </w:pPr>
            <w:r>
              <w:rPr>
                <w:sz w:val="22"/>
              </w:rPr>
              <w:t>0.357</w:t>
            </w:r>
          </w:p>
        </w:tc>
      </w:tr>
      <w:tr>
        <w:trPr>
          <w:trHeight w:val="297" w:hRule="atLeast"/>
        </w:trPr>
        <w:tc>
          <w:tcPr>
            <w:tcW w:w="209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09"/>
              <w:rPr>
                <w:sz w:val="22"/>
              </w:rPr>
            </w:pPr>
            <w:r>
              <w:rPr>
                <w:sz w:val="22"/>
              </w:rPr>
              <w:t>East-West</w:t>
            </w:r>
          </w:p>
        </w:tc>
        <w:tc>
          <w:tcPr>
            <w:tcW w:w="189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right="79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Y</w:t>
            </w:r>
          </w:p>
        </w:tc>
        <w:tc>
          <w:tcPr>
            <w:tcW w:w="442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right="1900"/>
              <w:jc w:val="right"/>
              <w:rPr>
                <w:sz w:val="22"/>
              </w:rPr>
            </w:pPr>
            <w:r>
              <w:rPr>
                <w:sz w:val="22"/>
              </w:rPr>
              <w:t>0.364</w:t>
            </w:r>
          </w:p>
        </w:tc>
      </w:tr>
    </w:tbl>
    <w:p>
      <w:pPr>
        <w:pStyle w:val="BodyText"/>
        <w:spacing w:before="6"/>
        <w:rPr>
          <w:i/>
          <w:sz w:val="23"/>
        </w:rPr>
      </w:pPr>
    </w:p>
    <w:p>
      <w:pPr>
        <w:pStyle w:val="BodyText"/>
        <w:ind w:left="128" w:right="125" w:firstLine="720"/>
        <w:jc w:val="both"/>
      </w:pPr>
      <w:r>
        <w:rPr/>
        <w:t>Using the Nonlinear Dynamic Analysis, also known as the Time History Analysis, different responses from</w:t>
      </w:r>
      <w:r>
        <w:rPr>
          <w:spacing w:val="-52"/>
        </w:rPr>
        <w:t> </w:t>
      </w:r>
      <w:r>
        <w:rPr/>
        <w:t>the structure were determined: the relationship between displacement and base shear, time and acceleration, time</w:t>
      </w:r>
      <w:r>
        <w:rPr>
          <w:spacing w:val="1"/>
        </w:rPr>
        <w:t> </w:t>
      </w:r>
      <w:r>
        <w:rPr/>
        <w:t>and base shear, and time and displacement. The peak ground acceleration in which the structure will be moderately</w:t>
      </w:r>
      <w:r>
        <w:rPr>
          <w:spacing w:val="1"/>
        </w:rPr>
        <w:t> </w:t>
      </w:r>
      <w:r>
        <w:rPr/>
        <w:t>damaged can be determined from the absolute maximum responses after subjecting the structure to the ground</w:t>
      </w:r>
      <w:r>
        <w:rPr>
          <w:spacing w:val="1"/>
        </w:rPr>
        <w:t> </w:t>
      </w:r>
      <w:r>
        <w:rPr/>
        <w:t>motion data of the earthquakes stated. The maximum responses can be seen in the result of relationship of time and</w:t>
      </w:r>
      <w:r>
        <w:rPr>
          <w:spacing w:val="1"/>
        </w:rPr>
        <w:t> </w:t>
      </w:r>
      <w:r>
        <w:rPr/>
        <w:t>acceleration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directions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earthquakes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axes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building.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200" w:right="197" w:firstLine="0"/>
        <w:jc w:val="center"/>
        <w:rPr>
          <w:i/>
          <w:sz w:val="22"/>
        </w:rPr>
      </w:pPr>
      <w:r>
        <w:rPr>
          <w:b/>
          <w:i/>
          <w:sz w:val="22"/>
        </w:rPr>
        <w:t>Table 8. </w:t>
      </w:r>
      <w:r>
        <w:rPr>
          <w:i/>
          <w:sz w:val="22"/>
        </w:rPr>
        <w:t>Performance-based threshold of the BCE II building of Sta. Lucia high school for moderate damage rank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10%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probability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exceedance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X-Axis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 building</w:t>
      </w:r>
    </w:p>
    <w:p>
      <w:pPr>
        <w:pStyle w:val="BodyText"/>
        <w:spacing w:before="1"/>
        <w:rPr>
          <w:i/>
          <w:sz w:val="27"/>
        </w:rPr>
      </w:pPr>
    </w:p>
    <w:tbl>
      <w:tblPr>
        <w:tblW w:w="0" w:type="auto"/>
        <w:jc w:val="left"/>
        <w:tblInd w:w="2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3"/>
        <w:gridCol w:w="2825"/>
      </w:tblGrid>
      <w:tr>
        <w:trPr>
          <w:trHeight w:val="291" w:hRule="atLeast"/>
        </w:trPr>
        <w:tc>
          <w:tcPr>
            <w:tcW w:w="2583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558"/>
              <w:rPr>
                <w:sz w:val="22"/>
              </w:rPr>
            </w:pPr>
            <w:r>
              <w:rPr>
                <w:sz w:val="22"/>
              </w:rPr>
              <w:t>Acceleration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Ux</w:t>
            </w:r>
          </w:p>
        </w:tc>
        <w:tc>
          <w:tcPr>
            <w:tcW w:w="2825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562" w:right="589"/>
              <w:jc w:val="center"/>
              <w:rPr>
                <w:sz w:val="22"/>
              </w:rPr>
            </w:pPr>
            <w:r>
              <w:rPr>
                <w:sz w:val="22"/>
              </w:rPr>
              <w:t>Threshold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Pga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(G)</w:t>
            </w:r>
          </w:p>
        </w:tc>
      </w:tr>
      <w:tr>
        <w:trPr>
          <w:trHeight w:val="294" w:hRule="atLeast"/>
        </w:trPr>
        <w:tc>
          <w:tcPr>
            <w:tcW w:w="25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602"/>
              <w:rPr>
                <w:sz w:val="22"/>
              </w:rPr>
            </w:pPr>
            <w:r>
              <w:rPr>
                <w:sz w:val="22"/>
              </w:rPr>
              <w:t>0.322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(X)</w:t>
            </w:r>
          </w:p>
        </w:tc>
        <w:tc>
          <w:tcPr>
            <w:tcW w:w="2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561" w:right="589"/>
              <w:jc w:val="center"/>
              <w:rPr>
                <w:sz w:val="22"/>
              </w:rPr>
            </w:pPr>
            <w:r>
              <w:rPr>
                <w:sz w:val="22"/>
              </w:rPr>
              <w:t>0.238</w:t>
            </w:r>
          </w:p>
        </w:tc>
      </w:tr>
      <w:tr>
        <w:trPr>
          <w:trHeight w:val="293" w:hRule="atLeast"/>
        </w:trPr>
        <w:tc>
          <w:tcPr>
            <w:tcW w:w="2583" w:type="dxa"/>
          </w:tcPr>
          <w:p>
            <w:pPr>
              <w:pStyle w:val="TableParagraph"/>
              <w:spacing w:before="15"/>
              <w:ind w:left="574"/>
              <w:rPr>
                <w:sz w:val="22"/>
              </w:rPr>
            </w:pPr>
            <w:r>
              <w:rPr>
                <w:sz w:val="22"/>
              </w:rPr>
              <w:t>0.324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(X)</w:t>
            </w:r>
          </w:p>
        </w:tc>
        <w:tc>
          <w:tcPr>
            <w:tcW w:w="2825" w:type="dxa"/>
          </w:tcPr>
          <w:p>
            <w:pPr>
              <w:pStyle w:val="TableParagraph"/>
              <w:spacing w:before="15"/>
              <w:ind w:left="561" w:right="589"/>
              <w:jc w:val="center"/>
              <w:rPr>
                <w:sz w:val="22"/>
              </w:rPr>
            </w:pPr>
            <w:r>
              <w:rPr>
                <w:sz w:val="22"/>
              </w:rPr>
              <w:t>0.255</w:t>
            </w:r>
          </w:p>
        </w:tc>
      </w:tr>
      <w:tr>
        <w:trPr>
          <w:trHeight w:val="293" w:hRule="atLeast"/>
        </w:trPr>
        <w:tc>
          <w:tcPr>
            <w:tcW w:w="2583" w:type="dxa"/>
          </w:tcPr>
          <w:p>
            <w:pPr>
              <w:pStyle w:val="TableParagraph"/>
              <w:spacing w:before="16"/>
              <w:ind w:left="602"/>
              <w:rPr>
                <w:sz w:val="22"/>
              </w:rPr>
            </w:pPr>
            <w:r>
              <w:rPr>
                <w:sz w:val="22"/>
              </w:rPr>
              <w:t>0.357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(Y)</w:t>
            </w:r>
          </w:p>
        </w:tc>
        <w:tc>
          <w:tcPr>
            <w:tcW w:w="2825" w:type="dxa"/>
          </w:tcPr>
          <w:p>
            <w:pPr>
              <w:pStyle w:val="TableParagraph"/>
              <w:spacing w:before="16"/>
              <w:ind w:left="561" w:right="589"/>
              <w:jc w:val="center"/>
              <w:rPr>
                <w:sz w:val="22"/>
              </w:rPr>
            </w:pPr>
            <w:r>
              <w:rPr>
                <w:sz w:val="22"/>
              </w:rPr>
              <w:t>0.259</w:t>
            </w:r>
          </w:p>
        </w:tc>
      </w:tr>
      <w:tr>
        <w:trPr>
          <w:trHeight w:val="297" w:hRule="atLeast"/>
        </w:trPr>
        <w:tc>
          <w:tcPr>
            <w:tcW w:w="25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574"/>
              <w:rPr>
                <w:sz w:val="22"/>
              </w:rPr>
            </w:pPr>
            <w:r>
              <w:rPr>
                <w:sz w:val="22"/>
              </w:rPr>
              <w:t>0.364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(Y)</w:t>
            </w:r>
          </w:p>
        </w:tc>
        <w:tc>
          <w:tcPr>
            <w:tcW w:w="28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561" w:right="589"/>
              <w:jc w:val="center"/>
              <w:rPr>
                <w:sz w:val="22"/>
              </w:rPr>
            </w:pPr>
            <w:r>
              <w:rPr>
                <w:sz w:val="22"/>
              </w:rPr>
              <w:t>0.240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707" w:footer="949" w:top="1320" w:bottom="1160" w:left="880" w:right="880"/>
        </w:sectPr>
      </w:pPr>
    </w:p>
    <w:p>
      <w:pPr>
        <w:spacing w:line="259" w:lineRule="auto" w:before="159"/>
        <w:ind w:left="3005" w:right="864" w:hanging="2129"/>
        <w:jc w:val="left"/>
        <w:rPr>
          <w:i/>
          <w:sz w:val="22"/>
        </w:rPr>
      </w:pPr>
      <w:r>
        <w:rPr>
          <w:b/>
          <w:i/>
          <w:sz w:val="22"/>
        </w:rPr>
        <w:t>Table 9. </w:t>
      </w:r>
      <w:r>
        <w:rPr>
          <w:i/>
          <w:sz w:val="22"/>
        </w:rPr>
        <w:t>Performance-based threshold of the BCE II building for moderate damage rank with 10%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probability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exceedance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Y-Axis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building</w:t>
      </w:r>
    </w:p>
    <w:p>
      <w:pPr>
        <w:pStyle w:val="BodyText"/>
        <w:rPr>
          <w:i/>
          <w:sz w:val="25"/>
        </w:rPr>
      </w:pPr>
    </w:p>
    <w:tbl>
      <w:tblPr>
        <w:tblW w:w="0" w:type="auto"/>
        <w:jc w:val="left"/>
        <w:tblInd w:w="2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1"/>
        <w:gridCol w:w="2777"/>
      </w:tblGrid>
      <w:tr>
        <w:trPr>
          <w:trHeight w:val="295" w:hRule="atLeast"/>
        </w:trPr>
        <w:tc>
          <w:tcPr>
            <w:tcW w:w="2531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513" w:right="536"/>
              <w:jc w:val="center"/>
              <w:rPr>
                <w:sz w:val="22"/>
              </w:rPr>
            </w:pPr>
            <w:r>
              <w:rPr>
                <w:sz w:val="22"/>
              </w:rPr>
              <w:t>Acceleration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Uy</w:t>
            </w:r>
          </w:p>
        </w:tc>
        <w:tc>
          <w:tcPr>
            <w:tcW w:w="2777" w:type="dxa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538" w:right="565"/>
              <w:jc w:val="center"/>
              <w:rPr>
                <w:sz w:val="22"/>
              </w:rPr>
            </w:pPr>
            <w:r>
              <w:rPr>
                <w:sz w:val="22"/>
              </w:rPr>
              <w:t>Threshold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Pga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(G)</w:t>
            </w:r>
          </w:p>
        </w:tc>
      </w:tr>
      <w:tr>
        <w:trPr>
          <w:trHeight w:val="294" w:hRule="atLeast"/>
        </w:trPr>
        <w:tc>
          <w:tcPr>
            <w:tcW w:w="25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578"/>
              <w:rPr>
                <w:sz w:val="22"/>
              </w:rPr>
            </w:pPr>
            <w:r>
              <w:rPr>
                <w:sz w:val="22"/>
              </w:rPr>
              <w:t>0.322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(X)</w:t>
            </w:r>
          </w:p>
        </w:tc>
        <w:tc>
          <w:tcPr>
            <w:tcW w:w="27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538" w:right="558"/>
              <w:jc w:val="center"/>
              <w:rPr>
                <w:sz w:val="22"/>
              </w:rPr>
            </w:pPr>
            <w:r>
              <w:rPr>
                <w:sz w:val="22"/>
              </w:rPr>
              <w:t>0.055</w:t>
            </w:r>
          </w:p>
        </w:tc>
      </w:tr>
      <w:tr>
        <w:trPr>
          <w:trHeight w:val="292" w:hRule="atLeast"/>
        </w:trPr>
        <w:tc>
          <w:tcPr>
            <w:tcW w:w="2531" w:type="dxa"/>
          </w:tcPr>
          <w:p>
            <w:pPr>
              <w:pStyle w:val="TableParagraph"/>
              <w:spacing w:before="15"/>
              <w:ind w:left="546"/>
              <w:rPr>
                <w:sz w:val="22"/>
              </w:rPr>
            </w:pPr>
            <w:r>
              <w:rPr>
                <w:sz w:val="22"/>
              </w:rPr>
              <w:t>0.324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(X)</w:t>
            </w:r>
          </w:p>
        </w:tc>
        <w:tc>
          <w:tcPr>
            <w:tcW w:w="2777" w:type="dxa"/>
          </w:tcPr>
          <w:p>
            <w:pPr>
              <w:pStyle w:val="TableParagraph"/>
              <w:spacing w:before="15"/>
              <w:ind w:left="538" w:right="558"/>
              <w:jc w:val="center"/>
              <w:rPr>
                <w:sz w:val="22"/>
              </w:rPr>
            </w:pPr>
            <w:r>
              <w:rPr>
                <w:sz w:val="22"/>
              </w:rPr>
              <w:t>0.099</w:t>
            </w:r>
          </w:p>
        </w:tc>
      </w:tr>
      <w:tr>
        <w:trPr>
          <w:trHeight w:val="294" w:hRule="atLeast"/>
        </w:trPr>
        <w:tc>
          <w:tcPr>
            <w:tcW w:w="2531" w:type="dxa"/>
          </w:tcPr>
          <w:p>
            <w:pPr>
              <w:pStyle w:val="TableParagraph"/>
              <w:spacing w:before="15"/>
              <w:ind w:left="578"/>
              <w:rPr>
                <w:sz w:val="22"/>
              </w:rPr>
            </w:pPr>
            <w:r>
              <w:rPr>
                <w:sz w:val="22"/>
              </w:rPr>
              <w:t>0.357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(Y)</w:t>
            </w:r>
          </w:p>
        </w:tc>
        <w:tc>
          <w:tcPr>
            <w:tcW w:w="2777" w:type="dxa"/>
          </w:tcPr>
          <w:p>
            <w:pPr>
              <w:pStyle w:val="TableParagraph"/>
              <w:spacing w:before="15"/>
              <w:ind w:left="538" w:right="558"/>
              <w:jc w:val="center"/>
              <w:rPr>
                <w:sz w:val="22"/>
              </w:rPr>
            </w:pPr>
            <w:r>
              <w:rPr>
                <w:sz w:val="22"/>
              </w:rPr>
              <w:t>0.094</w:t>
            </w:r>
          </w:p>
        </w:tc>
      </w:tr>
      <w:tr>
        <w:trPr>
          <w:trHeight w:val="295" w:hRule="atLeast"/>
        </w:trPr>
        <w:tc>
          <w:tcPr>
            <w:tcW w:w="253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546"/>
              <w:rPr>
                <w:sz w:val="22"/>
              </w:rPr>
            </w:pPr>
            <w:r>
              <w:rPr>
                <w:sz w:val="22"/>
              </w:rPr>
              <w:t>0.364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(Y)</w:t>
            </w:r>
          </w:p>
        </w:tc>
        <w:tc>
          <w:tcPr>
            <w:tcW w:w="277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7"/>
              <w:ind w:left="538" w:right="558"/>
              <w:jc w:val="center"/>
              <w:rPr>
                <w:sz w:val="22"/>
              </w:rPr>
            </w:pPr>
            <w:r>
              <w:rPr>
                <w:sz w:val="22"/>
              </w:rPr>
              <w:t>0.123</w:t>
            </w:r>
          </w:p>
        </w:tc>
      </w:tr>
    </w:tbl>
    <w:p>
      <w:pPr>
        <w:pStyle w:val="BodyText"/>
        <w:spacing w:before="9"/>
        <w:rPr>
          <w:i/>
          <w:sz w:val="23"/>
        </w:rPr>
      </w:pPr>
    </w:p>
    <w:p>
      <w:pPr>
        <w:pStyle w:val="BodyText"/>
        <w:ind w:left="128" w:right="116" w:firstLine="720"/>
        <w:jc w:val="both"/>
      </w:pPr>
      <w:r>
        <w:rPr/>
        <w:t>Table 8 and Table 9 show that after subjecting the building to the scaled peak ground acceleration based on</w:t>
      </w:r>
      <w:r>
        <w:rPr>
          <w:spacing w:val="1"/>
        </w:rPr>
        <w:t> </w:t>
      </w:r>
      <w:r>
        <w:rPr/>
        <w:t>the moderate damage rank with 10% probability of exceedance from the fragility curves of the three (3) ground</w:t>
      </w:r>
      <w:r>
        <w:rPr>
          <w:spacing w:val="1"/>
        </w:rPr>
        <w:t> </w:t>
      </w:r>
      <w:r>
        <w:rPr/>
        <w:t>motion data, the following thresholds were acquired at the x and y -axis of the building. To summarize the data the</w:t>
      </w:r>
      <w:r>
        <w:rPr>
          <w:spacing w:val="1"/>
        </w:rPr>
        <w:t> </w:t>
      </w:r>
      <w:r>
        <w:rPr/>
        <w:t>structure is expected to attain moderate damage along x-axis with PGA of 0.322g in north-south direction of the</w:t>
      </w:r>
      <w:r>
        <w:rPr>
          <w:spacing w:val="1"/>
        </w:rPr>
        <w:t> </w:t>
      </w:r>
      <w:r>
        <w:rPr/>
        <w:t>earthquake along x-axis of 0.238g. For the y-axis, structure is expected to attain moderate damage with PGA of</w:t>
      </w:r>
      <w:r>
        <w:rPr>
          <w:spacing w:val="1"/>
        </w:rPr>
        <w:t> </w:t>
      </w:r>
      <w:r>
        <w:rPr/>
        <w:t>0.322g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north-south</w:t>
      </w:r>
      <w:r>
        <w:rPr>
          <w:spacing w:val="-3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earthquake</w:t>
      </w:r>
      <w:r>
        <w:rPr>
          <w:spacing w:val="-1"/>
        </w:rPr>
        <w:t> </w:t>
      </w:r>
      <w:r>
        <w:rPr/>
        <w:t>along</w:t>
      </w:r>
      <w:r>
        <w:rPr>
          <w:spacing w:val="-2"/>
        </w:rPr>
        <w:t> </w:t>
      </w:r>
      <w:r>
        <w:rPr/>
        <w:t>x-axis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0.055g.</w:t>
      </w:r>
    </w:p>
    <w:p>
      <w:pPr>
        <w:pStyle w:val="BodyText"/>
        <w:spacing w:before="2"/>
      </w:pPr>
    </w:p>
    <w:p>
      <w:pPr>
        <w:spacing w:before="0"/>
        <w:ind w:left="128" w:right="0" w:firstLine="0"/>
        <w:jc w:val="both"/>
        <w:rPr>
          <w:b/>
          <w:sz w:val="18"/>
        </w:rPr>
      </w:pPr>
      <w:r>
        <w:rPr>
          <w:b/>
          <w:sz w:val="22"/>
        </w:rPr>
        <w:t>C</w:t>
      </w:r>
      <w:r>
        <w:rPr>
          <w:b/>
          <w:sz w:val="18"/>
        </w:rPr>
        <w:t>ONCLUSIONS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22"/>
        </w:rPr>
        <w:t>R</w:t>
      </w:r>
      <w:r>
        <w:rPr>
          <w:b/>
          <w:sz w:val="18"/>
        </w:rPr>
        <w:t>ECOMMENDATIONS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28" w:right="121"/>
        <w:jc w:val="both"/>
      </w:pPr>
      <w:r>
        <w:rPr/>
        <w:t>The model of the structure in SAP2000 was easily generated through the use of the existing as-built plans. There</w:t>
      </w:r>
      <w:r>
        <w:rPr>
          <w:spacing w:val="1"/>
        </w:rPr>
        <w:t> </w:t>
      </w:r>
      <w:r>
        <w:rPr/>
        <w:t>was a minor discrepancy between the compressive strength obtained from Schmidt rebound hammer test and the</w:t>
      </w:r>
      <w:r>
        <w:rPr>
          <w:spacing w:val="1"/>
        </w:rPr>
        <w:t> </w:t>
      </w:r>
      <w:r>
        <w:rPr/>
        <w:t>compressive strength indicated in the as-built plans. The BCE II Building of Sta. Lucia High School obtained an</w:t>
      </w:r>
      <w:r>
        <w:rPr>
          <w:spacing w:val="1"/>
        </w:rPr>
        <w:t> </w:t>
      </w:r>
      <w:r>
        <w:rPr/>
        <w:t>estimated seismic vulnerability index of 66% in the Rapid Visual Assessment through SCOSSO application, which</w:t>
      </w:r>
      <w:r>
        <w:rPr>
          <w:spacing w:val="1"/>
        </w:rPr>
        <w:t> </w:t>
      </w:r>
      <w:r>
        <w:rPr/>
        <w:t>was evaluated to be highly vulnerable and subjected to thorough assessment. The pushover analysis results implied</w:t>
      </w:r>
      <w:r>
        <w:rPr>
          <w:spacing w:val="1"/>
        </w:rPr>
        <w:t> </w:t>
      </w:r>
      <w:r>
        <w:rPr/>
        <w:t>that the BCE II Building of Sta. Lucia High School can withstand a larger base shear force along the Y-Axis of the</w:t>
      </w:r>
      <w:r>
        <w:rPr>
          <w:spacing w:val="1"/>
        </w:rPr>
        <w:t> </w:t>
      </w:r>
      <w:r>
        <w:rPr/>
        <w:t>building compared to the X-Axis which makes it to be the stronger axis. The structure will attain its completely</w:t>
      </w:r>
      <w:r>
        <w:rPr>
          <w:spacing w:val="1"/>
        </w:rPr>
        <w:t> </w:t>
      </w:r>
      <w:r>
        <w:rPr/>
        <w:t>damaged state at a PGA of 0.352g or greater with a probability of exceedance of 10% which takes place in north-</w:t>
      </w:r>
      <w:r>
        <w:rPr>
          <w:spacing w:val="1"/>
        </w:rPr>
        <w:t> </w:t>
      </w:r>
      <w:r>
        <w:rPr/>
        <w:t>south direction of the earthquake along x-axis. The structure is limited only to 0.3g which is lower than the</w:t>
      </w:r>
      <w:r>
        <w:rPr>
          <w:spacing w:val="1"/>
        </w:rPr>
        <w:t> </w:t>
      </w:r>
      <w:r>
        <w:rPr/>
        <w:t>minimum requirement stated in the National Structural Code of the Philippines which is 0.4g. Furthermore, the</w:t>
      </w:r>
      <w:r>
        <w:rPr>
          <w:spacing w:val="1"/>
        </w:rPr>
        <w:t> </w:t>
      </w:r>
      <w:r>
        <w:rPr/>
        <w:t>fragility curves show that as the PGA gets stronger, the higher the chance of the building to collapse. For the</w:t>
      </w:r>
      <w:r>
        <w:rPr>
          <w:spacing w:val="1"/>
        </w:rPr>
        <w:t> </w:t>
      </w:r>
      <w:r>
        <w:rPr/>
        <w:t>thresholds, the structure is expected to attain moderate damage along x-axis with PGA of 0.322g in north-south</w:t>
      </w:r>
      <w:r>
        <w:rPr>
          <w:spacing w:val="1"/>
        </w:rPr>
        <w:t> </w:t>
      </w:r>
      <w:r>
        <w:rPr/>
        <w:t>direction of</w:t>
      </w:r>
      <w:r>
        <w:rPr>
          <w:spacing w:val="1"/>
        </w:rPr>
        <w:t> </w:t>
      </w:r>
      <w:r>
        <w:rPr/>
        <w:t>the earthquake along x-axis of 0.238g.</w:t>
      </w:r>
      <w:r>
        <w:rPr>
          <w:spacing w:val="1"/>
        </w:rPr>
        <w:t> </w:t>
      </w:r>
      <w:r>
        <w:rPr/>
        <w:t>Along the</w:t>
      </w:r>
      <w:r>
        <w:rPr>
          <w:spacing w:val="1"/>
        </w:rPr>
        <w:t> </w:t>
      </w:r>
      <w:r>
        <w:rPr/>
        <w:t>y-axis,</w:t>
      </w:r>
      <w:r>
        <w:rPr>
          <w:spacing w:val="1"/>
        </w:rPr>
        <w:t> </w:t>
      </w:r>
      <w:r>
        <w:rPr/>
        <w:t>structure is expected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attain moderate</w:t>
      </w:r>
      <w:r>
        <w:rPr>
          <w:spacing w:val="1"/>
        </w:rPr>
        <w:t> </w:t>
      </w:r>
      <w:r>
        <w:rPr/>
        <w:t>damage with PGA of 0.322g in north-south direction of the earthquake along x-axis of 0.055g. The peak ground</w:t>
      </w:r>
      <w:r>
        <w:rPr>
          <w:spacing w:val="1"/>
        </w:rPr>
        <w:t> </w:t>
      </w:r>
      <w:r>
        <w:rPr/>
        <w:t>acceleration of the BCE II Building of Sta. Lucia High School was found to be 0.352g which can withstand up to</w:t>
      </w:r>
      <w:r>
        <w:rPr>
          <w:spacing w:val="1"/>
        </w:rPr>
        <w:t> </w:t>
      </w:r>
      <w:r>
        <w:rPr/>
        <w:t>Intensity VIII earthquake based on Modified Mercalli Intensity Scale or up to Magnitude 6.0-6.9 earthquake</w:t>
      </w:r>
      <w:r>
        <w:rPr>
          <w:spacing w:val="1"/>
        </w:rPr>
        <w:t> </w:t>
      </w:r>
      <w:r>
        <w:rPr/>
        <w:t>according to the table of USGS website in 2020. And from the fragility curves, it has a high probability of getting</w:t>
      </w:r>
      <w:r>
        <w:rPr>
          <w:spacing w:val="1"/>
        </w:rPr>
        <w:t> </w:t>
      </w:r>
      <w:r>
        <w:rPr/>
        <w:t>moderately damaged at the stated earthquake magnitude and intensity with at most peak ground acceleration of</w:t>
      </w:r>
      <w:r>
        <w:rPr>
          <w:spacing w:val="1"/>
        </w:rPr>
        <w:t> </w:t>
      </w:r>
      <w:r>
        <w:rPr/>
        <w:t>0.352g.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2" w:lineRule="exact"/>
        <w:ind w:left="848"/>
      </w:pP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method considered only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2.0 g</w:t>
      </w:r>
      <w:r>
        <w:rPr>
          <w:spacing w:val="-4"/>
        </w:rPr>
        <w:t> </w:t>
      </w:r>
      <w:r>
        <w:rPr/>
        <w:t>earthquake</w:t>
      </w:r>
      <w:r>
        <w:rPr>
          <w:spacing w:val="-3"/>
        </w:rPr>
        <w:t> </w:t>
      </w:r>
      <w:r>
        <w:rPr/>
        <w:t>PGA</w:t>
      </w:r>
      <w:r>
        <w:rPr>
          <w:spacing w:val="-4"/>
        </w:rPr>
        <w:t> </w:t>
      </w:r>
      <w:r>
        <w:rPr/>
        <w:t>and 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20 ground</w:t>
      </w:r>
      <w:r>
        <w:rPr>
          <w:spacing w:val="-1"/>
        </w:rPr>
        <w:t> </w:t>
      </w:r>
      <w:r>
        <w:rPr/>
        <w:t>motion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line="252" w:lineRule="exact"/>
        <w:ind w:left="128"/>
        <w:jc w:val="both"/>
      </w:pPr>
      <w:r>
        <w:rPr/>
        <w:t>With</w:t>
      </w:r>
      <w:r>
        <w:rPr>
          <w:spacing w:val="-6"/>
        </w:rPr>
        <w:t> </w:t>
      </w:r>
      <w:r>
        <w:rPr/>
        <w:t>this,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are suggested: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1" w:after="0"/>
        <w:ind w:left="1417" w:right="133" w:hanging="361"/>
        <w:jc w:val="both"/>
        <w:rPr>
          <w:sz w:val="22"/>
        </w:rPr>
      </w:pPr>
      <w:r>
        <w:rPr>
          <w:sz w:val="22"/>
        </w:rPr>
        <w:t>Results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as-built</w:t>
      </w:r>
      <w:r>
        <w:rPr>
          <w:spacing w:val="1"/>
          <w:sz w:val="22"/>
        </w:rPr>
        <w:t> </w:t>
      </w:r>
      <w:r>
        <w:rPr>
          <w:sz w:val="22"/>
        </w:rPr>
        <w:t>plans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give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compressive</w:t>
      </w:r>
      <w:r>
        <w:rPr>
          <w:spacing w:val="1"/>
          <w:sz w:val="22"/>
        </w:rPr>
        <w:t> </w:t>
      </w:r>
      <w:r>
        <w:rPr>
          <w:sz w:val="22"/>
        </w:rPr>
        <w:t>strength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concrete, dimensions of the columns, actual elevations and the sizes of the beams of the structure. 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recommended to perform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also consider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tensile</w:t>
      </w:r>
      <w:r>
        <w:rPr>
          <w:spacing w:val="6"/>
          <w:sz w:val="22"/>
        </w:rPr>
        <w:t> </w:t>
      </w:r>
      <w:r>
        <w:rPr>
          <w:sz w:val="22"/>
        </w:rPr>
        <w:t>strength</w:t>
      </w:r>
      <w:r>
        <w:rPr>
          <w:spacing w:val="-4"/>
          <w:sz w:val="22"/>
        </w:rPr>
        <w:t> </w:t>
      </w:r>
      <w:r>
        <w:rPr>
          <w:sz w:val="22"/>
        </w:rPr>
        <w:t>of the</w:t>
      </w:r>
      <w:r>
        <w:rPr>
          <w:spacing w:val="-3"/>
          <w:sz w:val="22"/>
        </w:rPr>
        <w:t> </w:t>
      </w:r>
      <w:r>
        <w:rPr>
          <w:sz w:val="22"/>
        </w:rPr>
        <w:t>building.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1" w:after="0"/>
        <w:ind w:left="1417" w:right="133" w:hanging="361"/>
        <w:jc w:val="both"/>
        <w:rPr>
          <w:sz w:val="22"/>
        </w:rPr>
      </w:pPr>
      <w:r>
        <w:rPr>
          <w:sz w:val="22"/>
        </w:rPr>
        <w:t>Use of computer software such as, but not limited to SAP2000 and MS Excel is highly recommended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study.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researchers</w:t>
      </w:r>
      <w:r>
        <w:rPr>
          <w:spacing w:val="1"/>
          <w:sz w:val="22"/>
        </w:rPr>
        <w:t> </w:t>
      </w:r>
      <w:r>
        <w:rPr>
          <w:sz w:val="22"/>
        </w:rPr>
        <w:t>believe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latest</w:t>
      </w:r>
      <w:r>
        <w:rPr>
          <w:spacing w:val="1"/>
          <w:sz w:val="22"/>
        </w:rPr>
        <w:t> </w:t>
      </w:r>
      <w:r>
        <w:rPr>
          <w:sz w:val="22"/>
        </w:rPr>
        <w:t>versions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MIDAS</w:t>
      </w:r>
      <w:r>
        <w:rPr>
          <w:spacing w:val="1"/>
          <w:sz w:val="22"/>
        </w:rPr>
        <w:t> </w:t>
      </w:r>
      <w:r>
        <w:rPr>
          <w:sz w:val="22"/>
        </w:rPr>
        <w:t>Gen.,</w:t>
      </w:r>
      <w:r>
        <w:rPr>
          <w:spacing w:val="1"/>
          <w:sz w:val="22"/>
        </w:rPr>
        <w:t> </w:t>
      </w:r>
      <w:r>
        <w:rPr>
          <w:sz w:val="22"/>
        </w:rPr>
        <w:t>ETABS,</w:t>
      </w:r>
      <w:r>
        <w:rPr>
          <w:spacing w:val="1"/>
          <w:sz w:val="22"/>
        </w:rPr>
        <w:t> </w:t>
      </w:r>
      <w:r>
        <w:rPr>
          <w:sz w:val="22"/>
        </w:rPr>
        <w:t>SEISMOSTRUCT,</w:t>
      </w:r>
      <w:r>
        <w:rPr>
          <w:spacing w:val="1"/>
          <w:sz w:val="22"/>
        </w:rPr>
        <w:t> </w:t>
      </w:r>
      <w:r>
        <w:rPr>
          <w:sz w:val="22"/>
        </w:rPr>
        <w:t>SEISMOBUILD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PROTA</w:t>
      </w:r>
      <w:r>
        <w:rPr>
          <w:spacing w:val="1"/>
          <w:sz w:val="22"/>
        </w:rPr>
        <w:t> </w:t>
      </w:r>
      <w:r>
        <w:rPr>
          <w:sz w:val="22"/>
        </w:rPr>
        <w:t>STRUCTURE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approach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efficient.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0" w:after="0"/>
        <w:ind w:left="1417" w:right="135" w:hanging="361"/>
        <w:jc w:val="both"/>
        <w:rPr>
          <w:sz w:val="22"/>
        </w:rPr>
      </w:pPr>
      <w:r>
        <w:rPr>
          <w:sz w:val="22"/>
        </w:rPr>
        <w:t>Future</w:t>
      </w:r>
      <w:r>
        <w:rPr>
          <w:spacing w:val="51"/>
          <w:sz w:val="22"/>
        </w:rPr>
        <w:t> </w:t>
      </w:r>
      <w:r>
        <w:rPr>
          <w:sz w:val="22"/>
        </w:rPr>
        <w:t>researchers</w:t>
      </w:r>
      <w:r>
        <w:rPr>
          <w:spacing w:val="54"/>
          <w:sz w:val="22"/>
        </w:rPr>
        <w:t> </w:t>
      </w:r>
      <w:r>
        <w:rPr>
          <w:sz w:val="22"/>
        </w:rPr>
        <w:t>are</w:t>
      </w:r>
      <w:r>
        <w:rPr>
          <w:spacing w:val="51"/>
          <w:sz w:val="22"/>
        </w:rPr>
        <w:t> </w:t>
      </w:r>
      <w:r>
        <w:rPr>
          <w:sz w:val="22"/>
        </w:rPr>
        <w:t>recommended  to</w:t>
      </w:r>
      <w:r>
        <w:rPr>
          <w:spacing w:val="54"/>
          <w:sz w:val="22"/>
        </w:rPr>
        <w:t> </w:t>
      </w:r>
      <w:r>
        <w:rPr>
          <w:sz w:val="22"/>
        </w:rPr>
        <w:t>assess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51"/>
          <w:sz w:val="22"/>
        </w:rPr>
        <w:t> </w:t>
      </w:r>
      <w:r>
        <w:rPr>
          <w:sz w:val="22"/>
        </w:rPr>
        <w:t>structure</w:t>
      </w:r>
      <w:r>
        <w:rPr>
          <w:spacing w:val="52"/>
          <w:sz w:val="22"/>
        </w:rPr>
        <w:t> </w:t>
      </w:r>
      <w:r>
        <w:rPr>
          <w:sz w:val="22"/>
        </w:rPr>
        <w:t>and</w:t>
      </w:r>
      <w:r>
        <w:rPr>
          <w:spacing w:val="54"/>
          <w:sz w:val="22"/>
        </w:rPr>
        <w:t> </w:t>
      </w:r>
      <w:r>
        <w:rPr>
          <w:sz w:val="22"/>
        </w:rPr>
        <w:t>give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52"/>
          <w:sz w:val="22"/>
        </w:rPr>
        <w:t> </w:t>
      </w:r>
      <w:r>
        <w:rPr>
          <w:sz w:val="22"/>
        </w:rPr>
        <w:t>thresholds</w:t>
      </w:r>
      <w:r>
        <w:rPr>
          <w:spacing w:val="51"/>
          <w:sz w:val="22"/>
        </w:rPr>
        <w:t> </w:t>
      </w:r>
      <w:r>
        <w:rPr>
          <w:sz w:val="22"/>
        </w:rPr>
        <w:t>where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building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likely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slightly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extensively</w:t>
      </w:r>
      <w:r>
        <w:rPr>
          <w:spacing w:val="2"/>
          <w:sz w:val="22"/>
        </w:rPr>
        <w:t> </w:t>
      </w:r>
      <w:r>
        <w:rPr>
          <w:sz w:val="22"/>
        </w:rPr>
        <w:t>damaged.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707" w:footer="949" w:top="1320" w:bottom="1140" w:left="880" w:right="880"/>
        </w:sectPr>
      </w:pP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159" w:after="0"/>
        <w:ind w:left="1417" w:right="121" w:hanging="361"/>
        <w:jc w:val="both"/>
        <w:rPr>
          <w:sz w:val="22"/>
        </w:rPr>
      </w:pPr>
      <w:r>
        <w:rPr>
          <w:sz w:val="22"/>
        </w:rPr>
        <w:t>For the school administrators, raise awareness regarding the BCE II building situation to ensure the</w:t>
      </w:r>
      <w:r>
        <w:rPr>
          <w:spacing w:val="1"/>
          <w:sz w:val="22"/>
        </w:rPr>
        <w:t> </w:t>
      </w:r>
      <w:r>
        <w:rPr>
          <w:sz w:val="22"/>
        </w:rPr>
        <w:t>safety of the school‟s occupants in case of an earthquake. Similarly, the local government should</w:t>
      </w:r>
      <w:r>
        <w:rPr>
          <w:spacing w:val="1"/>
          <w:sz w:val="22"/>
        </w:rPr>
        <w:t> </w:t>
      </w:r>
      <w:r>
        <w:rPr>
          <w:sz w:val="22"/>
        </w:rPr>
        <w:t>prioritize the Sta. Lucia High School in their future projects involving the retrofitting of public-</w:t>
      </w:r>
      <w:r>
        <w:rPr>
          <w:spacing w:val="1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buildings</w:t>
      </w:r>
      <w:r>
        <w:rPr>
          <w:spacing w:val="-1"/>
          <w:sz w:val="22"/>
        </w:rPr>
        <w:t> </w:t>
      </w:r>
      <w:r>
        <w:rPr>
          <w:sz w:val="22"/>
        </w:rPr>
        <w:t>due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earthquake</w:t>
      </w:r>
      <w:r>
        <w:rPr>
          <w:spacing w:val="-1"/>
          <w:sz w:val="22"/>
        </w:rPr>
        <w:t> </w:t>
      </w:r>
      <w:r>
        <w:rPr>
          <w:sz w:val="22"/>
        </w:rPr>
        <w:t>vulnerability</w:t>
      </w:r>
      <w:r>
        <w:rPr>
          <w:spacing w:val="-2"/>
          <w:sz w:val="22"/>
        </w:rPr>
        <w:t> </w:t>
      </w:r>
      <w:r>
        <w:rPr>
          <w:sz w:val="22"/>
        </w:rPr>
        <w:t>index.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0" w:after="0"/>
        <w:ind w:left="1417" w:right="126" w:hanging="361"/>
        <w:jc w:val="both"/>
        <w:rPr>
          <w:sz w:val="22"/>
        </w:rPr>
      </w:pPr>
      <w:r>
        <w:rPr>
          <w:sz w:val="22"/>
        </w:rPr>
        <w:t>Lastly,</w:t>
      </w:r>
      <w:r>
        <w:rPr>
          <w:spacing w:val="1"/>
          <w:sz w:val="22"/>
        </w:rPr>
        <w:t> </w:t>
      </w:r>
      <w:r>
        <w:rPr>
          <w:sz w:val="22"/>
        </w:rPr>
        <w:t>as per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SCOSSO</w:t>
      </w:r>
      <w:r>
        <w:rPr>
          <w:spacing w:val="1"/>
          <w:sz w:val="22"/>
        </w:rPr>
        <w:t> </w:t>
      </w:r>
      <w:r>
        <w:rPr>
          <w:sz w:val="22"/>
        </w:rPr>
        <w:t>Application where the structure was found</w:t>
      </w:r>
      <w:r>
        <w:rPr>
          <w:spacing w:val="1"/>
          <w:sz w:val="22"/>
        </w:rPr>
        <w:t> </w:t>
      </w:r>
      <w:r>
        <w:rPr>
          <w:sz w:val="22"/>
        </w:rPr>
        <w:t>out to</w:t>
      </w:r>
      <w:r>
        <w:rPr>
          <w:spacing w:val="55"/>
          <w:sz w:val="22"/>
        </w:rPr>
        <w:t> </w:t>
      </w:r>
      <w:r>
        <w:rPr>
          <w:sz w:val="22"/>
        </w:rPr>
        <w:t>be vulnerable to</w:t>
      </w:r>
      <w:r>
        <w:rPr>
          <w:spacing w:val="1"/>
          <w:sz w:val="22"/>
        </w:rPr>
        <w:t> </w:t>
      </w:r>
      <w:r>
        <w:rPr>
          <w:sz w:val="22"/>
        </w:rPr>
        <w:t>seismic activities, the proponents of this study recommend retrofitting the BCE II Building of Sta.</w:t>
      </w:r>
      <w:r>
        <w:rPr>
          <w:spacing w:val="1"/>
          <w:sz w:val="22"/>
        </w:rPr>
        <w:t> </w:t>
      </w:r>
      <w:r>
        <w:rPr>
          <w:sz w:val="22"/>
        </w:rPr>
        <w:t>Lucia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to meet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National</w:t>
      </w:r>
      <w:r>
        <w:rPr>
          <w:spacing w:val="2"/>
          <w:sz w:val="22"/>
        </w:rPr>
        <w:t> </w:t>
      </w:r>
      <w:r>
        <w:rPr>
          <w:sz w:val="22"/>
        </w:rPr>
        <w:t>Structural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Philippines.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608" w:hanging="480"/>
      </w:pPr>
      <w:r>
        <w:rPr/>
        <w:t>Abbasi,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Moustafa,</w:t>
      </w:r>
      <w:r>
        <w:rPr>
          <w:spacing w:val="-3"/>
        </w:rPr>
        <w:t> </w:t>
      </w:r>
      <w:r>
        <w:rPr/>
        <w:t>M.A.</w:t>
      </w:r>
      <w:r>
        <w:rPr>
          <w:spacing w:val="-3"/>
        </w:rPr>
        <w:t> </w:t>
      </w:r>
      <w:r>
        <w:rPr/>
        <w:t>(2019).</w:t>
      </w:r>
      <w:r>
        <w:rPr>
          <w:spacing w:val="-6"/>
        </w:rPr>
        <w:t> </w:t>
      </w:r>
      <w:r>
        <w:rPr/>
        <w:t>Time-dependent</w:t>
      </w:r>
      <w:r>
        <w:rPr>
          <w:spacing w:val="-4"/>
        </w:rPr>
        <w:t> </w:t>
      </w:r>
      <w:r>
        <w:rPr/>
        <w:t>seismic</w:t>
      </w:r>
      <w:r>
        <w:rPr>
          <w:spacing w:val="-5"/>
        </w:rPr>
        <w:t> </w:t>
      </w:r>
      <w:r>
        <w:rPr/>
        <w:t>fragilities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older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newly</w:t>
      </w:r>
      <w:r>
        <w:rPr>
          <w:spacing w:val="-6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multi-frame</w:t>
      </w:r>
      <w:r>
        <w:rPr>
          <w:spacing w:val="-52"/>
        </w:rPr>
        <w:t> </w:t>
      </w:r>
      <w:r>
        <w:rPr/>
        <w:t>reinforced</w:t>
      </w:r>
      <w:r>
        <w:rPr>
          <w:spacing w:val="1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box-girder</w:t>
      </w:r>
      <w:r>
        <w:rPr>
          <w:spacing w:val="-2"/>
        </w:rPr>
        <w:t> </w:t>
      </w:r>
      <w:r>
        <w:rPr/>
        <w:t>bridges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California. Earthquake</w:t>
      </w:r>
      <w:r>
        <w:rPr>
          <w:spacing w:val="7"/>
        </w:rPr>
        <w:t> </w:t>
      </w:r>
      <w:r>
        <w:rPr/>
        <w:t>Spectra, 55(1).</w:t>
      </w:r>
      <w:r>
        <w:rPr>
          <w:spacing w:val="1"/>
        </w:rPr>
        <w:t> </w:t>
      </w:r>
      <w:r>
        <w:rPr/>
        <w:t>https://doi.org/10.1193/102317EQS220M</w:t>
      </w:r>
    </w:p>
    <w:p>
      <w:pPr>
        <w:pStyle w:val="BodyText"/>
        <w:spacing w:before="21"/>
        <w:ind w:left="608" w:hanging="480"/>
      </w:pPr>
      <w:r>
        <w:rPr/>
        <w:t>ABS-CBN News. (2019). How strong an earthquake will the "Big One" be? You need to sit down for the answer.</w:t>
      </w:r>
      <w:r>
        <w:rPr>
          <w:spacing w:val="1"/>
        </w:rPr>
        <w:t> </w:t>
      </w:r>
      <w:r>
        <w:rPr/>
        <w:t>Retrieved from </w:t>
      </w:r>
      <w:hyperlink r:id="rId23">
        <w:r>
          <w:rPr>
            <w:color w:val="0000FF"/>
            <w:u w:val="single" w:color="0000FF"/>
          </w:rPr>
          <w:t>https://news.abscbn.com/ancx/culture/spotlight/05/02/19/should-you-be-afraid-of-the-big-</w:t>
        </w:r>
      </w:hyperlink>
      <w:r>
        <w:rPr>
          <w:color w:val="0000FF"/>
          <w:spacing w:val="1"/>
        </w:rPr>
        <w:t> </w:t>
      </w:r>
      <w:hyperlink r:id="rId23">
        <w:r>
          <w:rPr>
            <w:color w:val="0000FF"/>
            <w:u w:val="single" w:color="0000FF"/>
          </w:rPr>
          <w:t>one</w:t>
        </w:r>
      </w:hyperlink>
      <w:r>
        <w:rPr/>
        <w:t>Alam, M. S., &amp; Haque, S. M. (2020). Seismic vulnerability evaluation of educational buildings of</w:t>
      </w:r>
      <w:r>
        <w:rPr>
          <w:spacing w:val="1"/>
        </w:rPr>
        <w:t> </w:t>
      </w:r>
      <w:r>
        <w:rPr/>
        <w:t>Mymensingh</w:t>
      </w:r>
      <w:r>
        <w:rPr>
          <w:spacing w:val="-7"/>
        </w:rPr>
        <w:t> </w:t>
      </w:r>
      <w:r>
        <w:rPr/>
        <w:t>city,</w:t>
      </w:r>
      <w:r>
        <w:rPr>
          <w:spacing w:val="-3"/>
        </w:rPr>
        <w:t> </w:t>
      </w:r>
      <w:r>
        <w:rPr/>
        <w:t>Bangladesh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rapid</w:t>
      </w:r>
      <w:r>
        <w:rPr>
          <w:spacing w:val="-3"/>
        </w:rPr>
        <w:t> </w:t>
      </w:r>
      <w:r>
        <w:rPr/>
        <w:t>visual</w:t>
      </w:r>
      <w:r>
        <w:rPr>
          <w:spacing w:val="-5"/>
        </w:rPr>
        <w:t> </w:t>
      </w:r>
      <w:r>
        <w:rPr/>
        <w:t>screening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index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approach. International</w:t>
      </w:r>
      <w:r>
        <w:rPr>
          <w:spacing w:val="-5"/>
        </w:rPr>
        <w:t> </w:t>
      </w:r>
      <w:r>
        <w:rPr/>
        <w:t>Journal</w:t>
      </w:r>
      <w:r>
        <w:rPr>
          <w:spacing w:val="-6"/>
        </w:rPr>
        <w:t> </w:t>
      </w:r>
      <w:r>
        <w:rPr/>
        <w:t>of</w:t>
      </w:r>
      <w:r>
        <w:rPr>
          <w:spacing w:val="-52"/>
        </w:rPr>
        <w:t> </w:t>
      </w:r>
      <w:r>
        <w:rPr/>
        <w:t>Disaster</w:t>
      </w:r>
      <w:r>
        <w:rPr>
          <w:spacing w:val="-3"/>
        </w:rPr>
        <w:t> </w:t>
      </w:r>
      <w:r>
        <w:rPr/>
        <w:t>Resilience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Environment,</w:t>
      </w:r>
      <w:r>
        <w:rPr>
          <w:spacing w:val="3"/>
        </w:rPr>
        <w:t> </w:t>
      </w:r>
      <w:r>
        <w:rPr/>
        <w:t>11(3). https://doi.org/10.1108/IJDRBE-07-2019-0043</w:t>
      </w:r>
    </w:p>
    <w:p>
      <w:pPr>
        <w:pStyle w:val="BodyText"/>
        <w:spacing w:before="19"/>
        <w:ind w:left="608" w:right="130" w:hanging="480"/>
      </w:pPr>
      <w:r>
        <w:rPr/>
        <w:t>Alfonso, V.C.M., Bagsit, M.B., Reyes, J.D., Baylon, M.B. &amp; Uy, F.A.A. (2020). Cost Impact Analysis on the</w:t>
      </w:r>
      <w:r>
        <w:rPr>
          <w:spacing w:val="1"/>
        </w:rPr>
        <w:t> </w:t>
      </w:r>
      <w:r>
        <w:rPr/>
        <w:t>DPWH</w:t>
      </w:r>
      <w:r>
        <w:rPr>
          <w:spacing w:val="-7"/>
        </w:rPr>
        <w:t> </w:t>
      </w:r>
      <w:r>
        <w:rPr/>
        <w:t>Guideline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Rules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Earthquake</w:t>
      </w:r>
      <w:r>
        <w:rPr>
          <w:spacing w:val="-5"/>
        </w:rPr>
        <w:t> </w:t>
      </w:r>
      <w:r>
        <w:rPr/>
        <w:t>Recording</w:t>
      </w:r>
      <w:r>
        <w:rPr>
          <w:spacing w:val="-3"/>
        </w:rPr>
        <w:t> </w:t>
      </w:r>
      <w:r>
        <w:rPr/>
        <w:t>Instrumentation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Buildings</w:t>
      </w:r>
      <w:r>
        <w:rPr>
          <w:spacing w:val="-52"/>
        </w:rPr>
        <w:t> </w:t>
      </w:r>
      <w:r>
        <w:rPr/>
        <w:t>using Multi-Criteria Decision Analysis-Analytical Hierarchy Process (MCDA-AHP) in the City of Manila.</w:t>
      </w:r>
      <w:r>
        <w:rPr>
          <w:spacing w:val="-52"/>
        </w:rPr>
        <w:t> </w:t>
      </w:r>
      <w:r>
        <w:rPr/>
        <w:t>IOP Conference Series: Materials Science and Engineering, 739, 012005. https://doi.org/10.1088/1757-</w:t>
      </w:r>
      <w:r>
        <w:rPr>
          <w:spacing w:val="1"/>
        </w:rPr>
        <w:t> </w:t>
      </w:r>
      <w:r>
        <w:rPr/>
        <w:t>899x/739/1/012005</w:t>
      </w:r>
    </w:p>
    <w:p>
      <w:pPr>
        <w:pStyle w:val="BodyText"/>
        <w:spacing w:before="20"/>
        <w:ind w:left="608" w:right="610" w:hanging="480"/>
      </w:pPr>
      <w:r>
        <w:rPr/>
        <w:t>Baylon, M.B., Uy, F.A.A., Montes, K.M.S. &amp; Embalzado, K.A.D. (2020). Threshold Determination Using Bi-</w:t>
      </w:r>
      <w:r>
        <w:rPr>
          <w:spacing w:val="-52"/>
        </w:rPr>
        <w:t> </w:t>
      </w:r>
      <w:r>
        <w:rPr/>
        <w:t>hazard Fragility Curves for the Evaluation of Structural Health Monitoring of USHER Technology. IOP</w:t>
      </w:r>
      <w:r>
        <w:rPr>
          <w:spacing w:val="1"/>
        </w:rPr>
        <w:t> </w:t>
      </w:r>
      <w:r>
        <w:rPr/>
        <w:t>Conference Series: Materials Science and Engineering, 739(1). https://doi.org/10.1088/1757-</w:t>
      </w:r>
      <w:r>
        <w:rPr>
          <w:spacing w:val="1"/>
        </w:rPr>
        <w:t> </w:t>
      </w:r>
      <w:r>
        <w:rPr/>
        <w:t>899X/739/1/012002</w:t>
      </w:r>
    </w:p>
    <w:p>
      <w:pPr>
        <w:pStyle w:val="BodyText"/>
        <w:spacing w:before="20"/>
        <w:ind w:left="608" w:hanging="480"/>
      </w:pPr>
      <w:r>
        <w:rPr/>
        <w:t>Baylon,</w:t>
      </w:r>
      <w:r>
        <w:rPr>
          <w:spacing w:val="-5"/>
        </w:rPr>
        <w:t> </w:t>
      </w:r>
      <w:r>
        <w:rPr/>
        <w:t>M.B.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Marcos,</w:t>
      </w:r>
      <w:r>
        <w:rPr>
          <w:spacing w:val="-4"/>
        </w:rPr>
        <w:t> </w:t>
      </w:r>
      <w:r>
        <w:rPr/>
        <w:t>M.C.M.</w:t>
      </w:r>
      <w:r>
        <w:rPr>
          <w:spacing w:val="-4"/>
        </w:rPr>
        <w:t> </w:t>
      </w:r>
      <w:r>
        <w:rPr/>
        <w:t>(2018).</w:t>
      </w:r>
      <w:r>
        <w:rPr>
          <w:spacing w:val="-5"/>
        </w:rPr>
        <w:t> </w:t>
      </w:r>
      <w:r>
        <w:rPr/>
        <w:t>Seismic</w:t>
      </w:r>
      <w:r>
        <w:rPr>
          <w:spacing w:val="-6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Adamson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Buildings‟</w:t>
      </w:r>
      <w:r>
        <w:rPr>
          <w:spacing w:val="-2"/>
        </w:rPr>
        <w:t> </w:t>
      </w:r>
      <w:r>
        <w:rPr/>
        <w:t>As-</w:t>
      </w:r>
      <w:r>
        <w:rPr>
          <w:spacing w:val="-52"/>
        </w:rPr>
        <w:t> </w:t>
      </w:r>
      <w:r>
        <w:rPr/>
        <w:t>Built using Fragility Curves. Global Journal of Research in Engineering, 18(1).</w:t>
      </w:r>
      <w:r>
        <w:rPr>
          <w:spacing w:val="1"/>
        </w:rPr>
        <w:t> </w:t>
      </w:r>
      <w:r>
        <w:rPr/>
        <w:t>https://doi.org/10.17406/GJRE/290899</w:t>
      </w:r>
    </w:p>
    <w:p>
      <w:pPr>
        <w:pStyle w:val="BodyText"/>
        <w:spacing w:before="22"/>
        <w:ind w:left="848" w:right="714" w:hanging="720"/>
      </w:pPr>
      <w:r>
        <w:rPr/>
        <w:t>Co, J.R.M. (2019). Assessment of the Reliability of Rebound Hammer Testing on the Estimation of Concrete</w:t>
      </w:r>
      <w:r>
        <w:rPr>
          <w:spacing w:val="-53"/>
        </w:rPr>
        <w:t> </w:t>
      </w:r>
      <w:r>
        <w:rPr/>
        <w:t>Compressive</w:t>
      </w:r>
      <w:r>
        <w:rPr>
          <w:spacing w:val="-1"/>
        </w:rPr>
        <w:t> </w:t>
      </w:r>
      <w:r>
        <w:rPr/>
        <w:t>Strength.</w:t>
      </w:r>
      <w:r>
        <w:rPr>
          <w:spacing w:val="-2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from</w:t>
      </w:r>
      <w:r>
        <w:rPr>
          <w:spacing w:val="3"/>
        </w:rPr>
        <w:t> </w:t>
      </w:r>
      <w:hyperlink r:id="rId24">
        <w:r>
          <w:rPr>
            <w:color w:val="0000FF"/>
            <w:u w:val="single" w:color="0000FF"/>
          </w:rPr>
          <w:t>https://www.researchgate.net/publication/338680234</w:t>
        </w:r>
      </w:hyperlink>
    </w:p>
    <w:p>
      <w:pPr>
        <w:pStyle w:val="BodyText"/>
        <w:spacing w:before="18"/>
        <w:ind w:left="128"/>
      </w:pPr>
      <w:r>
        <w:rPr/>
        <w:t>D‟Ayala,</w:t>
      </w:r>
      <w:r>
        <w:rPr>
          <w:spacing w:val="-5"/>
        </w:rPr>
        <w:t> </w:t>
      </w:r>
      <w:r>
        <w:rPr/>
        <w:t>D.,</w:t>
      </w:r>
      <w:r>
        <w:rPr>
          <w:spacing w:val="-4"/>
        </w:rPr>
        <w:t> </w:t>
      </w:r>
      <w:r>
        <w:rPr/>
        <w:t>Galasso,</w:t>
      </w:r>
      <w:r>
        <w:rPr>
          <w:spacing w:val="-4"/>
        </w:rPr>
        <w:t> </w:t>
      </w:r>
      <w:r>
        <w:rPr/>
        <w:t>C.,</w:t>
      </w:r>
      <w:r>
        <w:rPr>
          <w:spacing w:val="-4"/>
        </w:rPr>
        <w:t> </w:t>
      </w:r>
      <w:r>
        <w:rPr/>
        <w:t>Nassirpour,</w:t>
      </w:r>
      <w:r>
        <w:rPr>
          <w:spacing w:val="-4"/>
        </w:rPr>
        <w:t> </w:t>
      </w:r>
      <w:r>
        <w:rPr/>
        <w:t>A.,</w:t>
      </w:r>
      <w:r>
        <w:rPr>
          <w:spacing w:val="-4"/>
        </w:rPr>
        <w:t> </w:t>
      </w:r>
      <w:r>
        <w:rPr/>
        <w:t>Adhikari,</w:t>
      </w:r>
      <w:r>
        <w:rPr>
          <w:spacing w:val="-4"/>
        </w:rPr>
        <w:t> </w:t>
      </w:r>
      <w:r>
        <w:rPr/>
        <w:t>R.K.,</w:t>
      </w:r>
      <w:r>
        <w:rPr>
          <w:spacing w:val="-8"/>
        </w:rPr>
        <w:t> </w:t>
      </w:r>
      <w:r>
        <w:rPr/>
        <w:t>Yamin,</w:t>
      </w:r>
      <w:r>
        <w:rPr>
          <w:spacing w:val="-4"/>
        </w:rPr>
        <w:t> </w:t>
      </w:r>
      <w:r>
        <w:rPr/>
        <w:t>L.,</w:t>
      </w:r>
      <w:r>
        <w:rPr>
          <w:spacing w:val="-4"/>
        </w:rPr>
        <w:t> </w:t>
      </w:r>
      <w:r>
        <w:rPr/>
        <w:t>Fernandez,</w:t>
      </w:r>
      <w:r>
        <w:rPr>
          <w:spacing w:val="-5"/>
        </w:rPr>
        <w:t> </w:t>
      </w:r>
      <w:r>
        <w:rPr/>
        <w:t>R.,</w:t>
      </w:r>
      <w:r>
        <w:rPr>
          <w:spacing w:val="-4"/>
        </w:rPr>
        <w:t> </w:t>
      </w:r>
      <w:r>
        <w:rPr/>
        <w:t>Lo,</w:t>
      </w:r>
      <w:r>
        <w:rPr>
          <w:spacing w:val="-4"/>
        </w:rPr>
        <w:t> </w:t>
      </w:r>
      <w:r>
        <w:rPr/>
        <w:t>D.,</w:t>
      </w:r>
      <w:r>
        <w:rPr>
          <w:spacing w:val="-8"/>
        </w:rPr>
        <w:t> </w:t>
      </w:r>
      <w:r>
        <w:rPr/>
        <w:t>Garciano,</w:t>
      </w:r>
      <w:r>
        <w:rPr>
          <w:spacing w:val="-4"/>
        </w:rPr>
        <w:t> </w:t>
      </w:r>
      <w:r>
        <w:rPr/>
        <w:t>L.</w:t>
      </w:r>
      <w:r>
        <w:rPr>
          <w:spacing w:val="1"/>
        </w:rPr>
        <w:t> </w:t>
      </w:r>
      <w:r>
        <w:rPr/>
        <w:t>&amp;</w:t>
      </w:r>
      <w:r>
        <w:rPr>
          <w:spacing w:val="-5"/>
        </w:rPr>
        <w:t> </w:t>
      </w:r>
      <w:r>
        <w:rPr/>
        <w:t>Oreta,</w:t>
      </w:r>
    </w:p>
    <w:p>
      <w:pPr>
        <w:pStyle w:val="BodyText"/>
        <w:spacing w:before="3"/>
        <w:ind w:left="848" w:right="218"/>
      </w:pPr>
      <w:r>
        <w:rPr/>
        <w:t>A.</w:t>
      </w:r>
      <w:r>
        <w:rPr>
          <w:spacing w:val="-4"/>
        </w:rPr>
        <w:t> </w:t>
      </w:r>
      <w:r>
        <w:rPr/>
        <w:t>(2020).</w:t>
      </w:r>
      <w:r>
        <w:rPr>
          <w:spacing w:val="-7"/>
        </w:rPr>
        <w:t> </w:t>
      </w:r>
      <w:r>
        <w:rPr/>
        <w:t>Resilient</w:t>
      </w:r>
      <w:r>
        <w:rPr>
          <w:spacing w:val="-6"/>
        </w:rPr>
        <w:t> </w:t>
      </w:r>
      <w:r>
        <w:rPr/>
        <w:t>communities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safer</w:t>
      </w:r>
      <w:r>
        <w:rPr>
          <w:spacing w:val="-5"/>
        </w:rPr>
        <w:t> </w:t>
      </w:r>
      <w:r>
        <w:rPr/>
        <w:t>schools. International</w:t>
      </w:r>
      <w:r>
        <w:rPr>
          <w:spacing w:val="-6"/>
        </w:rPr>
        <w:t> </w:t>
      </w:r>
      <w:r>
        <w:rPr/>
        <w:t>Journal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Disaster</w:t>
      </w:r>
      <w:r>
        <w:rPr>
          <w:spacing w:val="-5"/>
        </w:rPr>
        <w:t> </w:t>
      </w:r>
      <w:r>
        <w:rPr/>
        <w:t>Risk</w:t>
      </w:r>
      <w:r>
        <w:rPr>
          <w:spacing w:val="-7"/>
        </w:rPr>
        <w:t> </w:t>
      </w:r>
      <w:r>
        <w:rPr/>
        <w:t>Reduction,</w:t>
      </w:r>
      <w:r>
        <w:rPr>
          <w:spacing w:val="-52"/>
        </w:rPr>
        <w:t> </w:t>
      </w:r>
      <w:r>
        <w:rPr/>
        <w:t>45,</w:t>
      </w:r>
      <w:r>
        <w:rPr>
          <w:spacing w:val="-4"/>
        </w:rPr>
        <w:t> </w:t>
      </w:r>
      <w:r>
        <w:rPr/>
        <w:t>101446.</w:t>
      </w:r>
      <w:r>
        <w:rPr>
          <w:color w:val="0000FF"/>
          <w:spacing w:val="3"/>
        </w:rPr>
        <w:t> </w:t>
      </w:r>
      <w:hyperlink r:id="rId25">
        <w:r>
          <w:rPr>
            <w:color w:val="0000FF"/>
            <w:u w:val="single" w:color="0000FF"/>
          </w:rPr>
          <w:t>https://doi.org/10.1016/j.ijdrr.2019.101446</w:t>
        </w:r>
      </w:hyperlink>
    </w:p>
    <w:p>
      <w:pPr>
        <w:pStyle w:val="BodyText"/>
        <w:spacing w:before="18"/>
        <w:ind w:left="848" w:hanging="720"/>
      </w:pPr>
      <w:r>
        <w:rPr/>
        <w:t>El-Betar,</w:t>
      </w:r>
      <w:r>
        <w:rPr>
          <w:spacing w:val="-4"/>
        </w:rPr>
        <w:t> </w:t>
      </w:r>
      <w:r>
        <w:rPr/>
        <w:t>S.A.</w:t>
      </w:r>
      <w:r>
        <w:rPr>
          <w:spacing w:val="-4"/>
        </w:rPr>
        <w:t> </w:t>
      </w:r>
      <w:r>
        <w:rPr/>
        <w:t>(2016).</w:t>
      </w:r>
      <w:r>
        <w:rPr>
          <w:spacing w:val="-7"/>
        </w:rPr>
        <w:t> </w:t>
      </w:r>
      <w:r>
        <w:rPr/>
        <w:t>Seismic</w:t>
      </w:r>
      <w:r>
        <w:rPr>
          <w:spacing w:val="-6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R.C.</w:t>
      </w:r>
      <w:r>
        <w:rPr>
          <w:spacing w:val="-4"/>
        </w:rPr>
        <w:t> </w:t>
      </w:r>
      <w:r>
        <w:rPr/>
        <w:t>buildings.</w:t>
      </w:r>
      <w:r>
        <w:rPr>
          <w:spacing w:val="-3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from</w:t>
      </w:r>
      <w:r>
        <w:rPr>
          <w:spacing w:val="-52"/>
        </w:rPr>
        <w:t> </w:t>
      </w:r>
      <w:hyperlink r:id="rId26">
        <w:r>
          <w:rPr>
            <w:color w:val="0000FF"/>
            <w:u w:val="single" w:color="0000FF"/>
          </w:rPr>
          <w:t>https://www.sciencedirect.com/science/article/pii/S1687404816300591</w:t>
        </w:r>
      </w:hyperlink>
    </w:p>
    <w:p>
      <w:pPr>
        <w:pStyle w:val="BodyText"/>
        <w:spacing w:before="22"/>
        <w:ind w:left="848" w:right="965" w:hanging="720"/>
      </w:pPr>
      <w:r>
        <w:rPr/>
        <w:t>Federal</w:t>
      </w:r>
      <w:r>
        <w:rPr>
          <w:spacing w:val="-5"/>
        </w:rPr>
        <w:t> </w:t>
      </w:r>
      <w:r>
        <w:rPr/>
        <w:t>Emergency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Agency</w:t>
      </w:r>
      <w:r>
        <w:rPr>
          <w:spacing w:val="-6"/>
        </w:rPr>
        <w:t> </w:t>
      </w:r>
      <w:r>
        <w:rPr/>
        <w:t>(U.S.)</w:t>
      </w:r>
      <w:r>
        <w:rPr>
          <w:spacing w:val="-5"/>
        </w:rPr>
        <w:t> </w:t>
      </w:r>
      <w:r>
        <w:rPr/>
        <w:t>(2015).</w:t>
      </w:r>
      <w:r>
        <w:rPr>
          <w:spacing w:val="-6"/>
        </w:rPr>
        <w:t> </w:t>
      </w:r>
      <w:r>
        <w:rPr/>
        <w:t>Rapid</w:t>
      </w:r>
      <w:r>
        <w:rPr>
          <w:spacing w:val="-6"/>
        </w:rPr>
        <w:t> </w:t>
      </w:r>
      <w:r>
        <w:rPr/>
        <w:t>Visual</w:t>
      </w:r>
      <w:r>
        <w:rPr>
          <w:spacing w:val="-1"/>
        </w:rPr>
        <w:t> </w:t>
      </w:r>
      <w:r>
        <w:rPr/>
        <w:t>Screening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Buildings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Potential</w:t>
      </w:r>
      <w:r>
        <w:rPr>
          <w:spacing w:val="-52"/>
        </w:rPr>
        <w:t> </w:t>
      </w:r>
      <w:r>
        <w:rPr/>
        <w:t>Seismic</w:t>
      </w:r>
      <w:r>
        <w:rPr>
          <w:spacing w:val="-6"/>
        </w:rPr>
        <w:t> </w:t>
      </w:r>
      <w:r>
        <w:rPr/>
        <w:t>Hazards: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Handbook</w:t>
      </w:r>
      <w:r>
        <w:rPr>
          <w:spacing w:val="-7"/>
        </w:rPr>
        <w:t> </w:t>
      </w:r>
      <w:r>
        <w:rPr/>
        <w:t>(third</w:t>
      </w:r>
      <w:r>
        <w:rPr>
          <w:spacing w:val="-3"/>
        </w:rPr>
        <w:t> </w:t>
      </w:r>
      <w:r>
        <w:rPr/>
        <w:t>edition)</w:t>
      </w:r>
      <w:r>
        <w:rPr>
          <w:spacing w:val="-2"/>
        </w:rPr>
        <w:t> </w:t>
      </w:r>
      <w:r>
        <w:rPr/>
        <w:t>[E-book].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Emergency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Agency.</w:t>
      </w:r>
      <w:r>
        <w:rPr>
          <w:spacing w:val="-52"/>
        </w:rPr>
        <w:t> </w:t>
      </w:r>
      <w:hyperlink r:id="rId27">
        <w:r>
          <w:rPr>
            <w:color w:val="0000FF"/>
            <w:u w:val="single" w:color="0000FF"/>
          </w:rPr>
          <w:t>https://www.fema.gov/media-library-data/1426210695633-</w:t>
        </w:r>
      </w:hyperlink>
      <w:r>
        <w:rPr>
          <w:color w:val="0000FF"/>
          <w:spacing w:val="1"/>
        </w:rPr>
        <w:t> </w:t>
      </w:r>
      <w:hyperlink r:id="rId27">
        <w:r>
          <w:rPr>
            <w:color w:val="0000FF"/>
            <w:u w:val="single" w:color="0000FF"/>
          </w:rPr>
          <w:t>d9a280e72b32872161efab26a602283b/FEMAP-154_508.pdf</w:t>
        </w:r>
      </w:hyperlink>
    </w:p>
    <w:p>
      <w:pPr>
        <w:pStyle w:val="BodyText"/>
        <w:spacing w:before="20"/>
        <w:ind w:left="848" w:right="360" w:hanging="720"/>
      </w:pPr>
      <w:r>
        <w:rPr/>
        <w:t>Gilani, A.S.J.,</w:t>
      </w:r>
      <w:r>
        <w:rPr>
          <w:spacing w:val="-2"/>
        </w:rPr>
        <w:t> </w:t>
      </w:r>
      <w:r>
        <w:rPr/>
        <w:t>Nifuku,</w:t>
      </w:r>
      <w:r>
        <w:rPr>
          <w:spacing w:val="-3"/>
        </w:rPr>
        <w:t> </w:t>
      </w:r>
      <w:r>
        <w:rPr/>
        <w:t>T.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Miyamoto,</w:t>
      </w:r>
      <w:r>
        <w:rPr>
          <w:spacing w:val="-3"/>
        </w:rPr>
        <w:t> </w:t>
      </w:r>
      <w:r>
        <w:rPr/>
        <w:t>H.K.</w:t>
      </w:r>
      <w:r>
        <w:rPr>
          <w:spacing w:val="-3"/>
        </w:rPr>
        <w:t> </w:t>
      </w:r>
      <w:r>
        <w:rPr/>
        <w:t>(2018).</w:t>
      </w:r>
      <w:r>
        <w:rPr>
          <w:spacing w:val="-2"/>
        </w:rPr>
        <w:t> </w:t>
      </w:r>
      <w:r>
        <w:rPr/>
        <w:t>Seismic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Retrofit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School</w:t>
      </w:r>
      <w:r>
        <w:rPr>
          <w:spacing w:val="-5"/>
        </w:rPr>
        <w:t> </w:t>
      </w:r>
      <w:r>
        <w:rPr/>
        <w:t>Buildings</w:t>
      </w:r>
      <w:r>
        <w:rPr>
          <w:spacing w:val="-52"/>
        </w:rPr>
        <w:t> </w:t>
      </w:r>
      <w:r>
        <w:rPr/>
        <w:t>in</w:t>
      </w:r>
      <w:r>
        <w:rPr>
          <w:spacing w:val="-5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Countries.</w:t>
      </w:r>
      <w:r>
        <w:rPr>
          <w:spacing w:val="-2"/>
        </w:rPr>
        <w:t> </w:t>
      </w:r>
      <w:r>
        <w:rPr/>
        <w:t>Retrieved from </w:t>
      </w:r>
      <w:hyperlink r:id="rId28">
        <w:r>
          <w:rPr>
            <w:color w:val="0000FF"/>
            <w:u w:val="single" w:color="0000FF"/>
          </w:rPr>
          <w:t>https://www.researchgate.net/publication/327845481</w:t>
        </w:r>
      </w:hyperlink>
    </w:p>
    <w:p>
      <w:pPr>
        <w:pStyle w:val="BodyText"/>
        <w:spacing w:before="18"/>
        <w:ind w:left="608" w:right="673" w:hanging="480"/>
        <w:jc w:val="both"/>
      </w:pPr>
      <w:r>
        <w:rPr/>
        <w:t>Hamburger, R.O. (2019). Revisiting Earthquake Lessons - Impacts Of The Northridge Earthquake On Design</w:t>
      </w:r>
      <w:r>
        <w:rPr>
          <w:spacing w:val="-52"/>
        </w:rPr>
        <w:t> </w:t>
      </w:r>
      <w:r>
        <w:rPr>
          <w:spacing w:val="-1"/>
        </w:rPr>
        <w:t>Ground Motions. </w:t>
      </w:r>
      <w:r>
        <w:rPr/>
        <w:t>https://</w:t>
      </w:r>
      <w:hyperlink r:id="rId29">
        <w:r>
          <w:rPr/>
          <w:t>www.seaoc.org/news/452924/Revisiting-Earthquake-Lessons---Impacts-of-the-</w:t>
        </w:r>
      </w:hyperlink>
      <w:r>
        <w:rPr>
          <w:spacing w:val="-52"/>
        </w:rPr>
        <w:t> </w:t>
      </w:r>
      <w:r>
        <w:rPr/>
        <w:t>Northridge-Earthquake-on-Design-Ground-Motions.htm</w:t>
      </w:r>
    </w:p>
    <w:p>
      <w:pPr>
        <w:pStyle w:val="BodyText"/>
        <w:spacing w:before="22"/>
        <w:ind w:left="608" w:right="431" w:hanging="480"/>
        <w:jc w:val="both"/>
      </w:pPr>
      <w:r>
        <w:rPr/>
        <w:t>Koliou, M., van de Lindt, J.W. &amp; Filiatrault, A. (2016). Evaluation of an alternative seismic design approach for</w:t>
      </w:r>
      <w:r>
        <w:rPr>
          <w:spacing w:val="-52"/>
        </w:rPr>
        <w:t> </w:t>
      </w:r>
      <w:r>
        <w:rPr/>
        <w:t>rigid</w:t>
      </w:r>
      <w:r>
        <w:rPr>
          <w:spacing w:val="-5"/>
        </w:rPr>
        <w:t> </w:t>
      </w:r>
      <w:r>
        <w:rPr/>
        <w:t>wall</w:t>
      </w:r>
      <w:r>
        <w:rPr>
          <w:spacing w:val="-6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wood</w:t>
      </w:r>
      <w:r>
        <w:rPr>
          <w:spacing w:val="-4"/>
        </w:rPr>
        <w:t> </w:t>
      </w:r>
      <w:r>
        <w:rPr/>
        <w:t>roof</w:t>
      </w:r>
      <w:r>
        <w:rPr>
          <w:spacing w:val="-3"/>
        </w:rPr>
        <w:t> </w:t>
      </w:r>
      <w:r>
        <w:rPr/>
        <w:t>diaphragm</w:t>
      </w:r>
      <w:r>
        <w:rPr>
          <w:spacing w:val="-5"/>
        </w:rPr>
        <w:t> </w:t>
      </w:r>
      <w:r>
        <w:rPr/>
        <w:t>buildings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loss</w:t>
      </w:r>
      <w:r>
        <w:rPr>
          <w:spacing w:val="-7"/>
        </w:rPr>
        <w:t> </w:t>
      </w:r>
      <w:r>
        <w:rPr/>
        <w:t>estimation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disaggregation.</w:t>
      </w:r>
      <w:r>
        <w:rPr>
          <w:spacing w:val="-52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Structures, 127. https://doi.org/10.1016/j.engstruct.2016.08.045</w:t>
      </w:r>
    </w:p>
    <w:p>
      <w:pPr>
        <w:pStyle w:val="BodyText"/>
        <w:spacing w:before="21"/>
        <w:ind w:left="128"/>
        <w:jc w:val="both"/>
      </w:pPr>
      <w:r>
        <w:rPr/>
        <w:t>Liu,</w:t>
      </w:r>
      <w:r>
        <w:rPr>
          <w:spacing w:val="-3"/>
        </w:rPr>
        <w:t> </w:t>
      </w:r>
      <w:r>
        <w:rPr/>
        <w:t>T.,</w:t>
      </w:r>
      <w:r>
        <w:rPr>
          <w:spacing w:val="-2"/>
        </w:rPr>
        <w:t> </w:t>
      </w:r>
      <w:r>
        <w:rPr/>
        <w:t>Luco,</w:t>
      </w:r>
      <w:r>
        <w:rPr>
          <w:spacing w:val="-3"/>
        </w:rPr>
        <w:t> </w:t>
      </w:r>
      <w:r>
        <w:rPr/>
        <w:t>N.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Liel,</w:t>
      </w:r>
      <w:r>
        <w:rPr>
          <w:spacing w:val="-3"/>
        </w:rPr>
        <w:t> </w:t>
      </w:r>
      <w:r>
        <w:rPr/>
        <w:t>A.B.</w:t>
      </w:r>
      <w:r>
        <w:rPr>
          <w:spacing w:val="-2"/>
        </w:rPr>
        <w:t> </w:t>
      </w:r>
      <w:r>
        <w:rPr/>
        <w:t>(2019).</w:t>
      </w:r>
      <w:r>
        <w:rPr>
          <w:spacing w:val="-2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life-safety</w:t>
      </w:r>
      <w:r>
        <w:rPr>
          <w:spacing w:val="-5"/>
        </w:rPr>
        <w:t> </w:t>
      </w:r>
      <w:r>
        <w:rPr/>
        <w:t>risks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occupants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induced</w:t>
      </w:r>
      <w:r>
        <w:rPr>
          <w:spacing w:val="-1"/>
        </w:rPr>
        <w:t> </w:t>
      </w:r>
      <w:r>
        <w:rPr/>
        <w:t>earthquakes</w:t>
      </w:r>
    </w:p>
    <w:p>
      <w:pPr>
        <w:spacing w:after="0"/>
        <w:jc w:val="both"/>
        <w:sectPr>
          <w:pgSz w:w="12240" w:h="15840"/>
          <w:pgMar w:header="707" w:footer="949" w:top="1320" w:bottom="1160" w:left="880" w:right="880"/>
        </w:sectPr>
      </w:pPr>
    </w:p>
    <w:p>
      <w:pPr>
        <w:pStyle w:val="BodyText"/>
        <w:spacing w:before="159"/>
        <w:ind w:left="608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United</w:t>
      </w:r>
      <w:r>
        <w:rPr>
          <w:spacing w:val="-4"/>
        </w:rPr>
        <w:t> </w:t>
      </w:r>
      <w:r>
        <w:rPr/>
        <w:t>States.</w:t>
      </w:r>
      <w:r>
        <w:rPr>
          <w:spacing w:val="-6"/>
        </w:rPr>
        <w:t> </w:t>
      </w:r>
      <w:r>
        <w:rPr/>
        <w:t>Earthquake</w:t>
      </w:r>
      <w:r>
        <w:rPr>
          <w:spacing w:val="-6"/>
        </w:rPr>
        <w:t> </w:t>
      </w:r>
      <w:r>
        <w:rPr/>
        <w:t>Spectra,</w:t>
      </w:r>
      <w:r>
        <w:rPr>
          <w:spacing w:val="-6"/>
        </w:rPr>
        <w:t> </w:t>
      </w:r>
      <w:r>
        <w:rPr/>
        <w:t>35(2).</w:t>
      </w:r>
      <w:r>
        <w:rPr>
          <w:spacing w:val="-5"/>
        </w:rPr>
        <w:t> </w:t>
      </w:r>
      <w:r>
        <w:rPr/>
        <w:t>https://doi.org/10.1193/041618EQS095M</w:t>
      </w:r>
    </w:p>
    <w:p>
      <w:pPr>
        <w:pStyle w:val="BodyText"/>
        <w:spacing w:before="19"/>
        <w:ind w:left="608" w:right="190" w:hanging="480"/>
        <w:jc w:val="both"/>
      </w:pPr>
      <w:r>
        <w:rPr/>
        <w:t>Martin,</w:t>
      </w:r>
      <w:r>
        <w:rPr>
          <w:spacing w:val="-3"/>
        </w:rPr>
        <w:t> </w:t>
      </w:r>
      <w:r>
        <w:rPr/>
        <w:t>J.,</w:t>
      </w:r>
      <w:r>
        <w:rPr>
          <w:spacing w:val="-3"/>
        </w:rPr>
        <w:t> </w:t>
      </w:r>
      <w:r>
        <w:rPr/>
        <w:t>Alipour,</w:t>
      </w:r>
      <w:r>
        <w:rPr>
          <w:spacing w:val="-3"/>
        </w:rPr>
        <w:t> </w:t>
      </w:r>
      <w:r>
        <w:rPr/>
        <w:t>A. &amp;</w:t>
      </w:r>
      <w:r>
        <w:rPr>
          <w:spacing w:val="-2"/>
        </w:rPr>
        <w:t> </w:t>
      </w:r>
      <w:r>
        <w:rPr/>
        <w:t>Sarkar,</w:t>
      </w:r>
      <w:r>
        <w:rPr>
          <w:spacing w:val="-3"/>
        </w:rPr>
        <w:t> </w:t>
      </w:r>
      <w:r>
        <w:rPr/>
        <w:t>P.</w:t>
      </w:r>
      <w:r>
        <w:rPr>
          <w:spacing w:val="-3"/>
        </w:rPr>
        <w:t> </w:t>
      </w:r>
      <w:r>
        <w:rPr/>
        <w:t>(2019).</w:t>
      </w:r>
      <w:r>
        <w:rPr>
          <w:spacing w:val="-6"/>
        </w:rPr>
        <w:t> </w:t>
      </w:r>
      <w:r>
        <w:rPr/>
        <w:t>Fragility</w:t>
      </w:r>
      <w:r>
        <w:rPr>
          <w:spacing w:val="-6"/>
        </w:rPr>
        <w:t> </w:t>
      </w:r>
      <w:r>
        <w:rPr/>
        <w:t>surfaces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multi-hazard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bridges</w:t>
      </w:r>
      <w:r>
        <w:rPr>
          <w:spacing w:val="-4"/>
        </w:rPr>
        <w:t> </w:t>
      </w:r>
      <w:r>
        <w:rPr/>
        <w:t>under</w:t>
      </w:r>
      <w:r>
        <w:rPr>
          <w:spacing w:val="-53"/>
        </w:rPr>
        <w:t> </w:t>
      </w:r>
      <w:r>
        <w:rPr/>
        <w:t>earthquakes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microbursts.</w:t>
      </w:r>
      <w:r>
        <w:rPr>
          <w:spacing w:val="-4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197.</w:t>
      </w:r>
      <w:r>
        <w:rPr>
          <w:spacing w:val="-8"/>
        </w:rPr>
        <w:t> </w:t>
      </w:r>
      <w:r>
        <w:rPr/>
        <w:t>https://doi.org/10.1016/j.engstruct.2019.05.011</w:t>
      </w:r>
    </w:p>
    <w:p>
      <w:pPr>
        <w:pStyle w:val="BodyText"/>
        <w:spacing w:line="242" w:lineRule="auto" w:before="18"/>
        <w:ind w:left="848" w:right="774" w:hanging="720"/>
        <w:jc w:val="both"/>
      </w:pPr>
      <w:r>
        <w:rPr/>
        <w:t>Nassirpour, A. &amp; D'Ayala, D.F. (2018). Increasing Seismic Resilience of Philippines‟ School Infrastructure</w:t>
      </w:r>
      <w:r>
        <w:rPr>
          <w:spacing w:val="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Retrofitting.</w:t>
      </w:r>
      <w:r>
        <w:rPr>
          <w:spacing w:val="-9"/>
        </w:rPr>
        <w:t> </w:t>
      </w:r>
      <w:r>
        <w:rPr/>
        <w:t>Retrieved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hyperlink r:id="rId30">
        <w:r>
          <w:rPr>
            <w:color w:val="0000FF"/>
            <w:u w:val="single" w:color="0000FF"/>
          </w:rPr>
          <w:t>https://www.researchgate.net/publication/326083029</w:t>
        </w:r>
      </w:hyperlink>
    </w:p>
    <w:p>
      <w:pPr>
        <w:pStyle w:val="BodyText"/>
        <w:spacing w:before="18"/>
        <w:ind w:left="848" w:right="1198" w:hanging="720"/>
        <w:jc w:val="both"/>
      </w:pPr>
      <w:r>
        <w:rPr/>
        <w:t>Paton, D., Anderson, E., Becker, J. &amp; Petersen, J. (2015). Developing a comprehensive model of hazard</w:t>
      </w:r>
      <w:r>
        <w:rPr>
          <w:spacing w:val="-53"/>
        </w:rPr>
        <w:t> </w:t>
      </w:r>
      <w:r>
        <w:rPr/>
        <w:t>preparedness: Lessons from the Christchurch earthquake. International Journal of Disaster Risk</w:t>
      </w:r>
      <w:r>
        <w:rPr>
          <w:spacing w:val="-52"/>
        </w:rPr>
        <w:t> </w:t>
      </w:r>
      <w:r>
        <w:rPr/>
        <w:t>Reduction, 14, 37–45.</w:t>
      </w:r>
      <w:r>
        <w:rPr>
          <w:spacing w:val="1"/>
        </w:rPr>
        <w:t> </w:t>
      </w:r>
      <w:hyperlink r:id="rId31">
        <w:r>
          <w:rPr>
            <w:color w:val="0000FF"/>
            <w:u w:val="single" w:color="0000FF"/>
          </w:rPr>
          <w:t>https://doi.org/10.1016/j.ijdrr.2014.11.011</w:t>
        </w:r>
      </w:hyperlink>
    </w:p>
    <w:p>
      <w:pPr>
        <w:pStyle w:val="BodyText"/>
        <w:spacing w:before="21"/>
        <w:ind w:left="848" w:right="218" w:hanging="720"/>
      </w:pPr>
      <w:r>
        <w:rPr/>
        <w:t>Pierre,</w:t>
      </w:r>
      <w:r>
        <w:rPr>
          <w:spacing w:val="-1"/>
        </w:rPr>
        <w:t> </w:t>
      </w:r>
      <w:r>
        <w:rPr/>
        <w:t>A.J.</w:t>
      </w:r>
      <w:r>
        <w:rPr>
          <w:spacing w:val="-3"/>
        </w:rPr>
        <w:t> </w:t>
      </w:r>
      <w:r>
        <w:rPr/>
        <w:t>&amp;</w:t>
      </w:r>
      <w:r>
        <w:rPr>
          <w:spacing w:val="-8"/>
        </w:rPr>
        <w:t> </w:t>
      </w:r>
      <w:r>
        <w:rPr/>
        <w:t>Hidayat,</w:t>
      </w:r>
      <w:r>
        <w:rPr>
          <w:spacing w:val="2"/>
        </w:rPr>
        <w:t> </w:t>
      </w:r>
      <w:r>
        <w:rPr/>
        <w:t>I.</w:t>
      </w:r>
      <w:r>
        <w:rPr>
          <w:spacing w:val="-4"/>
        </w:rPr>
        <w:t> </w:t>
      </w:r>
      <w:r>
        <w:rPr/>
        <w:t>(2020).</w:t>
      </w:r>
      <w:r>
        <w:rPr>
          <w:spacing w:val="-4"/>
        </w:rPr>
        <w:t> </w:t>
      </w:r>
      <w:r>
        <w:rPr/>
        <w:t>Seismic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reinforced</w:t>
      </w:r>
      <w:r>
        <w:rPr>
          <w:spacing w:val="-3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pushover</w:t>
      </w:r>
      <w:r>
        <w:rPr>
          <w:spacing w:val="-5"/>
        </w:rPr>
        <w:t> </w:t>
      </w:r>
      <w:r>
        <w:rPr/>
        <w:t>analysis.</w:t>
      </w:r>
      <w:r>
        <w:rPr>
          <w:spacing w:val="-52"/>
        </w:rPr>
        <w:t> </w:t>
      </w:r>
      <w:r>
        <w:rPr/>
        <w:t>IOP Conference Series: Earth and Environmental Science, 426, 012045. </w:t>
      </w:r>
      <w:hyperlink r:id="rId32">
        <w:r>
          <w:rPr>
            <w:color w:val="0000FF"/>
            <w:u w:val="single" w:color="0000FF"/>
          </w:rPr>
          <w:t>https://doi.org/10.1088/1755-</w:t>
        </w:r>
      </w:hyperlink>
      <w:r>
        <w:rPr>
          <w:color w:val="0000FF"/>
          <w:spacing w:val="1"/>
        </w:rPr>
        <w:t> </w:t>
      </w:r>
      <w:hyperlink r:id="rId32">
        <w:r>
          <w:rPr>
            <w:color w:val="0000FF"/>
            <w:u w:val="single" w:color="0000FF"/>
          </w:rPr>
          <w:t>1315/426/1/012045</w:t>
        </w:r>
      </w:hyperlink>
    </w:p>
    <w:p>
      <w:pPr>
        <w:pStyle w:val="BodyText"/>
        <w:spacing w:line="242" w:lineRule="auto" w:before="17"/>
        <w:ind w:left="848" w:hanging="720"/>
      </w:pPr>
      <w:r>
        <w:rPr/>
        <w:t>Sanchez,</w:t>
      </w:r>
      <w:r>
        <w:rPr>
          <w:spacing w:val="-4"/>
        </w:rPr>
        <w:t> </w:t>
      </w:r>
      <w:r>
        <w:rPr/>
        <w:t>K.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Tarranza, N.</w:t>
      </w:r>
      <w:r>
        <w:rPr>
          <w:spacing w:val="-3"/>
        </w:rPr>
        <w:t> </w:t>
      </w:r>
      <w:r>
        <w:rPr/>
        <w:t>(2014).</w:t>
      </w:r>
      <w:r>
        <w:rPr>
          <w:spacing w:val="-7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Rebound</w:t>
      </w:r>
      <w:r>
        <w:rPr>
          <w:spacing w:val="-3"/>
        </w:rPr>
        <w:t> </w:t>
      </w:r>
      <w:r>
        <w:rPr/>
        <w:t>Hammer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Compressive</w:t>
      </w:r>
      <w:r>
        <w:rPr>
          <w:spacing w:val="-1"/>
        </w:rPr>
        <w:t> </w:t>
      </w:r>
      <w:r>
        <w:rPr/>
        <w:t>Strength</w:t>
      </w:r>
      <w:r>
        <w:rPr>
          <w:spacing w:val="-52"/>
        </w:rPr>
        <w:t> </w:t>
      </w:r>
      <w:r>
        <w:rPr/>
        <w:t>Estimation.</w:t>
      </w:r>
      <w:r>
        <w:rPr>
          <w:spacing w:val="-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hyperlink r:id="rId33">
        <w:r>
          <w:rPr>
            <w:color w:val="0000FF"/>
            <w:u w:val="single" w:color="0000FF"/>
          </w:rPr>
          <w:t>https://www.researchgate.net/publication/314282545</w:t>
        </w:r>
      </w:hyperlink>
    </w:p>
    <w:p>
      <w:pPr>
        <w:pStyle w:val="BodyText"/>
        <w:spacing w:before="18"/>
        <w:ind w:left="848" w:right="477" w:hanging="720"/>
      </w:pPr>
      <w:r>
        <w:rPr/>
        <w:t>United States Geological Survey (2020). The Modified Mercalli Intensity Scale. Retrieved from</w:t>
      </w:r>
      <w:r>
        <w:rPr>
          <w:spacing w:val="1"/>
        </w:rPr>
        <w:t> </w:t>
      </w:r>
      <w:hyperlink r:id="rId34">
        <w:r>
          <w:rPr>
            <w:spacing w:val="-1"/>
          </w:rPr>
          <w:t>https://www.usgs.gov/natural-hazards/earthquake-hazards/science/modified-mercalli-intensity-scale?qt-</w:t>
        </w:r>
      </w:hyperlink>
      <w:r>
        <w:rPr/>
        <w:t> </w:t>
      </w:r>
      <w:hyperlink r:id="rId34">
        <w:r>
          <w:rPr/>
          <w:t>science_center_objects=0#qt-science_center_objects</w:t>
        </w:r>
      </w:hyperlink>
    </w:p>
    <w:p>
      <w:pPr>
        <w:pStyle w:val="BodyText"/>
        <w:spacing w:line="256" w:lineRule="auto" w:before="21"/>
        <w:ind w:left="128"/>
      </w:pPr>
      <w:r>
        <w:rPr/>
        <w:t>Vasavada,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Patel,</w:t>
      </w:r>
      <w:r>
        <w:rPr>
          <w:spacing w:val="-2"/>
        </w:rPr>
        <w:t> </w:t>
      </w:r>
      <w:r>
        <w:rPr/>
        <w:t>D.V.</w:t>
      </w:r>
      <w:r>
        <w:rPr>
          <w:spacing w:val="-6"/>
        </w:rPr>
        <w:t> </w:t>
      </w:r>
      <w:r>
        <w:rPr/>
        <w:t>(2016).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 Fragility</w:t>
      </w:r>
      <w:r>
        <w:rPr>
          <w:spacing w:val="-5"/>
        </w:rPr>
        <w:t> </w:t>
      </w:r>
      <w:r>
        <w:rPr/>
        <w:t>Curves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RC</w:t>
      </w:r>
      <w:r>
        <w:rPr>
          <w:spacing w:val="-2"/>
        </w:rPr>
        <w:t> </w:t>
      </w:r>
      <w:r>
        <w:rPr/>
        <w:t>Buildings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HAZUS</w:t>
      </w:r>
      <w:r>
        <w:rPr>
          <w:spacing w:val="-5"/>
        </w:rPr>
        <w:t> </w:t>
      </w:r>
      <w:r>
        <w:rPr/>
        <w:t>method.</w:t>
      </w:r>
      <w:r>
        <w:rPr>
          <w:spacing w:val="-52"/>
        </w:rPr>
        <w:t> </w:t>
      </w:r>
      <w:r>
        <w:rPr/>
        <w:t>Vasavada,</w:t>
      </w:r>
      <w:r>
        <w:rPr>
          <w:spacing w:val="-2"/>
        </w:rPr>
        <w:t> </w:t>
      </w:r>
      <w:r>
        <w:rPr/>
        <w:t>M. &amp; Patel,</w:t>
      </w:r>
      <w:r>
        <w:rPr>
          <w:spacing w:val="-2"/>
        </w:rPr>
        <w:t> </w:t>
      </w:r>
      <w:r>
        <w:rPr/>
        <w:t>V.R.</w:t>
      </w:r>
      <w:r>
        <w:rPr>
          <w:spacing w:val="-5"/>
        </w:rPr>
        <w:t> </w:t>
      </w:r>
      <w:r>
        <w:rPr/>
        <w:t>(2016).</w:t>
      </w:r>
      <w:r>
        <w:rPr>
          <w:spacing w:val="-6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 Fragility</w:t>
      </w:r>
      <w:r>
        <w:rPr>
          <w:spacing w:val="-4"/>
        </w:rPr>
        <w:t> </w:t>
      </w:r>
      <w:r>
        <w:rPr/>
        <w:t>Curves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RC</w:t>
      </w:r>
      <w:r>
        <w:rPr>
          <w:spacing w:val="-2"/>
        </w:rPr>
        <w:t> </w:t>
      </w:r>
      <w:r>
        <w:rPr/>
        <w:t>Buildings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HAZUS</w:t>
      </w:r>
      <w:r>
        <w:rPr>
          <w:spacing w:val="-4"/>
        </w:rPr>
        <w:t> </w:t>
      </w:r>
      <w:r>
        <w:rPr/>
        <w:t>method.</w:t>
      </w:r>
    </w:p>
    <w:p>
      <w:pPr>
        <w:pStyle w:val="BodyText"/>
        <w:spacing w:line="235" w:lineRule="exact"/>
        <w:ind w:left="848"/>
      </w:pPr>
      <w:r>
        <w:rPr/>
        <w:t>Retrieved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hyperlink r:id="rId35">
        <w:r>
          <w:rPr>
            <w:color w:val="0000FF"/>
            <w:u w:val="single" w:color="0000FF"/>
          </w:rPr>
          <w:t>https://www.irjet.net/archives/V3/i5/IRJET-V3I5479.pdf</w:t>
        </w:r>
      </w:hyperlink>
    </w:p>
    <w:sectPr>
      <w:pgSz w:w="12240" w:h="15840"/>
      <w:pgMar w:header="707" w:footer="949" w:top="1320" w:bottom="116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5.079987pt;margin-top:732.325012pt;width:81.75pt;height:25.4pt;mso-position-horizontal-relative:page;mso-position-vertical-relative:page;z-index:-16768512" type="#_x0000_t202" id="docshape1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"/>
                  <w:jc w:val="center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119</w:t>
                </w:r>
                <w:r>
                  <w:rPr/>
                  <w:fldChar w:fldCharType="end"/>
                </w:r>
              </w:p>
              <w:p>
                <w:pPr>
                  <w:spacing w:before="3"/>
                  <w:ind w:left="0" w:right="0" w:firstLine="0"/>
                  <w:jc w:val="center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https://irjstem.com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079987pt;margin-top:732.325012pt;width:81.75pt;height:25.4pt;mso-position-horizontal-relative:page;mso-position-vertical-relative:page;z-index:-16766976" type="#_x0000_t202" id="docshape7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"/>
                  <w:jc w:val="center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</w:p>
              <w:p>
                <w:pPr>
                  <w:spacing w:before="3"/>
                  <w:ind w:left="0" w:right="0" w:firstLine="0"/>
                  <w:jc w:val="center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https://irjstem.com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768000" from="47.900002pt,65.190002pt" to="559.350002pt,65.240002pt" stroked="true" strokeweight="2.25pt" strokecolor="#92d050">
          <v:stroke dashstyle="solid"/>
          <w10:wrap type="none"/>
        </v:line>
      </w:pict>
    </w:r>
    <w:r>
      <w:rPr/>
      <w:pict>
        <v:shape style="position:absolute;margin-left:94.625pt;margin-top:34.347851pt;width:422.4pt;height:27.75pt;mso-position-horizontal-relative:page;mso-position-vertical-relative:page;z-index:-16767488" type="#_x0000_t202" id="docshape6" filled="false" stroked="false">
          <v:textbox inset="0,0,0,0">
            <w:txbxContent>
              <w:p>
                <w:pPr>
                  <w:spacing w:line="257" w:lineRule="exact" w:before="20"/>
                  <w:ind w:left="15" w:right="15" w:firstLine="0"/>
                  <w:jc w:val="center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International</w:t>
                </w:r>
                <w:r>
                  <w:rPr>
                    <w:rFonts w:ascii="Cambria"/>
                    <w:b/>
                    <w:spacing w:val="-6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Research</w:t>
                </w:r>
                <w:r>
                  <w:rPr>
                    <w:rFonts w:ascii="Cambria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Journal</w:t>
                </w:r>
                <w:r>
                  <w:rPr>
                    <w:rFonts w:ascii="Cambria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of</w:t>
                </w:r>
                <w:r>
                  <w:rPr>
                    <w:rFonts w:ascii="Cambria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Science,</w:t>
                </w:r>
                <w:r>
                  <w:rPr>
                    <w:rFonts w:ascii="Cambria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Technology,</w:t>
                </w:r>
                <w:r>
                  <w:rPr>
                    <w:rFonts w:ascii="Cambria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Education,</w:t>
                </w:r>
                <w:r>
                  <w:rPr>
                    <w:rFonts w:ascii="Cambria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and</w:t>
                </w:r>
                <w:r>
                  <w:rPr>
                    <w:rFonts w:ascii="Cambria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Management</w:t>
                </w:r>
              </w:p>
              <w:p>
                <w:pPr>
                  <w:pStyle w:val="BodyText"/>
                  <w:spacing w:line="257" w:lineRule="exact"/>
                  <w:ind w:left="15" w:right="12"/>
                  <w:jc w:val="center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Volume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1, No. 2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> </w:t>
                </w:r>
                <w:r>
                  <w:rPr>
                    <w:rFonts w:ascii="Cambria"/>
                  </w:rPr>
                  <w:t>November</w:t>
                </w:r>
                <w:r>
                  <w:rPr>
                    <w:rFonts w:ascii="Cambria"/>
                    <w:spacing w:val="-2"/>
                  </w:rPr>
                  <w:t> </w:t>
                </w:r>
                <w:r>
                  <w:rPr>
                    <w:rFonts w:ascii="Cambria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17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326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232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138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044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856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762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668" w:hanging="361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162"/>
      <w:ind w:left="355" w:right="35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1417" w:right="133" w:hanging="361"/>
      <w:jc w:val="both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mbbaylon@pup.edu.ph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yperlink" Target="https://news.abscbn.com/ancx/culture/spotlight/05/02/19/should-you-be-afraid-of-the-big-one" TargetMode="External"/><Relationship Id="rId24" Type="http://schemas.openxmlformats.org/officeDocument/2006/relationships/hyperlink" Target="https://www.researchgate.net/publication/338680234" TargetMode="External"/><Relationship Id="rId25" Type="http://schemas.openxmlformats.org/officeDocument/2006/relationships/hyperlink" Target="https://doi.org/10.1016/j.ijdrr.2019.101446" TargetMode="External"/><Relationship Id="rId26" Type="http://schemas.openxmlformats.org/officeDocument/2006/relationships/hyperlink" Target="https://www.sciencedirect.com/science/article/pii/S1687404816300591" TargetMode="External"/><Relationship Id="rId27" Type="http://schemas.openxmlformats.org/officeDocument/2006/relationships/hyperlink" Target="https://www.fema.gov/media-library-data/1426210695633-d9a280e72b32872161efab26a602283b/FEMAP-154_508.pdf" TargetMode="External"/><Relationship Id="rId28" Type="http://schemas.openxmlformats.org/officeDocument/2006/relationships/hyperlink" Target="https://www.researchgate.net/publication/327845481" TargetMode="External"/><Relationship Id="rId29" Type="http://schemas.openxmlformats.org/officeDocument/2006/relationships/hyperlink" Target="http://www.seaoc.org/news/452924/Revisiting-Earthquake-Lessons---Impacts-of-the-" TargetMode="External"/><Relationship Id="rId30" Type="http://schemas.openxmlformats.org/officeDocument/2006/relationships/hyperlink" Target="https://www.researchgate.net/publication/326083029" TargetMode="External"/><Relationship Id="rId31" Type="http://schemas.openxmlformats.org/officeDocument/2006/relationships/hyperlink" Target="https://doi.org/10.1016/j.ijdrr.2014.11.011" TargetMode="External"/><Relationship Id="rId32" Type="http://schemas.openxmlformats.org/officeDocument/2006/relationships/hyperlink" Target="https://doi.org/10.1088/1755-1315/426/1/012045" TargetMode="External"/><Relationship Id="rId33" Type="http://schemas.openxmlformats.org/officeDocument/2006/relationships/hyperlink" Target="https://www.researchgate.net/publication/314282545" TargetMode="External"/><Relationship Id="rId34" Type="http://schemas.openxmlformats.org/officeDocument/2006/relationships/hyperlink" Target="https://www.usgs.gov/natural-hazards/earthquake-hazards/science/modified-mercalli-intensity-scale?qt-science_center_objects=0&amp;qt-science_center_objects" TargetMode="External"/><Relationship Id="rId35" Type="http://schemas.openxmlformats.org/officeDocument/2006/relationships/hyperlink" Target="https://www.irjet.net/archives/V3/i5/IRJET-V3I5479.pdf" TargetMode="Externa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2022-02-09T05:52:47Z</dcterms:created>
  <dcterms:modified xsi:type="dcterms:W3CDTF">2022-02-09T05:52:47Z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2022-02-09T00:00:00Z</vt:filetime>
  </property>
</Properties>
</file>