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officeDocument/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before="600"/>
      </w:pPr>
      <w:r>
        <w:rPr>
          <w:rFonts w:ascii="Calibri" w:hAnsi="Calibri"/>
        </w:rPr>
        <w:t xml:space="preserve"/>
      </w:r>
    </w:p>
    <w:p>
      <w:pPr>
        <w:jc w:val="center"/>
        <w:spacing w:after="100"/>
      </w:pPr>
      <w:r>
        <w:rPr>
          <w:rFonts w:ascii="Arial" w:hAnsi="Arial"/>
          <w:b/>
          <w:color w:val="0B2545"/>
          <w:sz w:val="48"/>
          <w:szCs w:val="48"/>
        </w:rPr>
        <w:t xml:space="preserve">SOFTWARE REQUIREMENTS SPECIFICATION</w:t>
      </w:r>
    </w:p>
    <w:p>
      <w:pPr>
        <w:jc w:val="center"/>
        <w:spacing w:after="200"/>
      </w:pPr>
      <w:r>
        <w:rPr>
          <w:rFonts w:ascii="Calibri" w:hAnsi="Calibri"/>
          <w:i/>
          <w:color w:val="4A5568"/>
          <w:sz w:val="26"/>
          <w:szCs w:val="26"/>
        </w:rPr>
        <w:t xml:space="preserve">IEEE Std 830-1998 Compliant Specification</w:t>
      </w:r>
    </w:p>
    <w:p>
      <w:pPr>
        <w:spacing w:after="300"/>
        <w:pBdr>
          <w:bottom w:val="single" w:sz="12" w:space="8" w:color="134074"/>
        </w:pBdr>
      </w:pPr>
      <w:r>
        <w:rPr>
          <w:rFonts w:ascii="Calibri" w:hAnsi="Calibri"/>
        </w:rPr>
        <w:t xml:space="preserve"/>
      </w:r>
    </w:p>
    <w:p>
      <w:pPr>
        <w:jc w:val="center"/>
        <w:spacing w:after="40"/>
      </w:pPr>
      <w:r>
        <w:rPr>
          <w:rFonts w:ascii="Calibri" w:hAnsi="Calibri"/>
          <w:b/>
          <w:color w:val="718096"/>
          <w:sz w:val="20"/>
          <w:szCs w:val="20"/>
        </w:rPr>
        <w:t xml:space="preserve">PROJECT TITLE</w:t>
      </w:r>
    </w:p>
    <w:p>
      <w:pPr>
        <w:jc w:val="center"/>
        <w:spacing w:after="160"/>
      </w:pPr>
      <w:r>
        <w:rPr>
          <w:rFonts w:ascii="Arial" w:hAnsi="Arial"/>
          <w:b/>
          <w:color w:val="134074"/>
          <w:sz w:val="36"/>
          <w:szCs w:val="36"/>
        </w:rPr>
        <w:t xml:space="preserve">AI-Powered Real-Time Deepfake Face Detection and Classification System</w:t>
      </w:r>
    </w:p>
    <w:p>
      <w:pPr>
        <w:jc w:val="center"/>
        <w:spacing w:after="400"/>
      </w:pPr>
      <w:r>
        <w:rPr>
          <w:rFonts w:ascii="Calibri" w:hAnsi="Calibri"/>
          <w:i/>
          <w:color w:val="2D3748"/>
          <w:sz w:val="24"/>
          <w:szCs w:val="24"/>
        </w:rPr>
        <w:t xml:space="preserve">A Deep Learning Web Application Using EfficientNet-B0 and OpenCV Haar Cascades</w:t>
      </w:r>
    </w:p>
    <w:tbl>
      <w:tblPr>
        <w:tblW w:w="9360" w:type="dxa"/>
        <w:tblInd w:w="80" w:type="dxa"/>
        <w:tblLayout w:type="fixed"/>
        <w:tblBorders>
          <w:top w:val="single" w:sz="6" w:space="0" w:color="B0C4DE"/>
          <w:left w:val="single" w:sz="6" w:space="0" w:color="B0C4DE"/>
          <w:bottom w:val="single" w:sz="6" w:space="0" w:color="B0C4DE"/>
          <w:right w:val="single" w:sz="6" w:space="0" w:color="B0C4DE"/>
          <w:insideH w:val="single" w:sz="4" w:space="0" w:color="D9E2EC"/>
          <w:insideV w:val="single" w:sz="4" w:space="0" w:color="D9E2EC"/>
        </w:tblBorders>
        <w:tblCellMar>
          <w:top w:w="120" w:type="dxa"/>
          <w:left w:w="150" w:type="dxa"/>
          <w:bottom w:w="120" w:type="dxa"/>
          <w:right w:w="150" w:type="dxa"/>
        </w:tblCellMar>
      </w:tblPr>
      <w:tblGrid>
        <w:gridCol w:w="2800"/>
        <w:gridCol w:w="6560"/>
      </w:tblGrid>
      <w:tr>
        <w:trPr>
          <w:tblHeader/>
          <w:cantSplit/>
        </w:trPr>
        <w:tc>
          <w:tcPr>
            <w:tcW w:w="2800" w:type="dxa"/>
            <w:shd w:fill="0B2545"/>
            <w:vAlign w:val="center"/>
          </w:tcPr>
          <w:p>
            <w:pPr>
              <w:pStyle w:val="TableText"/>
              <w:spacing w:after="40"/>
            </w:pPr>
            <w:r>
              <w:rPr>
                <w:rFonts w:ascii="Calibri" w:hAnsi="Calibri"/>
                <w:b/>
                <w:color w:val="FFFFFF"/>
                <w:sz w:val="19"/>
                <w:szCs w:val="19"/>
              </w:rPr>
              <w:t xml:space="preserve">Academic Project Metadata</w:t>
            </w:r>
          </w:p>
        </w:tc>
        <w:tc>
          <w:tcPr>
            <w:tcW w:w="6560" w:type="dxa"/>
            <w:shd w:fill="0B2545"/>
            <w:vAlign w:val="center"/>
          </w:tcPr>
          <w:p>
            <w:pPr>
              <w:pStyle w:val="TableText"/>
              <w:spacing w:after="40"/>
            </w:pPr>
            <w:r>
              <w:rPr>
                <w:rFonts w:ascii="Calibri" w:hAnsi="Calibri"/>
                <w:b/>
                <w:color w:val="FFFFFF"/>
                <w:sz w:val="19"/>
                <w:szCs w:val="19"/>
              </w:rPr>
              <w:t xml:space="preserve">Specification Details</w:t>
            </w:r>
          </w:p>
        </w:tc>
      </w:tr>
      <w:tr>
        <w:trPr>
          <w:cantSplit/>
        </w:trPr>
        <w:tc>
          <w:tcPr>
            <w:tcW w:w="2800" w:type="dxa"/>
            <w:shd w:fill="F7FAFC"/>
            <w:vAlign w:val="center"/>
          </w:tcPr>
          <w:p>
            <w:pPr>
              <w:pStyle w:val="TableText"/>
              <w:spacing w:after="40"/>
            </w:pPr>
            <w:r>
              <w:rPr>
                <w:rFonts w:ascii="Calibri" w:hAnsi="Calibri"/>
                <w:color w:val="1A202C"/>
                <w:sz w:val="19"/>
                <w:szCs w:val="19"/>
              </w:rPr>
              <w:t xml:space="preserve">Academic Purpose</w:t>
            </w:r>
          </w:p>
        </w:tc>
        <w:tc>
          <w:tcPr>
            <w:tcW w:w="6560" w:type="dxa"/>
            <w:shd w:fill="F7FAFC"/>
            <w:vAlign w:val="center"/>
          </w:tcPr>
          <w:p>
            <w:pPr>
              <w:pStyle w:val="TableText"/>
              <w:spacing w:after="40"/>
            </w:pPr>
            <w:r>
              <w:rPr>
                <w:rFonts w:ascii="Calibri" w:hAnsi="Calibri"/>
                <w:color w:val="1A202C"/>
                <w:sz w:val="19"/>
                <w:szCs w:val="19"/>
              </w:rPr>
              <w:t xml:space="preserve">Major Project / Capstone Project Evaluation &amp; Viva Voce</w:t>
            </w:r>
          </w:p>
        </w:tc>
      </w:tr>
      <w:tr>
        <w:trPr>
          <w:cantSplit/>
        </w:trPr>
        <w:tc>
          <w:tcPr>
            <w:tcW w:w="2800" w:type="dxa"/>
            <w:shd w:fill="FFFFFF"/>
            <w:vAlign w:val="center"/>
          </w:tcPr>
          <w:p>
            <w:pPr>
              <w:pStyle w:val="TableText"/>
              <w:spacing w:after="40"/>
            </w:pPr>
            <w:r>
              <w:rPr>
                <w:rFonts w:ascii="Calibri" w:hAnsi="Calibri"/>
                <w:color w:val="1A202C"/>
                <w:sz w:val="19"/>
                <w:szCs w:val="19"/>
              </w:rPr>
              <w:t xml:space="preserve">System Type</w:t>
            </w:r>
          </w:p>
        </w:tc>
        <w:tc>
          <w:tcPr>
            <w:tcW w:w="6560" w:type="dxa"/>
            <w:shd w:fill="FFFFFF"/>
            <w:vAlign w:val="center"/>
          </w:tcPr>
          <w:p>
            <w:pPr>
              <w:pStyle w:val="TableText"/>
              <w:spacing w:after="40"/>
            </w:pPr>
            <w:r>
              <w:rPr>
                <w:rFonts w:ascii="Calibri" w:hAnsi="Calibri"/>
                <w:color w:val="1A202C"/>
                <w:sz w:val="19"/>
                <w:szCs w:val="19"/>
              </w:rPr>
              <w:t xml:space="preserve">Computer Vision / Deep Learning Web Application</w:t>
            </w:r>
          </w:p>
        </w:tc>
      </w:tr>
      <w:tr>
        <w:trPr>
          <w:cantSplit/>
        </w:trPr>
        <w:tc>
          <w:tcPr>
            <w:tcW w:w="2800" w:type="dxa"/>
            <w:shd w:fill="F7FAFC"/>
            <w:vAlign w:val="center"/>
          </w:tcPr>
          <w:p>
            <w:pPr>
              <w:pStyle w:val="TableText"/>
              <w:spacing w:after="40"/>
            </w:pPr>
            <w:r>
              <w:rPr>
                <w:rFonts w:ascii="Calibri" w:hAnsi="Calibri"/>
                <w:color w:val="1A202C"/>
                <w:sz w:val="19"/>
                <w:szCs w:val="19"/>
              </w:rPr>
              <w:t xml:space="preserve">Target Domain</w:t>
            </w:r>
          </w:p>
        </w:tc>
        <w:tc>
          <w:tcPr>
            <w:tcW w:w="6560" w:type="dxa"/>
            <w:shd w:fill="F7FAFC"/>
            <w:vAlign w:val="center"/>
          </w:tcPr>
          <w:p>
            <w:pPr>
              <w:pStyle w:val="TableText"/>
              <w:spacing w:after="40"/>
            </w:pPr>
            <w:r>
              <w:rPr>
                <w:rFonts w:ascii="Calibri" w:hAnsi="Calibri"/>
                <w:color w:val="1A202C"/>
                <w:sz w:val="19"/>
                <w:szCs w:val="19"/>
              </w:rPr>
              <w:t xml:space="preserve">Digital Media Forensics &amp; AI Synthetic Face Detection</w:t>
            </w:r>
          </w:p>
        </w:tc>
      </w:tr>
      <w:tr>
        <w:trPr>
          <w:cantSplit/>
        </w:trPr>
        <w:tc>
          <w:tcPr>
            <w:tcW w:w="2800" w:type="dxa"/>
            <w:shd w:fill="FFFFFF"/>
            <w:vAlign w:val="center"/>
          </w:tcPr>
          <w:p>
            <w:pPr>
              <w:pStyle w:val="TableText"/>
              <w:spacing w:after="40"/>
            </w:pPr>
            <w:r>
              <w:rPr>
                <w:rFonts w:ascii="Calibri" w:hAnsi="Calibri"/>
                <w:color w:val="1A202C"/>
                <w:sz w:val="19"/>
                <w:szCs w:val="19"/>
              </w:rPr>
              <w:t xml:space="preserve">Deep Learning Architecture</w:t>
            </w:r>
          </w:p>
        </w:tc>
        <w:tc>
          <w:tcPr>
            <w:tcW w:w="6560" w:type="dxa"/>
            <w:shd w:fill="FFFFFF"/>
            <w:vAlign w:val="center"/>
          </w:tcPr>
          <w:p>
            <w:pPr>
              <w:pStyle w:val="TableText"/>
              <w:spacing w:after="40"/>
            </w:pPr>
            <w:r>
              <w:rPr>
                <w:rFonts w:ascii="Calibri" w:hAnsi="Calibri"/>
                <w:color w:val="1A202C"/>
                <w:sz w:val="19"/>
                <w:szCs w:val="19"/>
              </w:rPr>
              <w:t xml:space="preserve">EfficientNet-B0 (Compound Scaling CNN with Transfer Learning)</w:t>
            </w:r>
          </w:p>
        </w:tc>
      </w:tr>
      <w:tr>
        <w:trPr>
          <w:cantSplit/>
        </w:trPr>
        <w:tc>
          <w:tcPr>
            <w:tcW w:w="2800" w:type="dxa"/>
            <w:shd w:fill="F7FAFC"/>
            <w:vAlign w:val="center"/>
          </w:tcPr>
          <w:p>
            <w:pPr>
              <w:pStyle w:val="TableText"/>
              <w:spacing w:after="40"/>
            </w:pPr>
            <w:r>
              <w:rPr>
                <w:rFonts w:ascii="Calibri" w:hAnsi="Calibri"/>
                <w:color w:val="1A202C"/>
                <w:sz w:val="19"/>
                <w:szCs w:val="19"/>
              </w:rPr>
              <w:t xml:space="preserve">Computer Vision Module</w:t>
            </w:r>
          </w:p>
        </w:tc>
        <w:tc>
          <w:tcPr>
            <w:tcW w:w="6560" w:type="dxa"/>
            <w:shd w:fill="F7FAFC"/>
            <w:vAlign w:val="center"/>
          </w:tcPr>
          <w:p>
            <w:pPr>
              <w:pStyle w:val="TableText"/>
              <w:spacing w:after="40"/>
            </w:pPr>
            <w:r>
              <w:rPr>
                <w:rFonts w:ascii="Calibri" w:hAnsi="Calibri"/>
                <w:color w:val="1A202C"/>
                <w:sz w:val="19"/>
                <w:szCs w:val="19"/>
              </w:rPr>
              <w:t xml:space="preserve">OpenCV Haar Feature-based Cascade Classifier (Alt2)</w:t>
            </w:r>
          </w:p>
        </w:tc>
      </w:tr>
      <w:tr>
        <w:trPr>
          <w:cantSplit/>
        </w:trPr>
        <w:tc>
          <w:tcPr>
            <w:tcW w:w="2800" w:type="dxa"/>
            <w:shd w:fill="FFFFFF"/>
            <w:vAlign w:val="center"/>
          </w:tcPr>
          <w:p>
            <w:pPr>
              <w:pStyle w:val="TableText"/>
              <w:spacing w:after="40"/>
            </w:pPr>
            <w:r>
              <w:rPr>
                <w:rFonts w:ascii="Calibri" w:hAnsi="Calibri"/>
                <w:color w:val="1A202C"/>
                <w:sz w:val="19"/>
                <w:szCs w:val="19"/>
              </w:rPr>
              <w:t xml:space="preserve">Web Framework &amp; Runtime</w:t>
            </w:r>
          </w:p>
        </w:tc>
        <w:tc>
          <w:tcPr>
            <w:tcW w:w="6560" w:type="dxa"/>
            <w:shd w:fill="FFFFFF"/>
            <w:vAlign w:val="center"/>
          </w:tcPr>
          <w:p>
            <w:pPr>
              <w:pStyle w:val="TableText"/>
              <w:spacing w:after="40"/>
            </w:pPr>
            <w:r>
              <w:rPr>
                <w:rFonts w:ascii="Calibri" w:hAnsi="Calibri"/>
                <w:color w:val="1A202C"/>
                <w:sz w:val="19"/>
                <w:szCs w:val="19"/>
              </w:rPr>
              <w:t xml:space="preserve">Python 3.11, Flask WSGI, PyTorch 2.x, Torchvision, Pillow</w:t>
            </w:r>
          </w:p>
        </w:tc>
      </w:tr>
      <w:tr>
        <w:trPr>
          <w:cantSplit/>
        </w:trPr>
        <w:tc>
          <w:tcPr>
            <w:tcW w:w="2800" w:type="dxa"/>
            <w:shd w:fill="F7FAFC"/>
            <w:vAlign w:val="center"/>
          </w:tcPr>
          <w:p>
            <w:pPr>
              <w:pStyle w:val="TableText"/>
              <w:spacing w:after="40"/>
            </w:pPr>
            <w:r>
              <w:rPr>
                <w:rFonts w:ascii="Calibri" w:hAnsi="Calibri"/>
                <w:color w:val="1A202C"/>
                <w:sz w:val="19"/>
                <w:szCs w:val="19"/>
              </w:rPr>
              <w:t xml:space="preserve">Current Active Checkpoint</w:t>
            </w:r>
          </w:p>
        </w:tc>
        <w:tc>
          <w:tcPr>
            <w:tcW w:w="6560" w:type="dxa"/>
            <w:shd w:fill="F7FAFC"/>
            <w:vAlign w:val="center"/>
          </w:tcPr>
          <w:p>
            <w:pPr>
              <w:pStyle w:val="TableText"/>
              <w:spacing w:after="40"/>
            </w:pPr>
            <w:r>
              <w:rPr>
                <w:rFonts w:ascii="Calibri" w:hAnsi="Calibri"/>
                <w:color w:val="1A202C"/>
                <w:sz w:val="19"/>
                <w:szCs w:val="19"/>
              </w:rPr>
              <w:t xml:space="preserve">model/deepfake_model_v3.pth (Fine-tuned model checkpoint)</w:t>
            </w:r>
          </w:p>
        </w:tc>
      </w:tr>
      <w:tr>
        <w:trPr>
          <w:cantSplit/>
        </w:trPr>
        <w:tc>
          <w:tcPr>
            <w:tcW w:w="2800" w:type="dxa"/>
            <w:shd w:fill="FFFFFF"/>
            <w:vAlign w:val="center"/>
          </w:tcPr>
          <w:p>
            <w:pPr>
              <w:pStyle w:val="TableText"/>
              <w:spacing w:after="40"/>
            </w:pPr>
            <w:r>
              <w:rPr>
                <w:rFonts w:ascii="Calibri" w:hAnsi="Calibri"/>
                <w:color w:val="1A202C"/>
                <w:sz w:val="19"/>
                <w:szCs w:val="19"/>
              </w:rPr>
              <w:t xml:space="preserve">Document Version</w:t>
            </w:r>
          </w:p>
        </w:tc>
        <w:tc>
          <w:tcPr>
            <w:tcW w:w="6560" w:type="dxa"/>
            <w:shd w:fill="FFFFFF"/>
            <w:vAlign w:val="center"/>
          </w:tcPr>
          <w:p>
            <w:pPr>
              <w:pStyle w:val="TableText"/>
              <w:spacing w:after="40"/>
            </w:pPr>
            <w:r>
              <w:rPr>
                <w:rFonts w:ascii="Calibri" w:hAnsi="Calibri"/>
                <w:color w:val="1A202C"/>
                <w:sz w:val="19"/>
                <w:szCs w:val="19"/>
              </w:rPr>
              <w:t xml:space="preserve">Version 1.0 (Final Evaluation Copy)</w:t>
            </w:r>
          </w:p>
        </w:tc>
      </w:tr>
      <w:tr>
        <w:trPr>
          <w:cantSplit/>
        </w:trPr>
        <w:tc>
          <w:tcPr>
            <w:tcW w:w="2800" w:type="dxa"/>
            <w:shd w:fill="F7FAFC"/>
            <w:vAlign w:val="center"/>
          </w:tcPr>
          <w:p>
            <w:pPr>
              <w:pStyle w:val="TableText"/>
              <w:spacing w:after="40"/>
            </w:pPr>
            <w:r>
              <w:rPr>
                <w:rFonts w:ascii="Calibri" w:hAnsi="Calibri"/>
                <w:color w:val="1A202C"/>
                <w:sz w:val="19"/>
                <w:szCs w:val="19"/>
              </w:rPr>
              <w:t xml:space="preserve">Prepared By</w:t>
            </w:r>
          </w:p>
        </w:tc>
        <w:tc>
          <w:tcPr>
            <w:tcW w:w="6560" w:type="dxa"/>
            <w:shd w:fill="F7FAFC"/>
            <w:vAlign w:val="center"/>
          </w:tcPr>
          <w:p>
            <w:pPr>
              <w:pStyle w:val="TableText"/>
              <w:spacing w:after="40"/>
            </w:pPr>
            <w:r>
              <w:rPr>
                <w:rFonts w:ascii="Calibri" w:hAnsi="Calibri"/>
                <w:color w:val="1A202C"/>
                <w:sz w:val="19"/>
                <w:szCs w:val="19"/>
              </w:rPr>
              <w:t xml:space="preserve">[Student Name / Roll Number / Batch]</w:t>
            </w:r>
          </w:p>
        </w:tc>
      </w:tr>
      <w:tr>
        <w:trPr>
          <w:cantSplit/>
        </w:trPr>
        <w:tc>
          <w:tcPr>
            <w:tcW w:w="2800" w:type="dxa"/>
            <w:shd w:fill="FFFFFF"/>
            <w:vAlign w:val="center"/>
          </w:tcPr>
          <w:p>
            <w:pPr>
              <w:pStyle w:val="TableText"/>
              <w:spacing w:after="40"/>
            </w:pPr>
            <w:r>
              <w:rPr>
                <w:rFonts w:ascii="Calibri" w:hAnsi="Calibri"/>
                <w:color w:val="1A202C"/>
                <w:sz w:val="19"/>
                <w:szCs w:val="19"/>
              </w:rPr>
              <w:t xml:space="preserve">Supervised By / Department</w:t>
            </w:r>
          </w:p>
        </w:tc>
        <w:tc>
          <w:tcPr>
            <w:tcW w:w="6560" w:type="dxa"/>
            <w:shd w:fill="FFFFFF"/>
            <w:vAlign w:val="center"/>
          </w:tcPr>
          <w:p>
            <w:pPr>
              <w:pStyle w:val="TableText"/>
              <w:spacing w:after="40"/>
            </w:pPr>
            <w:r>
              <w:rPr>
                <w:rFonts w:ascii="Calibri" w:hAnsi="Calibri"/>
                <w:color w:val="1A202C"/>
                <w:sz w:val="19"/>
                <w:szCs w:val="19"/>
              </w:rPr>
              <w:t xml:space="preserve">[Project Guide Name / Department of Computer Science &amp; Engineering]</w:t>
            </w:r>
          </w:p>
        </w:tc>
      </w:tr>
      <w:tr>
        <w:trPr>
          <w:cantSplit/>
        </w:trPr>
        <w:tc>
          <w:tcPr>
            <w:tcW w:w="2800" w:type="dxa"/>
            <w:shd w:fill="F7FAFC"/>
            <w:vAlign w:val="center"/>
          </w:tcPr>
          <w:p>
            <w:pPr>
              <w:pStyle w:val="TableText"/>
              <w:spacing w:after="40"/>
            </w:pPr>
            <w:r>
              <w:rPr>
                <w:rFonts w:ascii="Calibri" w:hAnsi="Calibri"/>
                <w:color w:val="1A202C"/>
                <w:sz w:val="19"/>
                <w:szCs w:val="19"/>
              </w:rPr>
              <w:t xml:space="preserve">Institution / College</w:t>
            </w:r>
          </w:p>
        </w:tc>
        <w:tc>
          <w:tcPr>
            <w:tcW w:w="6560" w:type="dxa"/>
            <w:shd w:fill="F7FAFC"/>
            <w:vAlign w:val="center"/>
          </w:tcPr>
          <w:p>
            <w:pPr>
              <w:pStyle w:val="TableText"/>
              <w:spacing w:after="40"/>
            </w:pPr>
            <w:r>
              <w:rPr>
                <w:rFonts w:ascii="Calibri" w:hAnsi="Calibri"/>
                <w:color w:val="1A202C"/>
                <w:sz w:val="19"/>
                <w:szCs w:val="19"/>
              </w:rPr>
              <w:t xml:space="preserve">[University / College Name]</w:t>
            </w:r>
          </w:p>
        </w:tc>
      </w:tr>
      <w:tr>
        <w:trPr>
          <w:cantSplit/>
        </w:trPr>
        <w:tc>
          <w:tcPr>
            <w:tcW w:w="2800" w:type="dxa"/>
            <w:shd w:fill="FFFFFF"/>
            <w:vAlign w:val="center"/>
          </w:tcPr>
          <w:p>
            <w:pPr>
              <w:pStyle w:val="TableText"/>
              <w:spacing w:after="40"/>
            </w:pPr>
            <w:r>
              <w:rPr>
                <w:rFonts w:ascii="Calibri" w:hAnsi="Calibri"/>
                <w:color w:val="1A202C"/>
                <w:sz w:val="19"/>
                <w:szCs w:val="19"/>
              </w:rPr>
              <w:t xml:space="preserve">Date of Submission</w:t>
            </w:r>
          </w:p>
        </w:tc>
        <w:tc>
          <w:tcPr>
            <w:tcW w:w="6560" w:type="dxa"/>
            <w:shd w:fill="FFFFFF"/>
            <w:vAlign w:val="center"/>
          </w:tcPr>
          <w:p>
            <w:pPr>
              <w:pStyle w:val="TableText"/>
              <w:spacing w:after="40"/>
            </w:pPr>
            <w:r>
              <w:rPr>
                <w:rFonts w:ascii="Calibri" w:hAnsi="Calibri"/>
                <w:color w:val="1A202C"/>
                <w:sz w:val="19"/>
                <w:szCs w:val="19"/>
              </w:rPr>
              <w:t xml:space="preserve">10 October 2026</w:t>
            </w:r>
          </w:p>
        </w:tc>
      </w:tr>
    </w:tbl>
    <w:p>
      <w:pPr>
        <w:spacing w:after="240"/>
      </w:pPr>
      <w:r>
        <w:rPr>
          <w:rFonts w:ascii="Calibri" w:hAnsi="Calibri"/>
        </w:rPr>
        <w:t xml:space="preserve"/>
      </w:r>
    </w:p>
    <w:tbl>
      <w:tblPr>
        <w:tblW w:w="9360" w:type="dxa"/>
        <w:tblInd w:w="80" w:type="dxa"/>
        <w:tblLayout w:type="fixed"/>
        <w:tblBorders>
          <w:left w:val="single" w:sz="24" w:space="0" w:color="134074"/>
          <w:top w:val="none"/>
          <w:bottom w:val="none"/>
          <w:right w:val="none"/>
          <w:insideH w:val="none"/>
          <w:insideV w:val="none"/>
        </w:tblBorders>
        <w:tblCellMar>
          <w:top w:w="100" w:type="dxa"/>
          <w:left w:w="180" w:type="dxa"/>
          <w:bottom w:w="100" w:type="dxa"/>
          <w:right w:w="180" w:type="dxa"/>
        </w:tblCellMar>
      </w:tblPr>
      <w:tblGrid>
        <w:gridCol w:w="9360"/>
      </w:tblGrid>
      <w:tr>
        <w:tc>
          <w:tcPr>
            <w:tcW w:w="9360" w:type="dxa"/>
            <w:shd w:fill="EDF2F7"/>
          </w:tcPr>
          <w:p>
            <w:pPr>
              <w:spacing w:after="60"/>
            </w:pPr>
            <w:r>
              <w:rPr>
                <w:rFonts w:ascii="Calibri" w:hAnsi="Calibri"/>
                <w:b/>
                <w:color w:val="134074"/>
                <w:sz w:val="21"/>
                <w:szCs w:val="21"/>
              </w:rPr>
              <w:t xml:space="preserve">Executive Academic Evaluation Notice</w:t>
            </w:r>
          </w:p>
          <w:p>
            <w:pPr>
              <w:spacing w:after="60"/>
            </w:pPr>
            <w:r>
              <w:rPr>
                <w:rFonts w:ascii="Calibri" w:hAnsi="Calibri"/>
                <w:color w:val="2D3748"/>
                <w:sz w:val="19"/>
                <w:szCs w:val="19"/>
              </w:rPr>
              <w:t xml:space="preserve">This Software Requirements Specification (SRS) establishes the formal baseline for the Deepfake Face Detector system. It comprehensively specifies the functional behavior, performance metrics, data pipeline, deep learning architecture, API contracts, verification matrix, and viva defense guidelines in compliance with IEEE Std 830-1998 guidelines. Code integrity has been strictly preserved without modifications.</w:t>
            </w:r>
          </w:p>
        </w:tc>
      </w:tr>
    </w:tbl>
    <w:p>
      <w:r>
        <w:br w:type="page"/>
      </w:r>
    </w:p>
    <w:p>
      <w:pPr>
        <w:pStyle w:val="Heading1"/>
        <w:keepNext/>
      </w:pPr>
      <w:r>
        <w:rPr>
          <w:rFonts w:ascii="Calibri" w:hAnsi="Calibri"/>
        </w:rPr>
        <w:t xml:space="preserve">Document Control &amp; Verification</w:t>
      </w:r>
    </w:p>
    <w:tbl>
      <w:tblPr>
        <w:tblW w:w="9360" w:type="dxa"/>
        <w:tblInd w:w="80" w:type="dxa"/>
        <w:tblLayout w:type="fixed"/>
        <w:tblBorders>
          <w:top w:val="single" w:sz="6" w:space="0" w:color="B0C4DE"/>
          <w:left w:val="single" w:sz="6" w:space="0" w:color="B0C4DE"/>
          <w:bottom w:val="single" w:sz="6" w:space="0" w:color="B0C4DE"/>
          <w:right w:val="single" w:sz="6" w:space="0" w:color="B0C4DE"/>
          <w:insideH w:val="single" w:sz="4" w:space="0" w:color="D9E2EC"/>
          <w:insideV w:val="single" w:sz="4" w:space="0" w:color="D9E2EC"/>
        </w:tblBorders>
        <w:tblCellMar>
          <w:top w:w="120" w:type="dxa"/>
          <w:left w:w="150" w:type="dxa"/>
          <w:bottom w:w="120" w:type="dxa"/>
          <w:right w:w="150" w:type="dxa"/>
        </w:tblCellMar>
      </w:tblPr>
      <w:tblGrid>
        <w:gridCol w:w="3000"/>
        <w:gridCol w:w="6360"/>
      </w:tblGrid>
      <w:tr>
        <w:trPr>
          <w:tblHeader/>
          <w:cantSplit/>
        </w:trPr>
        <w:tc>
          <w:tcPr>
            <w:tcW w:w="3000" w:type="dxa"/>
            <w:shd w:fill="134074"/>
            <w:vAlign w:val="center"/>
          </w:tcPr>
          <w:p>
            <w:pPr>
              <w:pStyle w:val="TableText"/>
              <w:spacing w:after="40"/>
            </w:pPr>
            <w:r>
              <w:rPr>
                <w:rFonts w:ascii="Calibri" w:hAnsi="Calibri"/>
                <w:b/>
                <w:color w:val="FFFFFF"/>
                <w:sz w:val="19"/>
                <w:szCs w:val="19"/>
              </w:rPr>
              <w:t xml:space="preserve">Document Property</w:t>
            </w:r>
          </w:p>
        </w:tc>
        <w:tc>
          <w:tcPr>
            <w:tcW w:w="6360" w:type="dxa"/>
            <w:shd w:fill="134074"/>
            <w:vAlign w:val="center"/>
          </w:tcPr>
          <w:p>
            <w:pPr>
              <w:pStyle w:val="TableText"/>
              <w:spacing w:after="40"/>
            </w:pPr>
            <w:r>
              <w:rPr>
                <w:rFonts w:ascii="Calibri" w:hAnsi="Calibri"/>
                <w:b/>
                <w:color w:val="FFFFFF"/>
                <w:sz w:val="19"/>
                <w:szCs w:val="19"/>
              </w:rPr>
              <w:t xml:space="preserve">Value</w:t>
            </w:r>
          </w:p>
        </w:tc>
      </w:tr>
      <w:tr>
        <w:trPr>
          <w:cantSplit/>
        </w:trPr>
        <w:tc>
          <w:tcPr>
            <w:tcW w:w="3000" w:type="dxa"/>
            <w:shd w:fill="F7FAFC"/>
            <w:vAlign w:val="center"/>
          </w:tcPr>
          <w:p>
            <w:pPr>
              <w:pStyle w:val="TableText"/>
              <w:spacing w:after="40"/>
            </w:pPr>
            <w:r>
              <w:rPr>
                <w:rFonts w:ascii="Calibri" w:hAnsi="Calibri"/>
                <w:color w:val="1A202C"/>
                <w:sz w:val="19"/>
                <w:szCs w:val="19"/>
              </w:rPr>
              <w:t xml:space="preserve">Document Title</w:t>
            </w:r>
          </w:p>
        </w:tc>
        <w:tc>
          <w:tcPr>
            <w:tcW w:w="6360" w:type="dxa"/>
            <w:shd w:fill="F7FAFC"/>
            <w:vAlign w:val="center"/>
          </w:tcPr>
          <w:p>
            <w:pPr>
              <w:pStyle w:val="TableText"/>
              <w:spacing w:after="40"/>
            </w:pPr>
            <w:r>
              <w:rPr>
                <w:rFonts w:ascii="Calibri" w:hAnsi="Calibri"/>
                <w:color w:val="1A202C"/>
                <w:sz w:val="19"/>
                <w:szCs w:val="19"/>
              </w:rPr>
              <w:t xml:space="preserve">Software Requirements Specification (SRS) - Deepfake Face Detector</w:t>
            </w:r>
          </w:p>
        </w:tc>
      </w:tr>
      <w:tr>
        <w:trPr>
          <w:cantSplit/>
        </w:trPr>
        <w:tc>
          <w:tcPr>
            <w:tcW w:w="3000" w:type="dxa"/>
            <w:shd w:fill="FFFFFF"/>
            <w:vAlign w:val="center"/>
          </w:tcPr>
          <w:p>
            <w:pPr>
              <w:pStyle w:val="TableText"/>
              <w:spacing w:after="40"/>
            </w:pPr>
            <w:r>
              <w:rPr>
                <w:rFonts w:ascii="Calibri" w:hAnsi="Calibri"/>
                <w:color w:val="1A202C"/>
                <w:sz w:val="19"/>
                <w:szCs w:val="19"/>
              </w:rPr>
              <w:t xml:space="preserve">Document Identifier</w:t>
            </w:r>
          </w:p>
        </w:tc>
        <w:tc>
          <w:tcPr>
            <w:tcW w:w="6360" w:type="dxa"/>
            <w:shd w:fill="FFFFFF"/>
            <w:vAlign w:val="center"/>
          </w:tcPr>
          <w:p>
            <w:pPr>
              <w:pStyle w:val="TableText"/>
              <w:spacing w:after="40"/>
            </w:pPr>
            <w:r>
              <w:rPr>
                <w:rFonts w:ascii="Calibri" w:hAnsi="Calibri"/>
                <w:color w:val="1A202C"/>
                <w:sz w:val="19"/>
                <w:szCs w:val="19"/>
              </w:rPr>
              <w:t xml:space="preserve">SRS-DFD-2026-V1.0</w:t>
            </w:r>
          </w:p>
        </w:tc>
      </w:tr>
      <w:tr>
        <w:trPr>
          <w:cantSplit/>
        </w:trPr>
        <w:tc>
          <w:tcPr>
            <w:tcW w:w="3000" w:type="dxa"/>
            <w:shd w:fill="F7FAFC"/>
            <w:vAlign w:val="center"/>
          </w:tcPr>
          <w:p>
            <w:pPr>
              <w:pStyle w:val="TableText"/>
              <w:spacing w:after="40"/>
            </w:pPr>
            <w:r>
              <w:rPr>
                <w:rFonts w:ascii="Calibri" w:hAnsi="Calibri"/>
                <w:color w:val="1A202C"/>
                <w:sz w:val="19"/>
                <w:szCs w:val="19"/>
              </w:rPr>
              <w:t xml:space="preserve">Standard Compliance</w:t>
            </w:r>
          </w:p>
        </w:tc>
        <w:tc>
          <w:tcPr>
            <w:tcW w:w="6360" w:type="dxa"/>
            <w:shd w:fill="F7FAFC"/>
            <w:vAlign w:val="center"/>
          </w:tcPr>
          <w:p>
            <w:pPr>
              <w:pStyle w:val="TableText"/>
              <w:spacing w:after="40"/>
            </w:pPr>
            <w:r>
              <w:rPr>
                <w:rFonts w:ascii="Calibri" w:hAnsi="Calibri"/>
                <w:color w:val="1A202C"/>
                <w:sz w:val="19"/>
                <w:szCs w:val="19"/>
              </w:rPr>
              <w:t xml:space="preserve">IEEE Recommended Practice for Software Requirements Specifications (IEEE Std 830-1998)</w:t>
            </w:r>
          </w:p>
        </w:tc>
      </w:tr>
      <w:tr>
        <w:trPr>
          <w:cantSplit/>
        </w:trPr>
        <w:tc>
          <w:tcPr>
            <w:tcW w:w="3000" w:type="dxa"/>
            <w:shd w:fill="FFFFFF"/>
            <w:vAlign w:val="center"/>
          </w:tcPr>
          <w:p>
            <w:pPr>
              <w:pStyle w:val="TableText"/>
              <w:spacing w:after="40"/>
            </w:pPr>
            <w:r>
              <w:rPr>
                <w:rFonts w:ascii="Calibri" w:hAnsi="Calibri"/>
                <w:color w:val="1A202C"/>
                <w:sz w:val="19"/>
                <w:szCs w:val="19"/>
              </w:rPr>
              <w:t xml:space="preserve">Security &amp; Distribution</w:t>
            </w:r>
          </w:p>
        </w:tc>
        <w:tc>
          <w:tcPr>
            <w:tcW w:w="6360" w:type="dxa"/>
            <w:shd w:fill="FFFFFF"/>
            <w:vAlign w:val="center"/>
          </w:tcPr>
          <w:p>
            <w:pPr>
              <w:pStyle w:val="TableText"/>
              <w:spacing w:after="40"/>
            </w:pPr>
            <w:r>
              <w:rPr>
                <w:rFonts w:ascii="Calibri" w:hAnsi="Calibri"/>
                <w:color w:val="1A202C"/>
                <w:sz w:val="19"/>
                <w:szCs w:val="19"/>
              </w:rPr>
              <w:t xml:space="preserve">Public Academic Evaluation &amp; Project Defense</w:t>
            </w:r>
          </w:p>
        </w:tc>
      </w:tr>
      <w:tr>
        <w:trPr>
          <w:cantSplit/>
        </w:trPr>
        <w:tc>
          <w:tcPr>
            <w:tcW w:w="3000" w:type="dxa"/>
            <w:shd w:fill="F7FAFC"/>
            <w:vAlign w:val="center"/>
          </w:tcPr>
          <w:p>
            <w:pPr>
              <w:pStyle w:val="TableText"/>
              <w:spacing w:after="40"/>
            </w:pPr>
            <w:r>
              <w:rPr>
                <w:rFonts w:ascii="Calibri" w:hAnsi="Calibri"/>
                <w:color w:val="1A202C"/>
                <w:sz w:val="19"/>
                <w:szCs w:val="19"/>
              </w:rPr>
              <w:t xml:space="preserve">Project Status</w:t>
            </w:r>
          </w:p>
        </w:tc>
        <w:tc>
          <w:tcPr>
            <w:tcW w:w="6360" w:type="dxa"/>
            <w:shd w:fill="F7FAFC"/>
            <w:vAlign w:val="center"/>
          </w:tcPr>
          <w:p>
            <w:pPr>
              <w:pStyle w:val="TableText"/>
              <w:spacing w:after="40"/>
            </w:pPr>
            <w:r>
              <w:rPr>
                <w:rFonts w:ascii="Calibri" w:hAnsi="Calibri"/>
                <w:color w:val="1A202C"/>
                <w:sz w:val="19"/>
                <w:szCs w:val="19"/>
              </w:rPr>
              <w:t xml:space="preserve">Trained, Validated, Fine-Tuned, Evaluated, and Web-Deployed</w:t>
            </w:r>
          </w:p>
        </w:tc>
      </w:tr>
      <w:tr>
        <w:trPr>
          <w:cantSplit/>
        </w:trPr>
        <w:tc>
          <w:tcPr>
            <w:tcW w:w="3000" w:type="dxa"/>
            <w:shd w:fill="FFFFFF"/>
            <w:vAlign w:val="center"/>
          </w:tcPr>
          <w:p>
            <w:pPr>
              <w:pStyle w:val="TableText"/>
              <w:spacing w:after="40"/>
            </w:pPr>
            <w:r>
              <w:rPr>
                <w:rFonts w:ascii="Calibri" w:hAnsi="Calibri"/>
                <w:color w:val="1A202C"/>
                <w:sz w:val="19"/>
                <w:szCs w:val="19"/>
              </w:rPr>
              <w:t xml:space="preserve">Active Evaluation Weights</w:t>
            </w:r>
          </w:p>
        </w:tc>
        <w:tc>
          <w:tcPr>
            <w:tcW w:w="6360" w:type="dxa"/>
            <w:shd w:fill="FFFFFF"/>
            <w:vAlign w:val="center"/>
          </w:tcPr>
          <w:p>
            <w:pPr>
              <w:pStyle w:val="TableText"/>
              <w:spacing w:after="40"/>
            </w:pPr>
            <w:r>
              <w:rPr>
                <w:rFonts w:ascii="Calibri" w:hAnsi="Calibri"/>
                <w:color w:val="1A202C"/>
                <w:sz w:val="19"/>
                <w:szCs w:val="19"/>
              </w:rPr>
              <w:t xml:space="preserve">model/deepfake_model_v3.pth</w:t>
            </w:r>
          </w:p>
        </w:tc>
      </w:tr>
      <w:tr>
        <w:trPr>
          <w:cantSplit/>
        </w:trPr>
        <w:tc>
          <w:tcPr>
            <w:tcW w:w="3000" w:type="dxa"/>
            <w:shd w:fill="F7FAFC"/>
            <w:vAlign w:val="center"/>
          </w:tcPr>
          <w:p>
            <w:pPr>
              <w:pStyle w:val="TableText"/>
              <w:spacing w:after="40"/>
            </w:pPr>
            <w:r>
              <w:rPr>
                <w:rFonts w:ascii="Calibri" w:hAnsi="Calibri"/>
                <w:color w:val="1A202C"/>
                <w:sz w:val="19"/>
                <w:szCs w:val="19"/>
              </w:rPr>
              <w:t xml:space="preserve">Baseline Checkpoints</w:t>
            </w:r>
          </w:p>
        </w:tc>
        <w:tc>
          <w:tcPr>
            <w:tcW w:w="6360" w:type="dxa"/>
            <w:shd w:fill="F7FAFC"/>
            <w:vAlign w:val="center"/>
          </w:tcPr>
          <w:p>
            <w:pPr>
              <w:pStyle w:val="TableText"/>
              <w:spacing w:after="40"/>
            </w:pPr>
            <w:r>
              <w:rPr>
                <w:rFonts w:ascii="Calibri" w:hAnsi="Calibri"/>
                <w:color w:val="1A202C"/>
                <w:sz w:val="19"/>
                <w:szCs w:val="19"/>
              </w:rPr>
              <w:t xml:space="preserve">model/deepfake_model.pth (Initial), model/deepfake_model_v2.pth (Intermediate)</w:t>
            </w:r>
          </w:p>
        </w:tc>
      </w:tr>
    </w:tbl>
    <w:p>
      <w:pPr>
        <w:spacing w:after="160"/>
      </w:pPr>
      <w:r>
        <w:rPr>
          <w:rFonts w:ascii="Calibri" w:hAnsi="Calibri"/>
        </w:rPr>
        <w:t xml:space="preserve"/>
      </w:r>
    </w:p>
    <w:p>
      <w:pPr>
        <w:pStyle w:val="Heading2"/>
        <w:keepNext/>
      </w:pPr>
      <w:r>
        <w:rPr>
          <w:rFonts w:ascii="Calibri" w:hAnsi="Calibri"/>
        </w:rPr>
        <w:t xml:space="preserve">Revision &amp; Version History</w:t>
      </w:r>
    </w:p>
    <w:tbl>
      <w:tblPr>
        <w:tblW w:w="9360" w:type="dxa"/>
        <w:tblInd w:w="80" w:type="dxa"/>
        <w:tblLayout w:type="fixed"/>
        <w:tblBorders>
          <w:top w:val="single" w:sz="6" w:space="0" w:color="B0C4DE"/>
          <w:left w:val="single" w:sz="6" w:space="0" w:color="B0C4DE"/>
          <w:bottom w:val="single" w:sz="6" w:space="0" w:color="B0C4DE"/>
          <w:right w:val="single" w:sz="6" w:space="0" w:color="B0C4DE"/>
          <w:insideH w:val="single" w:sz="4" w:space="0" w:color="D9E2EC"/>
          <w:insideV w:val="single" w:sz="4" w:space="0" w:color="D9E2EC"/>
        </w:tblBorders>
        <w:tblCellMar>
          <w:top w:w="120" w:type="dxa"/>
          <w:left w:w="150" w:type="dxa"/>
          <w:bottom w:w="120" w:type="dxa"/>
          <w:right w:w="150" w:type="dxa"/>
        </w:tblCellMar>
      </w:tblPr>
      <w:tblGrid>
        <w:gridCol w:w="1000"/>
        <w:gridCol w:w="1600"/>
        <w:gridCol w:w="5160"/>
        <w:gridCol w:w="1600"/>
      </w:tblGrid>
      <w:tr>
        <w:trPr>
          <w:tblHeader/>
          <w:cantSplit/>
        </w:trPr>
        <w:tc>
          <w:tcPr>
            <w:tcW w:w="1000" w:type="dxa"/>
            <w:shd w:fill="134074"/>
            <w:vAlign w:val="center"/>
          </w:tcPr>
          <w:p>
            <w:pPr>
              <w:pStyle w:val="TableText"/>
              <w:spacing w:after="40"/>
            </w:pPr>
            <w:r>
              <w:rPr>
                <w:rFonts w:ascii="Calibri" w:hAnsi="Calibri"/>
                <w:b/>
                <w:color w:val="FFFFFF"/>
                <w:sz w:val="19"/>
                <w:szCs w:val="19"/>
              </w:rPr>
              <w:t xml:space="preserve">Version</w:t>
            </w:r>
          </w:p>
        </w:tc>
        <w:tc>
          <w:tcPr>
            <w:tcW w:w="1600" w:type="dxa"/>
            <w:shd w:fill="134074"/>
            <w:vAlign w:val="center"/>
          </w:tcPr>
          <w:p>
            <w:pPr>
              <w:pStyle w:val="TableText"/>
              <w:spacing w:after="40"/>
            </w:pPr>
            <w:r>
              <w:rPr>
                <w:rFonts w:ascii="Calibri" w:hAnsi="Calibri"/>
                <w:b/>
                <w:color w:val="FFFFFF"/>
                <w:sz w:val="19"/>
                <w:szCs w:val="19"/>
              </w:rPr>
              <w:t xml:space="preserve">Release Date</w:t>
            </w:r>
          </w:p>
        </w:tc>
        <w:tc>
          <w:tcPr>
            <w:tcW w:w="5160" w:type="dxa"/>
            <w:shd w:fill="134074"/>
            <w:vAlign w:val="center"/>
          </w:tcPr>
          <w:p>
            <w:pPr>
              <w:pStyle w:val="TableText"/>
              <w:spacing w:after="40"/>
            </w:pPr>
            <w:r>
              <w:rPr>
                <w:rFonts w:ascii="Calibri" w:hAnsi="Calibri"/>
                <w:b/>
                <w:color w:val="FFFFFF"/>
                <w:sz w:val="19"/>
                <w:szCs w:val="19"/>
              </w:rPr>
              <w:t xml:space="preserve">Primary Changes / Milestones</w:t>
            </w:r>
          </w:p>
        </w:tc>
        <w:tc>
          <w:tcPr>
            <w:tcW w:w="1600" w:type="dxa"/>
            <w:shd w:fill="134074"/>
            <w:vAlign w:val="center"/>
          </w:tcPr>
          <w:p>
            <w:pPr>
              <w:pStyle w:val="TableText"/>
              <w:spacing w:after="40"/>
            </w:pPr>
            <w:r>
              <w:rPr>
                <w:rFonts w:ascii="Calibri" w:hAnsi="Calibri"/>
                <w:b/>
                <w:color w:val="FFFFFF"/>
                <w:sz w:val="19"/>
                <w:szCs w:val="19"/>
              </w:rPr>
              <w:t xml:space="preserve">Authors / Reviewers</w:t>
            </w:r>
          </w:p>
        </w:tc>
      </w:tr>
      <w:tr>
        <w:trPr>
          <w:cantSplit/>
        </w:trPr>
        <w:tc>
          <w:tcPr>
            <w:tcW w:w="1000" w:type="dxa"/>
            <w:shd w:fill="F7FAFC"/>
            <w:vAlign w:val="center"/>
          </w:tcPr>
          <w:p>
            <w:pPr>
              <w:pStyle w:val="TableText"/>
              <w:spacing w:after="40"/>
            </w:pPr>
            <w:r>
              <w:rPr>
                <w:rFonts w:ascii="Calibri" w:hAnsi="Calibri"/>
                <w:color w:val="1A202C"/>
                <w:sz w:val="19"/>
                <w:szCs w:val="19"/>
              </w:rPr>
              <w:t xml:space="preserve">0.1</w:t>
            </w:r>
          </w:p>
        </w:tc>
        <w:tc>
          <w:tcPr>
            <w:tcW w:w="1600" w:type="dxa"/>
            <w:shd w:fill="F7FAFC"/>
            <w:vAlign w:val="center"/>
          </w:tcPr>
          <w:p>
            <w:pPr>
              <w:pStyle w:val="TableText"/>
              <w:spacing w:after="40"/>
            </w:pPr>
            <w:r>
              <w:rPr>
                <w:rFonts w:ascii="Calibri" w:hAnsi="Calibri"/>
                <w:color w:val="1A202C"/>
                <w:sz w:val="19"/>
                <w:szCs w:val="19"/>
              </w:rPr>
              <w:t xml:space="preserve">Initial Sprint</w:t>
            </w:r>
          </w:p>
        </w:tc>
        <w:tc>
          <w:tcPr>
            <w:tcW w:w="5160" w:type="dxa"/>
            <w:shd w:fill="F7FAFC"/>
            <w:vAlign w:val="center"/>
          </w:tcPr>
          <w:p>
            <w:pPr>
              <w:pStyle w:val="TableText"/>
              <w:spacing w:after="40"/>
            </w:pPr>
            <w:r>
              <w:rPr>
                <w:rFonts w:ascii="Calibri" w:hAnsi="Calibri"/>
                <w:color w:val="1A202C"/>
                <w:sz w:val="19"/>
                <w:szCs w:val="19"/>
              </w:rPr>
              <w:t xml:space="preserve">Initial problem statement, dataset acquisition (140k real &amp; fake face images).</w:t>
            </w:r>
          </w:p>
        </w:tc>
        <w:tc>
          <w:tcPr>
            <w:tcW w:w="1600" w:type="dxa"/>
            <w:shd w:fill="F7FAFC"/>
            <w:vAlign w:val="center"/>
          </w:tcPr>
          <w:p>
            <w:pPr>
              <w:pStyle w:val="TableText"/>
              <w:spacing w:after="40"/>
            </w:pPr>
            <w:r>
              <w:rPr>
                <w:rFonts w:ascii="Calibri" w:hAnsi="Calibri"/>
                <w:color w:val="1A202C"/>
                <w:sz w:val="19"/>
                <w:szCs w:val="19"/>
              </w:rPr>
              <w:t xml:space="preserve">Development Team</w:t>
            </w:r>
          </w:p>
        </w:tc>
      </w:tr>
      <w:tr>
        <w:trPr>
          <w:cantSplit/>
        </w:trPr>
        <w:tc>
          <w:tcPr>
            <w:tcW w:w="1000" w:type="dxa"/>
            <w:shd w:fill="FFFFFF"/>
            <w:vAlign w:val="center"/>
          </w:tcPr>
          <w:p>
            <w:pPr>
              <w:pStyle w:val="TableText"/>
              <w:spacing w:after="40"/>
            </w:pPr>
            <w:r>
              <w:rPr>
                <w:rFonts w:ascii="Calibri" w:hAnsi="Calibri"/>
                <w:color w:val="1A202C"/>
                <w:sz w:val="19"/>
                <w:szCs w:val="19"/>
              </w:rPr>
              <w:t xml:space="preserve">0.5</w:t>
            </w:r>
          </w:p>
        </w:tc>
        <w:tc>
          <w:tcPr>
            <w:tcW w:w="1600" w:type="dxa"/>
            <w:shd w:fill="FFFFFF"/>
            <w:vAlign w:val="center"/>
          </w:tcPr>
          <w:p>
            <w:pPr>
              <w:pStyle w:val="TableText"/>
              <w:spacing w:after="40"/>
            </w:pPr>
            <w:r>
              <w:rPr>
                <w:rFonts w:ascii="Calibri" w:hAnsi="Calibri"/>
                <w:color w:val="1A202C"/>
                <w:sz w:val="19"/>
                <w:szCs w:val="19"/>
              </w:rPr>
              <w:t xml:space="preserve">Mid-Phase</w:t>
            </w:r>
          </w:p>
        </w:tc>
        <w:tc>
          <w:tcPr>
            <w:tcW w:w="5160" w:type="dxa"/>
            <w:shd w:fill="FFFFFF"/>
            <w:vAlign w:val="center"/>
          </w:tcPr>
          <w:p>
            <w:pPr>
              <w:pStyle w:val="TableText"/>
              <w:spacing w:after="40"/>
            </w:pPr>
            <w:r>
              <w:rPr>
                <w:rFonts w:ascii="Calibri" w:hAnsi="Calibri"/>
                <w:color w:val="1A202C"/>
                <w:sz w:val="19"/>
                <w:szCs w:val="19"/>
              </w:rPr>
              <w:t xml:space="preserve">Baseline EfficientNet-B0 model training (5 epochs, Adam, lr=1e-4) saving v1 model.</w:t>
            </w:r>
          </w:p>
        </w:tc>
        <w:tc>
          <w:tcPr>
            <w:tcW w:w="1600" w:type="dxa"/>
            <w:shd w:fill="FFFFFF"/>
            <w:vAlign w:val="center"/>
          </w:tcPr>
          <w:p>
            <w:pPr>
              <w:pStyle w:val="TableText"/>
              <w:spacing w:after="40"/>
            </w:pPr>
            <w:r>
              <w:rPr>
                <w:rFonts w:ascii="Calibri" w:hAnsi="Calibri"/>
                <w:color w:val="1A202C"/>
                <w:sz w:val="19"/>
                <w:szCs w:val="19"/>
              </w:rPr>
              <w:t xml:space="preserve">Development Team</w:t>
            </w:r>
          </w:p>
        </w:tc>
      </w:tr>
      <w:tr>
        <w:trPr>
          <w:cantSplit/>
        </w:trPr>
        <w:tc>
          <w:tcPr>
            <w:tcW w:w="1000" w:type="dxa"/>
            <w:shd w:fill="F7FAFC"/>
            <w:vAlign w:val="center"/>
          </w:tcPr>
          <w:p>
            <w:pPr>
              <w:pStyle w:val="TableText"/>
              <w:spacing w:after="40"/>
            </w:pPr>
            <w:r>
              <w:rPr>
                <w:rFonts w:ascii="Calibri" w:hAnsi="Calibri"/>
                <w:color w:val="1A202C"/>
                <w:sz w:val="19"/>
                <w:szCs w:val="19"/>
              </w:rPr>
              <w:t xml:space="preserve">0.8</w:t>
            </w:r>
          </w:p>
        </w:tc>
        <w:tc>
          <w:tcPr>
            <w:tcW w:w="1600" w:type="dxa"/>
            <w:shd w:fill="F7FAFC"/>
            <w:vAlign w:val="center"/>
          </w:tcPr>
          <w:p>
            <w:pPr>
              <w:pStyle w:val="TableText"/>
              <w:spacing w:after="40"/>
            </w:pPr>
            <w:r>
              <w:rPr>
                <w:rFonts w:ascii="Calibri" w:hAnsi="Calibri"/>
                <w:color w:val="1A202C"/>
                <w:sz w:val="19"/>
                <w:szCs w:val="19"/>
              </w:rPr>
              <w:t xml:space="preserve">Fine-Tuning</w:t>
            </w:r>
          </w:p>
        </w:tc>
        <w:tc>
          <w:tcPr>
            <w:tcW w:w="5160" w:type="dxa"/>
            <w:shd w:fill="F7FAFC"/>
            <w:vAlign w:val="center"/>
          </w:tcPr>
          <w:p>
            <w:pPr>
              <w:pStyle w:val="TableText"/>
              <w:spacing w:after="40"/>
            </w:pPr>
            <w:r>
              <w:rPr>
                <w:rFonts w:ascii="Calibri" w:hAnsi="Calibri"/>
                <w:color w:val="1A202C"/>
                <w:sz w:val="19"/>
                <w:szCs w:val="19"/>
              </w:rPr>
              <w:t xml:space="preserve">Domain fine-tuning with data augmentation, JPEG compression simulation, saving v3 model.</w:t>
            </w:r>
          </w:p>
        </w:tc>
        <w:tc>
          <w:tcPr>
            <w:tcW w:w="1600" w:type="dxa"/>
            <w:shd w:fill="F7FAFC"/>
            <w:vAlign w:val="center"/>
          </w:tcPr>
          <w:p>
            <w:pPr>
              <w:pStyle w:val="TableText"/>
              <w:spacing w:after="40"/>
            </w:pPr>
            <w:r>
              <w:rPr>
                <w:rFonts w:ascii="Calibri" w:hAnsi="Calibri"/>
                <w:color w:val="1A202C"/>
                <w:sz w:val="19"/>
                <w:szCs w:val="19"/>
              </w:rPr>
              <w:t xml:space="preserve">Development Team</w:t>
            </w:r>
          </w:p>
        </w:tc>
      </w:tr>
      <w:tr>
        <w:trPr>
          <w:cantSplit/>
        </w:trPr>
        <w:tc>
          <w:tcPr>
            <w:tcW w:w="1000" w:type="dxa"/>
            <w:shd w:fill="FFFFFF"/>
            <w:vAlign w:val="center"/>
          </w:tcPr>
          <w:p>
            <w:pPr>
              <w:pStyle w:val="TableText"/>
              <w:spacing w:after="40"/>
            </w:pPr>
            <w:r>
              <w:rPr>
                <w:rFonts w:ascii="Calibri" w:hAnsi="Calibri"/>
                <w:color w:val="1A202C"/>
                <w:sz w:val="19"/>
                <w:szCs w:val="19"/>
              </w:rPr>
              <w:t xml:space="preserve">1.0</w:t>
            </w:r>
          </w:p>
        </w:tc>
        <w:tc>
          <w:tcPr>
            <w:tcW w:w="1600" w:type="dxa"/>
            <w:shd w:fill="FFFFFF"/>
            <w:vAlign w:val="center"/>
          </w:tcPr>
          <w:p>
            <w:pPr>
              <w:pStyle w:val="TableText"/>
              <w:spacing w:after="40"/>
            </w:pPr>
            <w:r>
              <w:rPr>
                <w:rFonts w:ascii="Calibri" w:hAnsi="Calibri"/>
                <w:color w:val="1A202C"/>
                <w:sz w:val="19"/>
                <w:szCs w:val="19"/>
              </w:rPr>
              <w:t xml:space="preserve">10 Oct 2026</w:t>
            </w:r>
          </w:p>
        </w:tc>
        <w:tc>
          <w:tcPr>
            <w:tcW w:w="5160" w:type="dxa"/>
            <w:shd w:fill="FFFFFF"/>
            <w:vAlign w:val="center"/>
          </w:tcPr>
          <w:p>
            <w:pPr>
              <w:pStyle w:val="TableText"/>
              <w:spacing w:after="40"/>
            </w:pPr>
            <w:r>
              <w:rPr>
                <w:rFonts w:ascii="Calibri" w:hAnsi="Calibri"/>
                <w:color w:val="1A202C"/>
                <w:sz w:val="19"/>
                <w:szCs w:val="19"/>
              </w:rPr>
              <w:t xml:space="preserve">Final comprehensive SRS completed with API contract, test matrix, and viva defense for project evaluation.</w:t>
            </w:r>
          </w:p>
        </w:tc>
        <w:tc>
          <w:tcPr>
            <w:tcW w:w="1600" w:type="dxa"/>
            <w:shd w:fill="FFFFFF"/>
            <w:vAlign w:val="center"/>
          </w:tcPr>
          <w:p>
            <w:pPr>
              <w:pStyle w:val="TableText"/>
              <w:spacing w:after="40"/>
            </w:pPr>
            <w:r>
              <w:rPr>
                <w:rFonts w:ascii="Calibri" w:hAnsi="Calibri"/>
                <w:color w:val="1A202C"/>
                <w:sz w:val="19"/>
                <w:szCs w:val="19"/>
              </w:rPr>
              <w:t xml:space="preserve">Project Team / Reviewers</w:t>
            </w:r>
          </w:p>
        </w:tc>
      </w:tr>
    </w:tbl>
    <w:p>
      <w:r>
        <w:br w:type="page"/>
      </w:r>
    </w:p>
    <w:p>
      <w:pPr>
        <w:pStyle w:val="Heading1"/>
        <w:keepNext/>
      </w:pPr>
      <w:r>
        <w:rPr>
          <w:rFonts w:ascii="Calibri" w:hAnsi="Calibri"/>
        </w:rPr>
        <w:t xml:space="preserve">Table of Contents</w:t>
      </w:r>
    </w:p>
    <w:p>
      <w:pPr>
        <w:spacing w:after="70"/>
        <w:numPr>
          <w:ilvl w:val="0"/>
          <w:numId w:val="1"/>
        </w:numPr>
      </w:pPr>
      <w:r>
        <w:rPr>
          <w:rFonts w:ascii="Calibri" w:hAnsi="Calibri"/>
        </w:rPr>
        <w:t xml:space="preserve">1. Introduction (Purpose, Scope, Definitions, References, Document Conventions)</w:t>
      </w:r>
    </w:p>
    <w:p>
      <w:pPr>
        <w:spacing w:after="70"/>
        <w:numPr>
          <w:ilvl w:val="0"/>
          <w:numId w:val="1"/>
        </w:numPr>
      </w:pPr>
      <w:r>
        <w:rPr>
          <w:rFonts w:ascii="Calibri" w:hAnsi="Calibri"/>
        </w:rPr>
        <w:t xml:space="preserve">2. Overall Description (Perspective, Context, Functions, User Classes, Constraints)</w:t>
      </w:r>
    </w:p>
    <w:p>
      <w:pPr>
        <w:spacing w:after="70"/>
        <w:numPr>
          <w:ilvl w:val="0"/>
          <w:numId w:val="1"/>
        </w:numPr>
      </w:pPr>
      <w:r>
        <w:rPr>
          <w:rFonts w:ascii="Calibri" w:hAnsi="Calibri"/>
        </w:rPr>
        <w:t xml:space="preserve">3. System Architecture &amp; Engineering Flow (3-Tier Model, Request Pipeline, Technology Stack)</w:t>
      </w:r>
    </w:p>
    <w:p>
      <w:pPr>
        <w:spacing w:after="70"/>
        <w:numPr>
          <w:ilvl w:val="0"/>
          <w:numId w:val="1"/>
        </w:numPr>
      </w:pPr>
      <w:r>
        <w:rPr>
          <w:rFonts w:ascii="Calibri" w:hAnsi="Calibri"/>
        </w:rPr>
        <w:t xml:space="preserve">4. Detailed Functional Requirements (FR-01 to FR-16 with Verification Criteria)</w:t>
      </w:r>
    </w:p>
    <w:p>
      <w:pPr>
        <w:spacing w:after="70"/>
        <w:numPr>
          <w:ilvl w:val="0"/>
          <w:numId w:val="1"/>
        </w:numPr>
      </w:pPr>
      <w:r>
        <w:rPr>
          <w:rFonts w:ascii="Calibri" w:hAnsi="Calibri"/>
        </w:rPr>
        <w:t xml:space="preserve">5. External Interface Requirements (UI Layout, Hardware, Software Libraries, REST APIs)</w:t>
      </w:r>
    </w:p>
    <w:p>
      <w:pPr>
        <w:spacing w:after="70"/>
        <w:numPr>
          <w:ilvl w:val="0"/>
          <w:numId w:val="1"/>
        </w:numPr>
      </w:pPr>
      <w:r>
        <w:rPr>
          <w:rFonts w:ascii="Calibri" w:hAnsi="Calibri"/>
        </w:rPr>
        <w:t xml:space="preserve">6. Non-Functional Requirements (Performance, Reliability, Security, Privacy, Usability)</w:t>
      </w:r>
    </w:p>
    <w:p>
      <w:pPr>
        <w:spacing w:after="70"/>
        <w:numPr>
          <w:ilvl w:val="0"/>
          <w:numId w:val="1"/>
        </w:numPr>
      </w:pPr>
      <w:r>
        <w:rPr>
          <w:rFonts w:ascii="Calibri" w:hAnsi="Calibri"/>
        </w:rPr>
        <w:t xml:space="preserve">7. Machine Learning Pipeline &amp; Data Engineering (Dataset, Preprocessing, Architecture, Metrics)</w:t>
      </w:r>
    </w:p>
    <w:p>
      <w:pPr>
        <w:spacing w:after="70"/>
        <w:numPr>
          <w:ilvl w:val="0"/>
          <w:numId w:val="1"/>
        </w:numPr>
      </w:pPr>
      <w:r>
        <w:rPr>
          <w:rFonts w:ascii="Calibri" w:hAnsi="Calibri"/>
        </w:rPr>
        <w:t xml:space="preserve">8. Verification, Testing &amp; Acceptance Criteria (Test Cases Matrix, Test Outcomes)</w:t>
      </w:r>
    </w:p>
    <w:p>
      <w:pPr>
        <w:spacing w:after="70"/>
        <w:numPr>
          <w:ilvl w:val="0"/>
          <w:numId w:val="1"/>
        </w:numPr>
      </w:pPr>
      <w:r>
        <w:rPr>
          <w:rFonts w:ascii="Calibri" w:hAnsi="Calibri"/>
        </w:rPr>
        <w:t xml:space="preserve">9. Ethical Considerations, Security &amp; Responsible AI (Biometric Privacy, Misuse Mitigation)</w:t>
      </w:r>
    </w:p>
    <w:p>
      <w:pPr>
        <w:spacing w:after="70"/>
        <w:numPr>
          <w:ilvl w:val="0"/>
          <w:numId w:val="1"/>
        </w:numPr>
      </w:pPr>
      <w:r>
        <w:rPr>
          <w:rFonts w:ascii="Calibri" w:hAnsi="Calibri"/>
        </w:rPr>
        <w:t xml:space="preserve">10. Project Limitations &amp; Future Roadmap (Occlusion, Diffusion Models, Video Analysis)</w:t>
      </w:r>
    </w:p>
    <w:p>
      <w:pPr>
        <w:spacing w:after="70"/>
        <w:numPr>
          <w:ilvl w:val="0"/>
          <w:numId w:val="1"/>
        </w:numPr>
      </w:pPr>
      <w:r>
        <w:rPr>
          <w:rFonts w:ascii="Calibri" w:hAnsi="Calibri"/>
        </w:rPr>
        <w:t xml:space="preserve">Appendix A. Formal REST API Specification (GET /, POST /predict Endpoints)</w:t>
      </w:r>
    </w:p>
    <w:p>
      <w:pPr>
        <w:spacing w:after="70"/>
        <w:numPr>
          <w:ilvl w:val="0"/>
          <w:numId w:val="1"/>
        </w:numPr>
      </w:pPr>
      <w:r>
        <w:rPr>
          <w:rFonts w:ascii="Calibri" w:hAnsi="Calibri"/>
        </w:rPr>
        <w:t xml:space="preserve">Appendix B. Codebase Organization &amp; Architectural Role of Source Files</w:t>
      </w:r>
    </w:p>
    <w:p>
      <w:pPr>
        <w:spacing w:after="70"/>
        <w:numPr>
          <w:ilvl w:val="0"/>
          <w:numId w:val="1"/>
        </w:numPr>
      </w:pPr>
      <w:r>
        <w:rPr>
          <w:rFonts w:ascii="Calibri" w:hAnsi="Calibri"/>
        </w:rPr>
        <w:t xml:space="preserve">Appendix C. Comprehensive Viva Voce / Evaluation Defense Guide (Q&amp;A for Examiners)</w:t>
      </w:r>
    </w:p>
    <w:p>
      <w:r>
        <w:br w:type="page"/>
      </w:r>
    </w:p>
    <w:p>
      <w:pPr>
        <w:pStyle w:val="Heading1"/>
        <w:keepNext/>
      </w:pPr>
      <w:r>
        <w:rPr>
          <w:rFonts w:ascii="Calibri" w:hAnsi="Calibri"/>
        </w:rPr>
        <w:t xml:space="preserve">1. Introduction</w:t>
      </w:r>
    </w:p>
    <w:p>
      <w:pPr>
        <w:pStyle w:val="Heading2"/>
        <w:keepNext/>
      </w:pPr>
      <w:r>
        <w:rPr>
          <w:rFonts w:ascii="Calibri" w:hAnsi="Calibri"/>
        </w:rPr>
        <w:t xml:space="preserve">1.1 Purpose of the Document</w:t>
      </w:r>
    </w:p>
    <w:p>
      <w:r>
        <w:rPr>
          <w:rFonts w:ascii="Calibri" w:hAnsi="Calibri"/>
        </w:rPr>
        <w:t xml:space="preserve">The primary purpose of this Software Requirements Specification (SRS) is to provide an authoritative, exhaustive, and unambiguous definition of the functional, non-functional, interface, algorithmic, and architectural requirements for the Deepfake Face Detector web application. This document serves as the formal technical deliverable for academic evaluation, code review, viva voce examination, and future development cycles.</w:t>
      </w:r>
    </w:p>
    <w:p>
      <w:pPr>
        <w:pStyle w:val="Heading2"/>
        <w:keepNext/>
      </w:pPr>
      <w:r>
        <w:rPr>
          <w:rFonts w:ascii="Calibri" w:hAnsi="Calibri"/>
        </w:rPr>
        <w:t xml:space="preserve">1.2 Scope of the System</w:t>
      </w:r>
    </w:p>
    <w:p>
      <w:r>
        <w:rPr>
          <w:rFonts w:ascii="Calibri" w:hAnsi="Calibri"/>
        </w:rPr>
        <w:t xml:space="preserve">The Deepfake Face Detector is an automated computer vision and deep learning system engineered to classify human facial photographs as either REAL (authentic photographic capture) or FAKE (synthetically generated, manipulated, or altered by deep learning models such as Generative Adversarial Networks [GANs] or diffusion architectures).</w:t>
      </w:r>
    </w:p>
    <w:p>
      <w:r>
        <w:rPr>
          <w:rFonts w:ascii="Calibri" w:hAnsi="Calibri"/>
        </w:rPr>
        <w:t xml:space="preserve">The scope encompasses:</w:t>
      </w:r>
    </w:p>
    <w:p>
      <w:pPr>
        <w:spacing w:after="60"/>
        <w:numPr>
          <w:ilvl w:val="0"/>
          <w:numId w:val="2"/>
        </w:numPr>
      </w:pPr>
      <w:r>
        <w:rPr>
          <w:rFonts w:ascii="Calibri" w:hAnsi="Calibri"/>
        </w:rPr>
        <w:t xml:space="preserve">Interactive web-based portal providing drag-and-drop or file selector capabilities for image submission.</w:t>
      </w:r>
    </w:p>
    <w:p>
      <w:pPr>
        <w:spacing w:after="60"/>
        <w:numPr>
          <w:ilvl w:val="0"/>
          <w:numId w:val="2"/>
        </w:numPr>
      </w:pPr>
      <w:r>
        <w:rPr>
          <w:rFonts w:ascii="Calibri" w:hAnsi="Calibri"/>
        </w:rPr>
        <w:t xml:space="preserve">Automatic facial landmark and bounding-box validation using OpenCV Haar Feature-based Cascades to filter out non-face imagery.</w:t>
      </w:r>
    </w:p>
    <w:p>
      <w:pPr>
        <w:spacing w:after="60"/>
        <w:numPr>
          <w:ilvl w:val="0"/>
          <w:numId w:val="2"/>
        </w:numPr>
      </w:pPr>
      <w:r>
        <w:rPr>
          <w:rFonts w:ascii="Calibri" w:hAnsi="Calibri"/>
        </w:rPr>
        <w:t xml:space="preserve">Dynamic image normalization matching ImageNet distributions alongside JPEG artifact simulation.</w:t>
      </w:r>
    </w:p>
    <w:p>
      <w:pPr>
        <w:spacing w:after="60"/>
        <w:numPr>
          <w:ilvl w:val="0"/>
          <w:numId w:val="2"/>
        </w:numPr>
      </w:pPr>
      <w:r>
        <w:rPr>
          <w:rFonts w:ascii="Calibri" w:hAnsi="Calibri"/>
        </w:rPr>
        <w:t xml:space="preserve">High-performance deep learning inference powered by a fine-tuned EfficientNet-B0 convolutional neural network.</w:t>
      </w:r>
    </w:p>
    <w:p>
      <w:pPr>
        <w:spacing w:after="60"/>
        <w:numPr>
          <w:ilvl w:val="0"/>
          <w:numId w:val="2"/>
        </w:numPr>
      </w:pPr>
      <w:r>
        <w:rPr>
          <w:rFonts w:ascii="Calibri" w:hAnsi="Calibri"/>
        </w:rPr>
        <w:t xml:space="preserve">Real-time visual display of classification outcome (REAL / FAKE) and statistical confidence percentage.</w:t>
      </w:r>
    </w:p>
    <w:p>
      <w:pPr>
        <w:spacing w:after="60"/>
        <w:numPr>
          <w:ilvl w:val="0"/>
          <w:numId w:val="2"/>
        </w:numPr>
      </w:pPr>
      <w:r>
        <w:rPr>
          <w:rFonts w:ascii="Calibri" w:hAnsi="Calibri"/>
        </w:rPr>
        <w:t xml:space="preserve">Comprehensive model evaluation framework measuring Accuracy, Confusion Matrix, Precision, Recall, and F1-Score on test sets.</w:t>
      </w:r>
    </w:p>
    <w:p>
      <w:pPr>
        <w:pStyle w:val="Heading2"/>
        <w:keepNext/>
      </w:pPr>
      <w:r>
        <w:rPr>
          <w:rFonts w:ascii="Calibri" w:hAnsi="Calibri"/>
        </w:rPr>
        <w:t xml:space="preserve">1.3 System Boundaries (Out of Scope)</w:t>
      </w:r>
    </w:p>
    <w:p>
      <w:r>
        <w:rPr>
          <w:rFonts w:ascii="Calibri" w:hAnsi="Calibri"/>
        </w:rPr>
        <w:t xml:space="preserve">To prevent ambiguity during evaluation, the following features are explicitly delineated as outside the current system boundary:</w:t>
      </w:r>
    </w:p>
    <w:p>
      <w:pPr>
        <w:spacing w:after="60"/>
        <w:numPr>
          <w:ilvl w:val="0"/>
          <w:numId w:val="2"/>
        </w:numPr>
      </w:pPr>
      <w:r>
        <w:rPr>
          <w:rFonts w:ascii="Calibri" w:hAnsi="Calibri"/>
        </w:rPr>
        <w:t xml:space="preserve">Real-time video stream / webcam video frame-by-frame deepfake analysis.</w:t>
      </w:r>
    </w:p>
    <w:p>
      <w:pPr>
        <w:spacing w:after="60"/>
        <w:numPr>
          <w:ilvl w:val="0"/>
          <w:numId w:val="2"/>
        </w:numPr>
      </w:pPr>
      <w:r>
        <w:rPr>
          <w:rFonts w:ascii="Calibri" w:hAnsi="Calibri"/>
        </w:rPr>
        <w:t xml:space="preserve">Pixel-level manipulation segmentation masks (heatmaps are earmarked for future iterations via Grad-CAM).</w:t>
      </w:r>
    </w:p>
    <w:p>
      <w:pPr>
        <w:spacing w:after="60"/>
        <w:numPr>
          <w:ilvl w:val="0"/>
          <w:numId w:val="2"/>
        </w:numPr>
      </w:pPr>
      <w:r>
        <w:rPr>
          <w:rFonts w:ascii="Calibri" w:hAnsi="Calibri"/>
        </w:rPr>
        <w:t xml:space="preserve">Biometric identity recognition or matching against known individual databases.</w:t>
      </w:r>
    </w:p>
    <w:p>
      <w:pPr>
        <w:spacing w:after="60"/>
        <w:numPr>
          <w:ilvl w:val="0"/>
          <w:numId w:val="2"/>
        </w:numPr>
      </w:pPr>
      <w:r>
        <w:rPr>
          <w:rFonts w:ascii="Calibri" w:hAnsi="Calibri"/>
        </w:rPr>
        <w:t xml:space="preserve">Multi-cloud distributed enterprise clustering or payment gateways.</w:t>
      </w:r>
    </w:p>
    <w:p>
      <w:pPr>
        <w:pStyle w:val="Heading2"/>
        <w:keepNext/>
      </w:pPr>
      <w:r>
        <w:rPr>
          <w:rFonts w:ascii="Calibri" w:hAnsi="Calibri"/>
        </w:rPr>
        <w:t xml:space="preserve">1.4 Definitions, Acronyms, and Abbreviations</w:t>
      </w:r>
    </w:p>
    <w:tbl>
      <w:tblPr>
        <w:tblW w:w="9360" w:type="dxa"/>
        <w:tblInd w:w="80" w:type="dxa"/>
        <w:tblLayout w:type="fixed"/>
        <w:tblBorders>
          <w:top w:val="single" w:sz="6" w:space="0" w:color="B0C4DE"/>
          <w:left w:val="single" w:sz="6" w:space="0" w:color="B0C4DE"/>
          <w:bottom w:val="single" w:sz="6" w:space="0" w:color="B0C4DE"/>
          <w:right w:val="single" w:sz="6" w:space="0" w:color="B0C4DE"/>
          <w:insideH w:val="single" w:sz="4" w:space="0" w:color="D9E2EC"/>
          <w:insideV w:val="single" w:sz="4" w:space="0" w:color="D9E2EC"/>
        </w:tblBorders>
        <w:tblCellMar>
          <w:top w:w="120" w:type="dxa"/>
          <w:left w:w="150" w:type="dxa"/>
          <w:bottom w:w="120" w:type="dxa"/>
          <w:right w:w="150" w:type="dxa"/>
        </w:tblCellMar>
      </w:tblPr>
      <w:tblGrid>
        <w:gridCol w:w="1600"/>
        <w:gridCol w:w="2600"/>
        <w:gridCol w:w="5160"/>
      </w:tblGrid>
      <w:tr>
        <w:trPr>
          <w:tblHeader/>
          <w:cantSplit/>
        </w:trPr>
        <w:tc>
          <w:tcPr>
            <w:tcW w:w="1600" w:type="dxa"/>
            <w:shd w:fill="134074"/>
            <w:vAlign w:val="center"/>
          </w:tcPr>
          <w:p>
            <w:pPr>
              <w:pStyle w:val="TableText"/>
              <w:spacing w:after="40"/>
            </w:pPr>
            <w:r>
              <w:rPr>
                <w:rFonts w:ascii="Calibri" w:hAnsi="Calibri"/>
                <w:b/>
                <w:color w:val="FFFFFF"/>
                <w:sz w:val="19"/>
                <w:szCs w:val="19"/>
              </w:rPr>
              <w:t xml:space="preserve">Term / Acronym</w:t>
            </w:r>
          </w:p>
        </w:tc>
        <w:tc>
          <w:tcPr>
            <w:tcW w:w="2600" w:type="dxa"/>
            <w:shd w:fill="134074"/>
            <w:vAlign w:val="center"/>
          </w:tcPr>
          <w:p>
            <w:pPr>
              <w:pStyle w:val="TableText"/>
              <w:spacing w:after="40"/>
            </w:pPr>
            <w:r>
              <w:rPr>
                <w:rFonts w:ascii="Calibri" w:hAnsi="Calibri"/>
                <w:b/>
                <w:color w:val="FFFFFF"/>
                <w:sz w:val="19"/>
                <w:szCs w:val="19"/>
              </w:rPr>
              <w:t xml:space="preserve">Full Expansion</w:t>
            </w:r>
          </w:p>
        </w:tc>
        <w:tc>
          <w:tcPr>
            <w:tcW w:w="5160" w:type="dxa"/>
            <w:shd w:fill="134074"/>
            <w:vAlign w:val="center"/>
          </w:tcPr>
          <w:p>
            <w:pPr>
              <w:pStyle w:val="TableText"/>
              <w:spacing w:after="40"/>
            </w:pPr>
            <w:r>
              <w:rPr>
                <w:rFonts w:ascii="Calibri" w:hAnsi="Calibri"/>
                <w:b/>
                <w:color w:val="FFFFFF"/>
                <w:sz w:val="19"/>
                <w:szCs w:val="19"/>
              </w:rPr>
              <w:t xml:space="preserve">Contextual Definition in this Project</w:t>
            </w:r>
          </w:p>
        </w:tc>
      </w:tr>
      <w:tr>
        <w:trPr>
          <w:cantSplit/>
        </w:trPr>
        <w:tc>
          <w:tcPr>
            <w:tcW w:w="1600" w:type="dxa"/>
            <w:shd w:fill="F7FAFC"/>
            <w:vAlign w:val="center"/>
          </w:tcPr>
          <w:p>
            <w:pPr>
              <w:pStyle w:val="TableText"/>
              <w:spacing w:after="40"/>
            </w:pPr>
            <w:r>
              <w:rPr>
                <w:rFonts w:ascii="Calibri" w:hAnsi="Calibri"/>
                <w:color w:val="1A202C"/>
                <w:sz w:val="19"/>
                <w:szCs w:val="19"/>
              </w:rPr>
              <w:t xml:space="preserve">SRS</w:t>
            </w:r>
          </w:p>
        </w:tc>
        <w:tc>
          <w:tcPr>
            <w:tcW w:w="2600" w:type="dxa"/>
            <w:shd w:fill="F7FAFC"/>
            <w:vAlign w:val="center"/>
          </w:tcPr>
          <w:p>
            <w:pPr>
              <w:pStyle w:val="TableText"/>
              <w:spacing w:after="40"/>
            </w:pPr>
            <w:r>
              <w:rPr>
                <w:rFonts w:ascii="Calibri" w:hAnsi="Calibri"/>
                <w:color w:val="1A202C"/>
                <w:sz w:val="19"/>
                <w:szCs w:val="19"/>
              </w:rPr>
              <w:t xml:space="preserve">Software Requirements Specification</w:t>
            </w:r>
          </w:p>
        </w:tc>
        <w:tc>
          <w:tcPr>
            <w:tcW w:w="5160" w:type="dxa"/>
            <w:shd w:fill="F7FAFC"/>
            <w:vAlign w:val="center"/>
          </w:tcPr>
          <w:p>
            <w:pPr>
              <w:pStyle w:val="TableText"/>
              <w:spacing w:after="40"/>
            </w:pPr>
            <w:r>
              <w:rPr>
                <w:rFonts w:ascii="Calibri" w:hAnsi="Calibri"/>
                <w:color w:val="1A202C"/>
                <w:sz w:val="19"/>
                <w:szCs w:val="19"/>
              </w:rPr>
              <w:t xml:space="preserve">Formal document detailing requirements following IEEE 830 standards.</w:t>
            </w:r>
          </w:p>
        </w:tc>
      </w:tr>
      <w:tr>
        <w:trPr>
          <w:cantSplit/>
        </w:trPr>
        <w:tc>
          <w:tcPr>
            <w:tcW w:w="1600" w:type="dxa"/>
            <w:shd w:fill="FFFFFF"/>
            <w:vAlign w:val="center"/>
          </w:tcPr>
          <w:p>
            <w:pPr>
              <w:pStyle w:val="TableText"/>
              <w:spacing w:after="40"/>
            </w:pPr>
            <w:r>
              <w:rPr>
                <w:rFonts w:ascii="Calibri" w:hAnsi="Calibri"/>
                <w:color w:val="1A202C"/>
                <w:sz w:val="19"/>
                <w:szCs w:val="19"/>
              </w:rPr>
              <w:t xml:space="preserve">Deepfake</w:t>
            </w:r>
          </w:p>
        </w:tc>
        <w:tc>
          <w:tcPr>
            <w:tcW w:w="2600" w:type="dxa"/>
            <w:shd w:fill="FFFFFF"/>
            <w:vAlign w:val="center"/>
          </w:tcPr>
          <w:p>
            <w:pPr>
              <w:pStyle w:val="TableText"/>
              <w:spacing w:after="40"/>
            </w:pPr>
            <w:r>
              <w:rPr>
                <w:rFonts w:ascii="Calibri" w:hAnsi="Calibri"/>
                <w:color w:val="1A202C"/>
                <w:sz w:val="19"/>
                <w:szCs w:val="19"/>
              </w:rPr>
              <w:t xml:space="preserve">Deep Learning + Fake</w:t>
            </w:r>
          </w:p>
        </w:tc>
        <w:tc>
          <w:tcPr>
            <w:tcW w:w="5160" w:type="dxa"/>
            <w:shd w:fill="FFFFFF"/>
            <w:vAlign w:val="center"/>
          </w:tcPr>
          <w:p>
            <w:pPr>
              <w:pStyle w:val="TableText"/>
              <w:spacing w:after="40"/>
            </w:pPr>
            <w:r>
              <w:rPr>
                <w:rFonts w:ascii="Calibri" w:hAnsi="Calibri"/>
                <w:color w:val="1A202C"/>
                <w:sz w:val="19"/>
                <w:szCs w:val="19"/>
              </w:rPr>
              <w:t xml:space="preserve">Synthetic media generated or altered by AI (GANs, Autoencoders, Diffusion).</w:t>
            </w:r>
          </w:p>
        </w:tc>
      </w:tr>
      <w:tr>
        <w:trPr>
          <w:cantSplit/>
        </w:trPr>
        <w:tc>
          <w:tcPr>
            <w:tcW w:w="1600" w:type="dxa"/>
            <w:shd w:fill="F7FAFC"/>
            <w:vAlign w:val="center"/>
          </w:tcPr>
          <w:p>
            <w:pPr>
              <w:pStyle w:val="TableText"/>
              <w:spacing w:after="40"/>
            </w:pPr>
            <w:r>
              <w:rPr>
                <w:rFonts w:ascii="Calibri" w:hAnsi="Calibri"/>
                <w:color w:val="1A202C"/>
                <w:sz w:val="19"/>
                <w:szCs w:val="19"/>
              </w:rPr>
              <w:t xml:space="preserve">GAN</w:t>
            </w:r>
          </w:p>
        </w:tc>
        <w:tc>
          <w:tcPr>
            <w:tcW w:w="2600" w:type="dxa"/>
            <w:shd w:fill="F7FAFC"/>
            <w:vAlign w:val="center"/>
          </w:tcPr>
          <w:p>
            <w:pPr>
              <w:pStyle w:val="TableText"/>
              <w:spacing w:after="40"/>
            </w:pPr>
            <w:r>
              <w:rPr>
                <w:rFonts w:ascii="Calibri" w:hAnsi="Calibri"/>
                <w:color w:val="1A202C"/>
                <w:sz w:val="19"/>
                <w:szCs w:val="19"/>
              </w:rPr>
              <w:t xml:space="preserve">Generative Adversarial Network</w:t>
            </w:r>
          </w:p>
        </w:tc>
        <w:tc>
          <w:tcPr>
            <w:tcW w:w="5160" w:type="dxa"/>
            <w:shd w:fill="F7FAFC"/>
            <w:vAlign w:val="center"/>
          </w:tcPr>
          <w:p>
            <w:pPr>
              <w:pStyle w:val="TableText"/>
              <w:spacing w:after="40"/>
            </w:pPr>
            <w:r>
              <w:rPr>
                <w:rFonts w:ascii="Calibri" w:hAnsi="Calibri"/>
                <w:color w:val="1A202C"/>
                <w:sz w:val="19"/>
                <w:szCs w:val="19"/>
              </w:rPr>
              <w:t xml:space="preserve">AI architecture (generator &amp; discriminator) used to synthesize realistic faces.</w:t>
            </w:r>
          </w:p>
        </w:tc>
      </w:tr>
      <w:tr>
        <w:trPr>
          <w:cantSplit/>
        </w:trPr>
        <w:tc>
          <w:tcPr>
            <w:tcW w:w="1600" w:type="dxa"/>
            <w:shd w:fill="FFFFFF"/>
            <w:vAlign w:val="center"/>
          </w:tcPr>
          <w:p>
            <w:pPr>
              <w:pStyle w:val="TableText"/>
              <w:spacing w:after="40"/>
            </w:pPr>
            <w:r>
              <w:rPr>
                <w:rFonts w:ascii="Calibri" w:hAnsi="Calibri"/>
                <w:color w:val="1A202C"/>
                <w:sz w:val="19"/>
                <w:szCs w:val="19"/>
              </w:rPr>
              <w:t xml:space="preserve">CNN</w:t>
            </w:r>
          </w:p>
        </w:tc>
        <w:tc>
          <w:tcPr>
            <w:tcW w:w="2600" w:type="dxa"/>
            <w:shd w:fill="FFFFFF"/>
            <w:vAlign w:val="center"/>
          </w:tcPr>
          <w:p>
            <w:pPr>
              <w:pStyle w:val="TableText"/>
              <w:spacing w:after="40"/>
            </w:pPr>
            <w:r>
              <w:rPr>
                <w:rFonts w:ascii="Calibri" w:hAnsi="Calibri"/>
                <w:color w:val="1A202C"/>
                <w:sz w:val="19"/>
                <w:szCs w:val="19"/>
              </w:rPr>
              <w:t xml:space="preserve">Convolutional Neural Network</w:t>
            </w:r>
          </w:p>
        </w:tc>
        <w:tc>
          <w:tcPr>
            <w:tcW w:w="5160" w:type="dxa"/>
            <w:shd w:fill="FFFFFF"/>
            <w:vAlign w:val="center"/>
          </w:tcPr>
          <w:p>
            <w:pPr>
              <w:pStyle w:val="TableText"/>
              <w:spacing w:after="40"/>
            </w:pPr>
            <w:r>
              <w:rPr>
                <w:rFonts w:ascii="Calibri" w:hAnsi="Calibri"/>
                <w:color w:val="1A202C"/>
                <w:sz w:val="19"/>
                <w:szCs w:val="19"/>
              </w:rPr>
              <w:t xml:space="preserve">Deep learning neural network specialized in grid-like visual data processing.</w:t>
            </w:r>
          </w:p>
        </w:tc>
      </w:tr>
      <w:tr>
        <w:trPr>
          <w:cantSplit/>
        </w:trPr>
        <w:tc>
          <w:tcPr>
            <w:tcW w:w="1600" w:type="dxa"/>
            <w:shd w:fill="F7FAFC"/>
            <w:vAlign w:val="center"/>
          </w:tcPr>
          <w:p>
            <w:pPr>
              <w:pStyle w:val="TableText"/>
              <w:spacing w:after="40"/>
            </w:pPr>
            <w:r>
              <w:rPr>
                <w:rFonts w:ascii="Calibri" w:hAnsi="Calibri"/>
                <w:color w:val="1A202C"/>
                <w:sz w:val="19"/>
                <w:szCs w:val="19"/>
              </w:rPr>
              <w:t xml:space="preserve">EfficientNet-B0</w:t>
            </w:r>
          </w:p>
        </w:tc>
        <w:tc>
          <w:tcPr>
            <w:tcW w:w="2600" w:type="dxa"/>
            <w:shd w:fill="F7FAFC"/>
            <w:vAlign w:val="center"/>
          </w:tcPr>
          <w:p>
            <w:pPr>
              <w:pStyle w:val="TableText"/>
              <w:spacing w:after="40"/>
            </w:pPr>
            <w:r>
              <w:rPr>
                <w:rFonts w:ascii="Calibri" w:hAnsi="Calibri"/>
                <w:color w:val="1A202C"/>
                <w:sz w:val="19"/>
                <w:szCs w:val="19"/>
              </w:rPr>
              <w:t xml:space="preserve">Efficient Convolutional Network B0</w:t>
            </w:r>
          </w:p>
        </w:tc>
        <w:tc>
          <w:tcPr>
            <w:tcW w:w="5160" w:type="dxa"/>
            <w:shd w:fill="F7FAFC"/>
            <w:vAlign w:val="center"/>
          </w:tcPr>
          <w:p>
            <w:pPr>
              <w:pStyle w:val="TableText"/>
              <w:spacing w:after="40"/>
            </w:pPr>
            <w:r>
              <w:rPr>
                <w:rFonts w:ascii="Calibri" w:hAnsi="Calibri"/>
                <w:color w:val="1A202C"/>
                <w:sz w:val="19"/>
                <w:szCs w:val="19"/>
              </w:rPr>
              <w:t xml:space="preserve">State-of-the-art CNN that scales depth, width, and resolution uniformly.</w:t>
            </w:r>
          </w:p>
        </w:tc>
      </w:tr>
      <w:tr>
        <w:trPr>
          <w:cantSplit/>
        </w:trPr>
        <w:tc>
          <w:tcPr>
            <w:tcW w:w="1600" w:type="dxa"/>
            <w:shd w:fill="FFFFFF"/>
            <w:vAlign w:val="center"/>
          </w:tcPr>
          <w:p>
            <w:pPr>
              <w:pStyle w:val="TableText"/>
              <w:spacing w:after="40"/>
            </w:pPr>
            <w:r>
              <w:rPr>
                <w:rFonts w:ascii="Calibri" w:hAnsi="Calibri"/>
                <w:color w:val="1A202C"/>
                <w:sz w:val="19"/>
                <w:szCs w:val="19"/>
              </w:rPr>
              <w:t xml:space="preserve">Haar Cascade</w:t>
            </w:r>
          </w:p>
        </w:tc>
        <w:tc>
          <w:tcPr>
            <w:tcW w:w="2600" w:type="dxa"/>
            <w:shd w:fill="FFFFFF"/>
            <w:vAlign w:val="center"/>
          </w:tcPr>
          <w:p>
            <w:pPr>
              <w:pStyle w:val="TableText"/>
              <w:spacing w:after="40"/>
            </w:pPr>
            <w:r>
              <w:rPr>
                <w:rFonts w:ascii="Calibri" w:hAnsi="Calibri"/>
                <w:color w:val="1A202C"/>
                <w:sz w:val="19"/>
                <w:szCs w:val="19"/>
              </w:rPr>
              <w:t xml:space="preserve">Haar Feature-based Cascade Classifier</w:t>
            </w:r>
          </w:p>
        </w:tc>
        <w:tc>
          <w:tcPr>
            <w:tcW w:w="5160" w:type="dxa"/>
            <w:shd w:fill="FFFFFF"/>
            <w:vAlign w:val="center"/>
          </w:tcPr>
          <w:p>
            <w:pPr>
              <w:pStyle w:val="TableText"/>
              <w:spacing w:after="40"/>
            </w:pPr>
            <w:r>
              <w:rPr>
                <w:rFonts w:ascii="Calibri" w:hAnsi="Calibri"/>
                <w:color w:val="1A202C"/>
                <w:sz w:val="19"/>
                <w:szCs w:val="19"/>
              </w:rPr>
              <w:t xml:space="preserve">Machine learning object detection algorithm used to detect human faces rapidly.</w:t>
            </w:r>
          </w:p>
        </w:tc>
      </w:tr>
      <w:tr>
        <w:trPr>
          <w:cantSplit/>
        </w:trPr>
        <w:tc>
          <w:tcPr>
            <w:tcW w:w="1600" w:type="dxa"/>
            <w:shd w:fill="F7FAFC"/>
            <w:vAlign w:val="center"/>
          </w:tcPr>
          <w:p>
            <w:pPr>
              <w:pStyle w:val="TableText"/>
              <w:spacing w:after="40"/>
            </w:pPr>
            <w:r>
              <w:rPr>
                <w:rFonts w:ascii="Calibri" w:hAnsi="Calibri"/>
                <w:color w:val="1A202C"/>
                <w:sz w:val="19"/>
                <w:szCs w:val="19"/>
              </w:rPr>
              <w:t xml:space="preserve">Softmax</w:t>
            </w:r>
          </w:p>
        </w:tc>
        <w:tc>
          <w:tcPr>
            <w:tcW w:w="2600" w:type="dxa"/>
            <w:shd w:fill="F7FAFC"/>
            <w:vAlign w:val="center"/>
          </w:tcPr>
          <w:p>
            <w:pPr>
              <w:pStyle w:val="TableText"/>
              <w:spacing w:after="40"/>
            </w:pPr>
            <w:r>
              <w:rPr>
                <w:rFonts w:ascii="Calibri" w:hAnsi="Calibri"/>
                <w:color w:val="1A202C"/>
                <w:sz w:val="19"/>
                <w:szCs w:val="19"/>
              </w:rPr>
              <w:t xml:space="preserve">Softmax Activation Function</w:t>
            </w:r>
          </w:p>
        </w:tc>
        <w:tc>
          <w:tcPr>
            <w:tcW w:w="5160" w:type="dxa"/>
            <w:shd w:fill="F7FAFC"/>
            <w:vAlign w:val="center"/>
          </w:tcPr>
          <w:p>
            <w:pPr>
              <w:pStyle w:val="TableText"/>
              <w:spacing w:after="40"/>
            </w:pPr>
            <w:r>
              <w:rPr>
                <w:rFonts w:ascii="Calibri" w:hAnsi="Calibri"/>
                <w:color w:val="1A202C"/>
                <w:sz w:val="19"/>
                <w:szCs w:val="19"/>
              </w:rPr>
              <w:t xml:space="preserve">Normalizes network logits into a probability distribution summing to 1.0.</w:t>
            </w:r>
          </w:p>
        </w:tc>
      </w:tr>
      <w:tr>
        <w:trPr>
          <w:cantSplit/>
        </w:trPr>
        <w:tc>
          <w:tcPr>
            <w:tcW w:w="1600" w:type="dxa"/>
            <w:shd w:fill="FFFFFF"/>
            <w:vAlign w:val="center"/>
          </w:tcPr>
          <w:p>
            <w:pPr>
              <w:pStyle w:val="TableText"/>
              <w:spacing w:after="40"/>
            </w:pPr>
            <w:r>
              <w:rPr>
                <w:rFonts w:ascii="Calibri" w:hAnsi="Calibri"/>
                <w:color w:val="1A202C"/>
                <w:sz w:val="19"/>
                <w:szCs w:val="19"/>
              </w:rPr>
              <w:t xml:space="preserve">CUDA</w:t>
            </w:r>
          </w:p>
        </w:tc>
        <w:tc>
          <w:tcPr>
            <w:tcW w:w="2600" w:type="dxa"/>
            <w:shd w:fill="FFFFFF"/>
            <w:vAlign w:val="center"/>
          </w:tcPr>
          <w:p>
            <w:pPr>
              <w:pStyle w:val="TableText"/>
              <w:spacing w:after="40"/>
            </w:pPr>
            <w:r>
              <w:rPr>
                <w:rFonts w:ascii="Calibri" w:hAnsi="Calibri"/>
                <w:color w:val="1A202C"/>
                <w:sz w:val="19"/>
                <w:szCs w:val="19"/>
              </w:rPr>
              <w:t xml:space="preserve">Compute Unified Device Architecture</w:t>
            </w:r>
          </w:p>
        </w:tc>
        <w:tc>
          <w:tcPr>
            <w:tcW w:w="5160" w:type="dxa"/>
            <w:shd w:fill="FFFFFF"/>
            <w:vAlign w:val="center"/>
          </w:tcPr>
          <w:p>
            <w:pPr>
              <w:pStyle w:val="TableText"/>
              <w:spacing w:after="40"/>
            </w:pPr>
            <w:r>
              <w:rPr>
                <w:rFonts w:ascii="Calibri" w:hAnsi="Calibri"/>
                <w:color w:val="1A202C"/>
                <w:sz w:val="19"/>
                <w:szCs w:val="19"/>
              </w:rPr>
              <w:t xml:space="preserve">NVIDIA parallel computing platform enabling GPU-accelerated tensor math.</w:t>
            </w:r>
          </w:p>
        </w:tc>
      </w:tr>
      <w:tr>
        <w:trPr>
          <w:cantSplit/>
        </w:trPr>
        <w:tc>
          <w:tcPr>
            <w:tcW w:w="1600" w:type="dxa"/>
            <w:shd w:fill="F7FAFC"/>
            <w:vAlign w:val="center"/>
          </w:tcPr>
          <w:p>
            <w:pPr>
              <w:pStyle w:val="TableText"/>
              <w:spacing w:after="40"/>
            </w:pPr>
            <w:r>
              <w:rPr>
                <w:rFonts w:ascii="Calibri" w:hAnsi="Calibri"/>
                <w:color w:val="1A202C"/>
                <w:sz w:val="19"/>
                <w:szCs w:val="19"/>
              </w:rPr>
              <w:t xml:space="preserve">AMP</w:t>
            </w:r>
          </w:p>
        </w:tc>
        <w:tc>
          <w:tcPr>
            <w:tcW w:w="2600" w:type="dxa"/>
            <w:shd w:fill="F7FAFC"/>
            <w:vAlign w:val="center"/>
          </w:tcPr>
          <w:p>
            <w:pPr>
              <w:pStyle w:val="TableText"/>
              <w:spacing w:after="40"/>
            </w:pPr>
            <w:r>
              <w:rPr>
                <w:rFonts w:ascii="Calibri" w:hAnsi="Calibri"/>
                <w:color w:val="1A202C"/>
                <w:sz w:val="19"/>
                <w:szCs w:val="19"/>
              </w:rPr>
              <w:t xml:space="preserve">Automatic Mixed Precision</w:t>
            </w:r>
          </w:p>
        </w:tc>
        <w:tc>
          <w:tcPr>
            <w:tcW w:w="5160" w:type="dxa"/>
            <w:shd w:fill="F7FAFC"/>
            <w:vAlign w:val="center"/>
          </w:tcPr>
          <w:p>
            <w:pPr>
              <w:pStyle w:val="TableText"/>
              <w:spacing w:after="40"/>
            </w:pPr>
            <w:r>
              <w:rPr>
                <w:rFonts w:ascii="Calibri" w:hAnsi="Calibri"/>
                <w:color w:val="1A202C"/>
                <w:sz w:val="19"/>
                <w:szCs w:val="19"/>
              </w:rPr>
              <w:t xml:space="preserve">Technique executing operations in FP16 and FP32 to speed up GPU computation.</w:t>
            </w:r>
          </w:p>
        </w:tc>
      </w:tr>
      <w:tr>
        <w:trPr>
          <w:cantSplit/>
        </w:trPr>
        <w:tc>
          <w:tcPr>
            <w:tcW w:w="1600" w:type="dxa"/>
            <w:shd w:fill="FFFFFF"/>
            <w:vAlign w:val="center"/>
          </w:tcPr>
          <w:p>
            <w:pPr>
              <w:pStyle w:val="TableText"/>
              <w:spacing w:after="40"/>
            </w:pPr>
            <w:r>
              <w:rPr>
                <w:rFonts w:ascii="Calibri" w:hAnsi="Calibri"/>
                <w:color w:val="1A202C"/>
                <w:sz w:val="19"/>
                <w:szCs w:val="19"/>
              </w:rPr>
              <w:t xml:space="preserve">F1-Score</w:t>
            </w:r>
          </w:p>
        </w:tc>
        <w:tc>
          <w:tcPr>
            <w:tcW w:w="2600" w:type="dxa"/>
            <w:shd w:fill="FFFFFF"/>
            <w:vAlign w:val="center"/>
          </w:tcPr>
          <w:p>
            <w:pPr>
              <w:pStyle w:val="TableText"/>
              <w:spacing w:after="40"/>
            </w:pPr>
            <w:r>
              <w:rPr>
                <w:rFonts w:ascii="Calibri" w:hAnsi="Calibri"/>
                <w:color w:val="1A202C"/>
                <w:sz w:val="19"/>
                <w:szCs w:val="19"/>
              </w:rPr>
              <w:t xml:space="preserve">Harmonic Mean of Precision and Recall</w:t>
            </w:r>
          </w:p>
        </w:tc>
        <w:tc>
          <w:tcPr>
            <w:tcW w:w="5160" w:type="dxa"/>
            <w:shd w:fill="FFFFFF"/>
            <w:vAlign w:val="center"/>
          </w:tcPr>
          <w:p>
            <w:pPr>
              <w:pStyle w:val="TableText"/>
              <w:spacing w:after="40"/>
            </w:pPr>
            <w:r>
              <w:rPr>
                <w:rFonts w:ascii="Calibri" w:hAnsi="Calibri"/>
                <w:color w:val="1A202C"/>
                <w:sz w:val="19"/>
                <w:szCs w:val="19"/>
              </w:rPr>
              <w:t xml:space="preserve">Statistical measure of accuracy evaluating false positives and false negatives.</w:t>
            </w:r>
          </w:p>
        </w:tc>
      </w:tr>
    </w:tbl>
    <w:p>
      <w:pPr>
        <w:pStyle w:val="Heading2"/>
        <w:keepNext/>
      </w:pPr>
      <w:r>
        <w:rPr>
          <w:rFonts w:ascii="Calibri" w:hAnsi="Calibri"/>
        </w:rPr>
        <w:t xml:space="preserve">1.5 References</w:t>
      </w:r>
    </w:p>
    <w:p>
      <w:pPr>
        <w:spacing w:after="60"/>
        <w:numPr>
          <w:ilvl w:val="0"/>
          <w:numId w:val="2"/>
        </w:numPr>
      </w:pPr>
      <w:r>
        <w:rPr>
          <w:rFonts w:ascii="Calibri" w:hAnsi="Calibri"/>
        </w:rPr>
        <w:t xml:space="preserve">IEEE Std 830-1998: IEEE Recommended Practice for Software Requirements Specifications.</w:t>
      </w:r>
    </w:p>
    <w:p>
      <w:pPr>
        <w:spacing w:after="60"/>
        <w:numPr>
          <w:ilvl w:val="0"/>
          <w:numId w:val="2"/>
        </w:numPr>
      </w:pPr>
      <w:r>
        <w:rPr>
          <w:rFonts w:ascii="Calibri" w:hAnsi="Calibri"/>
        </w:rPr>
        <w:t xml:space="preserve">Tan, M., &amp; Le, Q. (2019). EfficientNet: Rethinking Model Scaling for Convolutional Neural Networks. ICML 2019.</w:t>
      </w:r>
    </w:p>
    <w:p>
      <w:pPr>
        <w:spacing w:after="60"/>
        <w:numPr>
          <w:ilvl w:val="0"/>
          <w:numId w:val="2"/>
        </w:numPr>
      </w:pPr>
      <w:r>
        <w:rPr>
          <w:rFonts w:ascii="Calibri" w:hAnsi="Calibri"/>
        </w:rPr>
        <w:t xml:space="preserve">Viola, P., &amp; Jones, M. (2001). Rapid Object Detection using a Boosted Cascade of Simple Features. CVPR 2001.</w:t>
      </w:r>
    </w:p>
    <w:p>
      <w:pPr>
        <w:spacing w:after="60"/>
        <w:numPr>
          <w:ilvl w:val="0"/>
          <w:numId w:val="2"/>
        </w:numPr>
      </w:pPr>
      <w:r>
        <w:rPr>
          <w:rFonts w:ascii="Calibri" w:hAnsi="Calibri"/>
        </w:rPr>
        <w:t xml:space="preserve">PyTorch: An Imperative Style, High-Performance Deep Learning Library (Paszke et al., NeurIPS 2019).</w:t>
      </w:r>
    </w:p>
    <w:p>
      <w:pPr>
        <w:spacing w:after="60"/>
        <w:numPr>
          <w:ilvl w:val="0"/>
          <w:numId w:val="2"/>
        </w:numPr>
      </w:pPr>
      <w:r>
        <w:rPr>
          <w:rFonts w:ascii="Calibri" w:hAnsi="Calibri"/>
        </w:rPr>
        <w:t xml:space="preserve">140k Real and Fake Faces Dataset (Balanced Benchmark Dataset for Deepfake Detection).</w:t>
      </w:r>
    </w:p>
    <w:p>
      <w:pPr>
        <w:spacing w:after="60"/>
        <w:numPr>
          <w:ilvl w:val="0"/>
          <w:numId w:val="2"/>
        </w:numPr>
      </w:pPr>
      <w:r>
        <w:rPr>
          <w:rFonts w:ascii="Calibri" w:hAnsi="Calibri"/>
        </w:rPr>
        <w:t xml:space="preserve">Project Source Files: app.py, dataset.py, train.py, finetune.py, evaluate.py, predict.py, preprocess.py.</w:t>
      </w:r>
    </w:p>
    <w:p>
      <w:r>
        <w:br w:type="page"/>
      </w:r>
    </w:p>
    <w:p>
      <w:pPr>
        <w:pStyle w:val="Heading1"/>
        <w:keepNext/>
      </w:pPr>
      <w:r>
        <w:rPr>
          <w:rFonts w:ascii="Calibri" w:hAnsi="Calibri"/>
        </w:rPr>
        <w:t xml:space="preserve">2. Overall Description</w:t>
      </w:r>
    </w:p>
    <w:p>
      <w:pPr>
        <w:pStyle w:val="Heading2"/>
        <w:keepNext/>
      </w:pPr>
      <w:r>
        <w:rPr>
          <w:rFonts w:ascii="Calibri" w:hAnsi="Calibri"/>
        </w:rPr>
        <w:t xml:space="preserve">2.1 Product Perspective</w:t>
      </w:r>
    </w:p>
    <w:p>
      <w:r>
        <w:rPr>
          <w:rFonts w:ascii="Calibri" w:hAnsi="Calibri"/>
        </w:rPr>
        <w:t xml:space="preserve">The Deepfake Face Detector operates as a self-contained, standalone web-based client-server solution. The system merges an asynchronous single-page frontend interface with a micro-backend service built in Python Flask. Deep learning inference executes locally utilizing PyTorch tensors, with automatic hardware detection supporting NVIDIA CUDA acceleration when available, and falling back seamlessly to CPU multi-threading.</w:t>
      </w:r>
    </w:p>
    <w:p>
      <w:pPr>
        <w:pStyle w:val="Heading2"/>
        <w:keepNext/>
      </w:pPr>
      <w:r>
        <w:rPr>
          <w:rFonts w:ascii="Calibri" w:hAnsi="Calibri"/>
        </w:rPr>
        <w:t xml:space="preserve">2.2 High-Level Product Functions</w:t>
      </w:r>
    </w:p>
    <w:p>
      <w:pPr>
        <w:spacing w:after="60"/>
        <w:numPr>
          <w:ilvl w:val="0"/>
          <w:numId w:val="2"/>
        </w:numPr>
      </w:pPr>
      <w:r>
        <w:rPr>
          <w:rFonts w:ascii="Calibri" w:hAnsi="Calibri"/>
        </w:rPr>
        <w:t xml:space="preserve">Image Ingestion: Provides a drag-and-drop or manual file upload UI with real-time file validation.</w:t>
      </w:r>
    </w:p>
    <w:p>
      <w:pPr>
        <w:spacing w:after="60"/>
        <w:numPr>
          <w:ilvl w:val="0"/>
          <w:numId w:val="2"/>
        </w:numPr>
      </w:pPr>
      <w:r>
        <w:rPr>
          <w:rFonts w:ascii="Calibri" w:hAnsi="Calibri"/>
        </w:rPr>
        <w:t xml:space="preserve">Interactive Image Preview: Instant visual render of the uploaded image inside an animated futuristic scanner canvas.</w:t>
      </w:r>
    </w:p>
    <w:p>
      <w:pPr>
        <w:spacing w:after="60"/>
        <w:numPr>
          <w:ilvl w:val="0"/>
          <w:numId w:val="2"/>
        </w:numPr>
      </w:pPr>
      <w:r>
        <w:rPr>
          <w:rFonts w:ascii="Calibri" w:hAnsi="Calibri"/>
        </w:rPr>
        <w:t xml:space="preserve">Haar Cascade Face Verification: Validates whether a genuine human facial structure is present before consuming neural compute.</w:t>
      </w:r>
    </w:p>
    <w:p>
      <w:pPr>
        <w:spacing w:after="60"/>
        <w:numPr>
          <w:ilvl w:val="0"/>
          <w:numId w:val="2"/>
        </w:numPr>
      </w:pPr>
      <w:r>
        <w:rPr>
          <w:rFonts w:ascii="Calibri" w:hAnsi="Calibri"/>
        </w:rPr>
        <w:t xml:space="preserve">Image Normalization &amp; Compression Simulation: Applies bilinear interpolation to 256x256, simulates JPEG quality 90, and crops/resizes to 224x224 tensor with ImageNet mean/std.</w:t>
      </w:r>
    </w:p>
    <w:p>
      <w:pPr>
        <w:spacing w:after="60"/>
        <w:numPr>
          <w:ilvl w:val="0"/>
          <w:numId w:val="2"/>
        </w:numPr>
      </w:pPr>
      <w:r>
        <w:rPr>
          <w:rFonts w:ascii="Calibri" w:hAnsi="Calibri"/>
        </w:rPr>
        <w:t xml:space="preserve">Neural Inference: Forward pass through fine-tuned EfficientNet-B0 classifier.</w:t>
      </w:r>
    </w:p>
    <w:p>
      <w:pPr>
        <w:spacing w:after="60"/>
        <w:numPr>
          <w:ilvl w:val="0"/>
          <w:numId w:val="2"/>
        </w:numPr>
      </w:pPr>
      <w:r>
        <w:rPr>
          <w:rFonts w:ascii="Calibri" w:hAnsi="Calibri"/>
        </w:rPr>
        <w:t xml:space="preserve">Probabilistic Classification: Returns REAL / FAKE classification accompanied by calibrated percentage confidence.</w:t>
      </w:r>
    </w:p>
    <w:p>
      <w:pPr>
        <w:spacing w:after="60"/>
        <w:numPr>
          <w:ilvl w:val="0"/>
          <w:numId w:val="2"/>
        </w:numPr>
      </w:pPr>
      <w:r>
        <w:rPr>
          <w:rFonts w:ascii="Calibri" w:hAnsi="Calibri"/>
        </w:rPr>
        <w:t xml:space="preserve">Model Performance Auditing: Standalone evaluation scripts calculating confusion matrix, accuracy, precision, and recall.</w:t>
      </w:r>
    </w:p>
    <w:p>
      <w:pPr>
        <w:pStyle w:val="Heading2"/>
        <w:keepNext/>
      </w:pPr>
      <w:r>
        <w:rPr>
          <w:rFonts w:ascii="Calibri" w:hAnsi="Calibri"/>
        </w:rPr>
        <w:t xml:space="preserve">2.3 User Classes and Characteristics</w:t>
      </w:r>
    </w:p>
    <w:tbl>
      <w:tblPr>
        <w:tblW w:w="9360" w:type="dxa"/>
        <w:tblInd w:w="80" w:type="dxa"/>
        <w:tblLayout w:type="fixed"/>
        <w:tblBorders>
          <w:top w:val="single" w:sz="6" w:space="0" w:color="B0C4DE"/>
          <w:left w:val="single" w:sz="6" w:space="0" w:color="B0C4DE"/>
          <w:bottom w:val="single" w:sz="6" w:space="0" w:color="B0C4DE"/>
          <w:right w:val="single" w:sz="6" w:space="0" w:color="B0C4DE"/>
          <w:insideH w:val="single" w:sz="4" w:space="0" w:color="D9E2EC"/>
          <w:insideV w:val="single" w:sz="4" w:space="0" w:color="D9E2EC"/>
        </w:tblBorders>
        <w:tblCellMar>
          <w:top w:w="120" w:type="dxa"/>
          <w:left w:w="150" w:type="dxa"/>
          <w:bottom w:w="120" w:type="dxa"/>
          <w:right w:w="150" w:type="dxa"/>
        </w:tblCellMar>
      </w:tblPr>
      <w:tblGrid>
        <w:gridCol w:w="2200"/>
        <w:gridCol w:w="2400"/>
        <w:gridCol w:w="4760"/>
      </w:tblGrid>
      <w:tr>
        <w:trPr>
          <w:tblHeader/>
          <w:cantSplit/>
        </w:trPr>
        <w:tc>
          <w:tcPr>
            <w:tcW w:w="2200" w:type="dxa"/>
            <w:shd w:fill="134074"/>
            <w:vAlign w:val="center"/>
          </w:tcPr>
          <w:p>
            <w:pPr>
              <w:pStyle w:val="TableText"/>
              <w:spacing w:after="40"/>
            </w:pPr>
            <w:r>
              <w:rPr>
                <w:rFonts w:ascii="Calibri" w:hAnsi="Calibri"/>
                <w:b/>
                <w:color w:val="FFFFFF"/>
                <w:sz w:val="19"/>
                <w:szCs w:val="19"/>
              </w:rPr>
              <w:t xml:space="preserve">User Class</w:t>
            </w:r>
          </w:p>
        </w:tc>
        <w:tc>
          <w:tcPr>
            <w:tcW w:w="2400" w:type="dxa"/>
            <w:shd w:fill="134074"/>
            <w:vAlign w:val="center"/>
          </w:tcPr>
          <w:p>
            <w:pPr>
              <w:pStyle w:val="TableText"/>
              <w:spacing w:after="40"/>
            </w:pPr>
            <w:r>
              <w:rPr>
                <w:rFonts w:ascii="Calibri" w:hAnsi="Calibri"/>
                <w:b/>
                <w:color w:val="FFFFFF"/>
                <w:sz w:val="19"/>
                <w:szCs w:val="19"/>
              </w:rPr>
              <w:t xml:space="preserve">Technical Profile</w:t>
            </w:r>
          </w:p>
        </w:tc>
        <w:tc>
          <w:tcPr>
            <w:tcW w:w="4760" w:type="dxa"/>
            <w:shd w:fill="134074"/>
            <w:vAlign w:val="center"/>
          </w:tcPr>
          <w:p>
            <w:pPr>
              <w:pStyle w:val="TableText"/>
              <w:spacing w:after="40"/>
            </w:pPr>
            <w:r>
              <w:rPr>
                <w:rFonts w:ascii="Calibri" w:hAnsi="Calibri"/>
                <w:b/>
                <w:color w:val="FFFFFF"/>
                <w:sz w:val="19"/>
                <w:szCs w:val="19"/>
              </w:rPr>
              <w:t xml:space="preserve">Responsibilities &amp; System Interactions</w:t>
            </w:r>
          </w:p>
        </w:tc>
      </w:tr>
      <w:tr>
        <w:trPr>
          <w:cantSplit/>
        </w:trPr>
        <w:tc>
          <w:tcPr>
            <w:tcW w:w="2200" w:type="dxa"/>
            <w:shd w:fill="F7FAFC"/>
            <w:vAlign w:val="center"/>
          </w:tcPr>
          <w:p>
            <w:pPr>
              <w:pStyle w:val="TableText"/>
              <w:spacing w:after="40"/>
            </w:pPr>
            <w:r>
              <w:rPr>
                <w:rFonts w:ascii="Calibri" w:hAnsi="Calibri"/>
                <w:color w:val="1A202C"/>
                <w:sz w:val="19"/>
                <w:szCs w:val="19"/>
              </w:rPr>
              <w:t xml:space="preserve">Academic Evaluator / Examiner</w:t>
            </w:r>
          </w:p>
        </w:tc>
        <w:tc>
          <w:tcPr>
            <w:tcW w:w="2400" w:type="dxa"/>
            <w:shd w:fill="F7FAFC"/>
            <w:vAlign w:val="center"/>
          </w:tcPr>
          <w:p>
            <w:pPr>
              <w:pStyle w:val="TableText"/>
              <w:spacing w:after="40"/>
            </w:pPr>
            <w:r>
              <w:rPr>
                <w:rFonts w:ascii="Calibri" w:hAnsi="Calibri"/>
                <w:color w:val="1A202C"/>
                <w:sz w:val="19"/>
                <w:szCs w:val="19"/>
              </w:rPr>
              <w:t xml:space="preserve">Domain expert, faculty reviewer</w:t>
            </w:r>
          </w:p>
        </w:tc>
        <w:tc>
          <w:tcPr>
            <w:tcW w:w="4760" w:type="dxa"/>
            <w:shd w:fill="F7FAFC"/>
            <w:vAlign w:val="center"/>
          </w:tcPr>
          <w:p>
            <w:pPr>
              <w:pStyle w:val="TableText"/>
              <w:spacing w:after="40"/>
            </w:pPr>
            <w:r>
              <w:rPr>
                <w:rFonts w:ascii="Calibri" w:hAnsi="Calibri"/>
                <w:color w:val="1A202C"/>
                <w:sz w:val="19"/>
                <w:szCs w:val="19"/>
              </w:rPr>
              <w:t xml:space="preserve">Evaluates system architecture, tests corner cases, assesses test-set accuracy, reviews SRS document.</w:t>
            </w:r>
          </w:p>
        </w:tc>
      </w:tr>
      <w:tr>
        <w:trPr>
          <w:cantSplit/>
        </w:trPr>
        <w:tc>
          <w:tcPr>
            <w:tcW w:w="2200" w:type="dxa"/>
            <w:shd w:fill="FFFFFF"/>
            <w:vAlign w:val="center"/>
          </w:tcPr>
          <w:p>
            <w:pPr>
              <w:pStyle w:val="TableText"/>
              <w:spacing w:after="40"/>
            </w:pPr>
            <w:r>
              <w:rPr>
                <w:rFonts w:ascii="Calibri" w:hAnsi="Calibri"/>
                <w:color w:val="1A202C"/>
                <w:sz w:val="19"/>
                <w:szCs w:val="19"/>
              </w:rPr>
              <w:t xml:space="preserve">Project Developer / Student</w:t>
            </w:r>
          </w:p>
        </w:tc>
        <w:tc>
          <w:tcPr>
            <w:tcW w:w="2400" w:type="dxa"/>
            <w:shd w:fill="FFFFFF"/>
            <w:vAlign w:val="center"/>
          </w:tcPr>
          <w:p>
            <w:pPr>
              <w:pStyle w:val="TableText"/>
              <w:spacing w:after="40"/>
            </w:pPr>
            <w:r>
              <w:rPr>
                <w:rFonts w:ascii="Calibri" w:hAnsi="Calibri"/>
                <w:color w:val="1A202C"/>
                <w:sz w:val="19"/>
                <w:szCs w:val="19"/>
              </w:rPr>
              <w:t xml:space="preserve">AI/ML engineer, student author</w:t>
            </w:r>
          </w:p>
        </w:tc>
        <w:tc>
          <w:tcPr>
            <w:tcW w:w="4760" w:type="dxa"/>
            <w:shd w:fill="FFFFFF"/>
            <w:vAlign w:val="center"/>
          </w:tcPr>
          <w:p>
            <w:pPr>
              <w:pStyle w:val="TableText"/>
              <w:spacing w:after="40"/>
            </w:pPr>
            <w:r>
              <w:rPr>
                <w:rFonts w:ascii="Calibri" w:hAnsi="Calibri"/>
                <w:color w:val="1A202C"/>
                <w:sz w:val="19"/>
                <w:szCs w:val="19"/>
              </w:rPr>
              <w:t xml:space="preserve">Runs server, executes training/fine-tuning scripts, demonstrates live inference, answers viva questions.</w:t>
            </w:r>
          </w:p>
        </w:tc>
      </w:tr>
      <w:tr>
        <w:trPr>
          <w:cantSplit/>
        </w:trPr>
        <w:tc>
          <w:tcPr>
            <w:tcW w:w="2200" w:type="dxa"/>
            <w:shd w:fill="F7FAFC"/>
            <w:vAlign w:val="center"/>
          </w:tcPr>
          <w:p>
            <w:pPr>
              <w:pStyle w:val="TableText"/>
              <w:spacing w:after="40"/>
            </w:pPr>
            <w:r>
              <w:rPr>
                <w:rFonts w:ascii="Calibri" w:hAnsi="Calibri"/>
                <w:color w:val="1A202C"/>
                <w:sz w:val="19"/>
                <w:szCs w:val="19"/>
              </w:rPr>
              <w:t xml:space="preserve">General End User</w:t>
            </w:r>
          </w:p>
        </w:tc>
        <w:tc>
          <w:tcPr>
            <w:tcW w:w="2400" w:type="dxa"/>
            <w:shd w:fill="F7FAFC"/>
            <w:vAlign w:val="center"/>
          </w:tcPr>
          <w:p>
            <w:pPr>
              <w:pStyle w:val="TableText"/>
              <w:spacing w:after="40"/>
            </w:pPr>
            <w:r>
              <w:rPr>
                <w:rFonts w:ascii="Calibri" w:hAnsi="Calibri"/>
                <w:color w:val="1A202C"/>
                <w:sz w:val="19"/>
                <w:szCs w:val="19"/>
              </w:rPr>
              <w:t xml:space="preserve">Casual user, non-technical</w:t>
            </w:r>
          </w:p>
        </w:tc>
        <w:tc>
          <w:tcPr>
            <w:tcW w:w="4760" w:type="dxa"/>
            <w:shd w:fill="F7FAFC"/>
            <w:vAlign w:val="center"/>
          </w:tcPr>
          <w:p>
            <w:pPr>
              <w:pStyle w:val="TableText"/>
              <w:spacing w:after="40"/>
            </w:pPr>
            <w:r>
              <w:rPr>
                <w:rFonts w:ascii="Calibri" w:hAnsi="Calibri"/>
                <w:color w:val="1A202C"/>
                <w:sz w:val="19"/>
                <w:szCs w:val="19"/>
              </w:rPr>
              <w:t xml:space="preserve">Uploads photos of suspicious origin to verify authenticity, reads straightforward REAL/FAKE feedback.</w:t>
            </w:r>
          </w:p>
        </w:tc>
      </w:tr>
    </w:tbl>
    <w:p>
      <w:pPr>
        <w:pStyle w:val="Heading2"/>
        <w:keepNext/>
      </w:pPr>
      <w:r>
        <w:rPr>
          <w:rFonts w:ascii="Calibri" w:hAnsi="Calibri"/>
        </w:rPr>
        <w:t xml:space="preserve">2.4 Operating Environment</w:t>
      </w:r>
    </w:p>
    <w:tbl>
      <w:tblPr>
        <w:tblW w:w="9360" w:type="dxa"/>
        <w:tblInd w:w="80" w:type="dxa"/>
        <w:tblLayout w:type="fixed"/>
        <w:tblBorders>
          <w:top w:val="single" w:sz="6" w:space="0" w:color="B0C4DE"/>
          <w:left w:val="single" w:sz="6" w:space="0" w:color="B0C4DE"/>
          <w:bottom w:val="single" w:sz="6" w:space="0" w:color="B0C4DE"/>
          <w:right w:val="single" w:sz="6" w:space="0" w:color="B0C4DE"/>
          <w:insideH w:val="single" w:sz="4" w:space="0" w:color="D9E2EC"/>
          <w:insideV w:val="single" w:sz="4" w:space="0" w:color="D9E2EC"/>
        </w:tblBorders>
        <w:tblCellMar>
          <w:top w:w="120" w:type="dxa"/>
          <w:left w:w="150" w:type="dxa"/>
          <w:bottom w:w="120" w:type="dxa"/>
          <w:right w:w="150" w:type="dxa"/>
        </w:tblCellMar>
      </w:tblPr>
      <w:tblGrid>
        <w:gridCol w:w="2400"/>
        <w:gridCol w:w="3400"/>
        <w:gridCol w:w="3560"/>
      </w:tblGrid>
      <w:tr>
        <w:trPr>
          <w:tblHeader/>
          <w:cantSplit/>
        </w:trPr>
        <w:tc>
          <w:tcPr>
            <w:tcW w:w="2400" w:type="dxa"/>
            <w:shd w:fill="134074"/>
            <w:vAlign w:val="center"/>
          </w:tcPr>
          <w:p>
            <w:pPr>
              <w:pStyle w:val="TableText"/>
              <w:spacing w:after="40"/>
            </w:pPr>
            <w:r>
              <w:rPr>
                <w:rFonts w:ascii="Calibri" w:hAnsi="Calibri"/>
                <w:b/>
                <w:color w:val="FFFFFF"/>
                <w:sz w:val="19"/>
                <w:szCs w:val="19"/>
              </w:rPr>
              <w:t xml:space="preserve">Subsystem</w:t>
            </w:r>
          </w:p>
        </w:tc>
        <w:tc>
          <w:tcPr>
            <w:tcW w:w="3400" w:type="dxa"/>
            <w:shd w:fill="134074"/>
            <w:vAlign w:val="center"/>
          </w:tcPr>
          <w:p>
            <w:pPr>
              <w:pStyle w:val="TableText"/>
              <w:spacing w:after="40"/>
            </w:pPr>
            <w:r>
              <w:rPr>
                <w:rFonts w:ascii="Calibri" w:hAnsi="Calibri"/>
                <w:b/>
                <w:color w:val="FFFFFF"/>
                <w:sz w:val="19"/>
                <w:szCs w:val="19"/>
              </w:rPr>
              <w:t xml:space="preserve">Minimum Specification</w:t>
            </w:r>
          </w:p>
        </w:tc>
        <w:tc>
          <w:tcPr>
            <w:tcW w:w="3560" w:type="dxa"/>
            <w:shd w:fill="134074"/>
            <w:vAlign w:val="center"/>
          </w:tcPr>
          <w:p>
            <w:pPr>
              <w:pStyle w:val="TableText"/>
              <w:spacing w:after="40"/>
            </w:pPr>
            <w:r>
              <w:rPr>
                <w:rFonts w:ascii="Calibri" w:hAnsi="Calibri"/>
                <w:b/>
                <w:color w:val="FFFFFF"/>
                <w:sz w:val="19"/>
                <w:szCs w:val="19"/>
              </w:rPr>
              <w:t xml:space="preserve">Recommended Development Specification</w:t>
            </w:r>
          </w:p>
        </w:tc>
      </w:tr>
      <w:tr>
        <w:trPr>
          <w:cantSplit/>
        </w:trPr>
        <w:tc>
          <w:tcPr>
            <w:tcW w:w="2400" w:type="dxa"/>
            <w:shd w:fill="F7FAFC"/>
            <w:vAlign w:val="center"/>
          </w:tcPr>
          <w:p>
            <w:pPr>
              <w:pStyle w:val="TableText"/>
              <w:spacing w:after="40"/>
            </w:pPr>
            <w:r>
              <w:rPr>
                <w:rFonts w:ascii="Calibri" w:hAnsi="Calibri"/>
                <w:color w:val="1A202C"/>
                <w:sz w:val="19"/>
                <w:szCs w:val="19"/>
              </w:rPr>
              <w:t xml:space="preserve">Host Operating System</w:t>
            </w:r>
          </w:p>
        </w:tc>
        <w:tc>
          <w:tcPr>
            <w:tcW w:w="3400" w:type="dxa"/>
            <w:shd w:fill="F7FAFC"/>
            <w:vAlign w:val="center"/>
          </w:tcPr>
          <w:p>
            <w:pPr>
              <w:pStyle w:val="TableText"/>
              <w:spacing w:after="40"/>
            </w:pPr>
            <w:r>
              <w:rPr>
                <w:rFonts w:ascii="Calibri" w:hAnsi="Calibri"/>
                <w:color w:val="1A202C"/>
                <w:sz w:val="19"/>
                <w:szCs w:val="19"/>
              </w:rPr>
              <w:t xml:space="preserve">Windows 10 / 11 (64-bit) or Ubuntu Linux 20.04+</w:t>
            </w:r>
          </w:p>
        </w:tc>
        <w:tc>
          <w:tcPr>
            <w:tcW w:w="3560" w:type="dxa"/>
            <w:shd w:fill="F7FAFC"/>
            <w:vAlign w:val="center"/>
          </w:tcPr>
          <w:p>
            <w:pPr>
              <w:pStyle w:val="TableText"/>
              <w:spacing w:after="40"/>
            </w:pPr>
            <w:r>
              <w:rPr>
                <w:rFonts w:ascii="Calibri" w:hAnsi="Calibri"/>
                <w:color w:val="1A202C"/>
                <w:sz w:val="19"/>
                <w:szCs w:val="19"/>
              </w:rPr>
              <w:t xml:space="preserve">Windows 11 (64-bit)</w:t>
            </w:r>
          </w:p>
        </w:tc>
      </w:tr>
      <w:tr>
        <w:trPr>
          <w:cantSplit/>
        </w:trPr>
        <w:tc>
          <w:tcPr>
            <w:tcW w:w="2400" w:type="dxa"/>
            <w:shd w:fill="FFFFFF"/>
            <w:vAlign w:val="center"/>
          </w:tcPr>
          <w:p>
            <w:pPr>
              <w:pStyle w:val="TableText"/>
              <w:spacing w:after="40"/>
            </w:pPr>
            <w:r>
              <w:rPr>
                <w:rFonts w:ascii="Calibri" w:hAnsi="Calibri"/>
                <w:color w:val="1A202C"/>
                <w:sz w:val="19"/>
                <w:szCs w:val="19"/>
              </w:rPr>
              <w:t xml:space="preserve">Processor (CPU)</w:t>
            </w:r>
          </w:p>
        </w:tc>
        <w:tc>
          <w:tcPr>
            <w:tcW w:w="3400" w:type="dxa"/>
            <w:shd w:fill="FFFFFF"/>
            <w:vAlign w:val="center"/>
          </w:tcPr>
          <w:p>
            <w:pPr>
              <w:pStyle w:val="TableText"/>
              <w:spacing w:after="40"/>
            </w:pPr>
            <w:r>
              <w:rPr>
                <w:rFonts w:ascii="Calibri" w:hAnsi="Calibri"/>
                <w:color w:val="1A202C"/>
                <w:sz w:val="19"/>
                <w:szCs w:val="19"/>
              </w:rPr>
              <w:t xml:space="preserve">Intel Core i5 (4 cores, 2.5 GHz) or AMD Ryzen 5</w:t>
            </w:r>
          </w:p>
        </w:tc>
        <w:tc>
          <w:tcPr>
            <w:tcW w:w="3560" w:type="dxa"/>
            <w:shd w:fill="FFFFFF"/>
            <w:vAlign w:val="center"/>
          </w:tcPr>
          <w:p>
            <w:pPr>
              <w:pStyle w:val="TableText"/>
              <w:spacing w:after="40"/>
            </w:pPr>
            <w:r>
              <w:rPr>
                <w:rFonts w:ascii="Calibri" w:hAnsi="Calibri"/>
                <w:color w:val="1A202C"/>
                <w:sz w:val="19"/>
                <w:szCs w:val="19"/>
              </w:rPr>
              <w:t xml:space="preserve">Intel Core i5/i7 (8+ threads)</w:t>
            </w:r>
          </w:p>
        </w:tc>
      </w:tr>
      <w:tr>
        <w:trPr>
          <w:cantSplit/>
        </w:trPr>
        <w:tc>
          <w:tcPr>
            <w:tcW w:w="2400" w:type="dxa"/>
            <w:shd w:fill="F7FAFC"/>
            <w:vAlign w:val="center"/>
          </w:tcPr>
          <w:p>
            <w:pPr>
              <w:pStyle w:val="TableText"/>
              <w:spacing w:after="40"/>
            </w:pPr>
            <w:r>
              <w:rPr>
                <w:rFonts w:ascii="Calibri" w:hAnsi="Calibri"/>
                <w:color w:val="1A202C"/>
                <w:sz w:val="19"/>
                <w:szCs w:val="19"/>
              </w:rPr>
              <w:t xml:space="preserve">System RAM</w:t>
            </w:r>
          </w:p>
        </w:tc>
        <w:tc>
          <w:tcPr>
            <w:tcW w:w="3400" w:type="dxa"/>
            <w:shd w:fill="F7FAFC"/>
            <w:vAlign w:val="center"/>
          </w:tcPr>
          <w:p>
            <w:pPr>
              <w:pStyle w:val="TableText"/>
              <w:spacing w:after="40"/>
            </w:pPr>
            <w:r>
              <w:rPr>
                <w:rFonts w:ascii="Calibri" w:hAnsi="Calibri"/>
                <w:color w:val="1A202C"/>
                <w:sz w:val="19"/>
                <w:szCs w:val="19"/>
              </w:rPr>
              <w:t xml:space="preserve">8 GB DDR4 RAM (configured with low worker threads)</w:t>
            </w:r>
          </w:p>
        </w:tc>
        <w:tc>
          <w:tcPr>
            <w:tcW w:w="3560" w:type="dxa"/>
            <w:shd w:fill="F7FAFC"/>
            <w:vAlign w:val="center"/>
          </w:tcPr>
          <w:p>
            <w:pPr>
              <w:pStyle w:val="TableText"/>
              <w:spacing w:after="40"/>
            </w:pPr>
            <w:r>
              <w:rPr>
                <w:rFonts w:ascii="Calibri" w:hAnsi="Calibri"/>
                <w:color w:val="1A202C"/>
                <w:sz w:val="19"/>
                <w:szCs w:val="19"/>
              </w:rPr>
              <w:t xml:space="preserve">16 GB DDR4/DDR5 RAM</w:t>
            </w:r>
          </w:p>
        </w:tc>
      </w:tr>
      <w:tr>
        <w:trPr>
          <w:cantSplit/>
        </w:trPr>
        <w:tc>
          <w:tcPr>
            <w:tcW w:w="2400" w:type="dxa"/>
            <w:shd w:fill="FFFFFF"/>
            <w:vAlign w:val="center"/>
          </w:tcPr>
          <w:p>
            <w:pPr>
              <w:pStyle w:val="TableText"/>
              <w:spacing w:after="40"/>
            </w:pPr>
            <w:r>
              <w:rPr>
                <w:rFonts w:ascii="Calibri" w:hAnsi="Calibri"/>
                <w:color w:val="1A202C"/>
                <w:sz w:val="19"/>
                <w:szCs w:val="19"/>
              </w:rPr>
              <w:t xml:space="preserve">Dedicated GPU</w:t>
            </w:r>
          </w:p>
        </w:tc>
        <w:tc>
          <w:tcPr>
            <w:tcW w:w="3400" w:type="dxa"/>
            <w:shd w:fill="FFFFFF"/>
            <w:vAlign w:val="center"/>
          </w:tcPr>
          <w:p>
            <w:pPr>
              <w:pStyle w:val="TableText"/>
              <w:spacing w:after="40"/>
            </w:pPr>
            <w:r>
              <w:rPr>
                <w:rFonts w:ascii="Calibri" w:hAnsi="Calibri"/>
                <w:color w:val="1A202C"/>
                <w:sz w:val="19"/>
                <w:szCs w:val="19"/>
              </w:rPr>
              <w:t xml:space="preserve">Integrated GPU (CPU inference supported)</w:t>
            </w:r>
          </w:p>
        </w:tc>
        <w:tc>
          <w:tcPr>
            <w:tcW w:w="3560" w:type="dxa"/>
            <w:shd w:fill="FFFFFF"/>
            <w:vAlign w:val="center"/>
          </w:tcPr>
          <w:p>
            <w:pPr>
              <w:pStyle w:val="TableText"/>
              <w:spacing w:after="40"/>
            </w:pPr>
            <w:r>
              <w:rPr>
                <w:rFonts w:ascii="Calibri" w:hAnsi="Calibri"/>
                <w:color w:val="1A202C"/>
                <w:sz w:val="19"/>
                <w:szCs w:val="19"/>
              </w:rPr>
              <w:t xml:space="preserve">NVIDIA GeForce RTX 2050 (4 GB VRAM) with CUDA 11.8/12.x</w:t>
            </w:r>
          </w:p>
        </w:tc>
      </w:tr>
      <w:tr>
        <w:trPr>
          <w:cantSplit/>
        </w:trPr>
        <w:tc>
          <w:tcPr>
            <w:tcW w:w="2400" w:type="dxa"/>
            <w:shd w:fill="F7FAFC"/>
            <w:vAlign w:val="center"/>
          </w:tcPr>
          <w:p>
            <w:pPr>
              <w:pStyle w:val="TableText"/>
              <w:spacing w:after="40"/>
            </w:pPr>
            <w:r>
              <w:rPr>
                <w:rFonts w:ascii="Calibri" w:hAnsi="Calibri"/>
                <w:color w:val="1A202C"/>
                <w:sz w:val="19"/>
                <w:szCs w:val="19"/>
              </w:rPr>
              <w:t xml:space="preserve">Python Runtime</w:t>
            </w:r>
          </w:p>
        </w:tc>
        <w:tc>
          <w:tcPr>
            <w:tcW w:w="3400" w:type="dxa"/>
            <w:shd w:fill="F7FAFC"/>
            <w:vAlign w:val="center"/>
          </w:tcPr>
          <w:p>
            <w:pPr>
              <w:pStyle w:val="TableText"/>
              <w:spacing w:after="40"/>
            </w:pPr>
            <w:r>
              <w:rPr>
                <w:rFonts w:ascii="Calibri" w:hAnsi="Calibri"/>
                <w:color w:val="1A202C"/>
                <w:sz w:val="19"/>
                <w:szCs w:val="19"/>
              </w:rPr>
              <w:t xml:space="preserve">Python 3.10.x</w:t>
            </w:r>
          </w:p>
        </w:tc>
        <w:tc>
          <w:tcPr>
            <w:tcW w:w="3560" w:type="dxa"/>
            <w:shd w:fill="F7FAFC"/>
            <w:vAlign w:val="center"/>
          </w:tcPr>
          <w:p>
            <w:pPr>
              <w:pStyle w:val="TableText"/>
              <w:spacing w:after="40"/>
            </w:pPr>
            <w:r>
              <w:rPr>
                <w:rFonts w:ascii="Calibri" w:hAnsi="Calibri"/>
                <w:color w:val="1A202C"/>
                <w:sz w:val="19"/>
                <w:szCs w:val="19"/>
              </w:rPr>
              <w:t xml:space="preserve">Python 3.11 Virtual Environment (venv)</w:t>
            </w:r>
          </w:p>
        </w:tc>
      </w:tr>
      <w:tr>
        <w:trPr>
          <w:cantSplit/>
        </w:trPr>
        <w:tc>
          <w:tcPr>
            <w:tcW w:w="2400" w:type="dxa"/>
            <w:shd w:fill="FFFFFF"/>
            <w:vAlign w:val="center"/>
          </w:tcPr>
          <w:p>
            <w:pPr>
              <w:pStyle w:val="TableText"/>
              <w:spacing w:after="40"/>
            </w:pPr>
            <w:r>
              <w:rPr>
                <w:rFonts w:ascii="Calibri" w:hAnsi="Calibri"/>
                <w:color w:val="1A202C"/>
                <w:sz w:val="19"/>
                <w:szCs w:val="19"/>
              </w:rPr>
              <w:t xml:space="preserve">Client Web Browser</w:t>
            </w:r>
          </w:p>
        </w:tc>
        <w:tc>
          <w:tcPr>
            <w:tcW w:w="3400" w:type="dxa"/>
            <w:shd w:fill="FFFFFF"/>
            <w:vAlign w:val="center"/>
          </w:tcPr>
          <w:p>
            <w:pPr>
              <w:pStyle w:val="TableText"/>
              <w:spacing w:after="40"/>
            </w:pPr>
            <w:r>
              <w:rPr>
                <w:rFonts w:ascii="Calibri" w:hAnsi="Calibri"/>
                <w:color w:val="1A202C"/>
                <w:sz w:val="19"/>
                <w:szCs w:val="19"/>
              </w:rPr>
              <w:t xml:space="preserve">Google Chrome 90+, Edge 90+, Mozilla Firefox 88+</w:t>
            </w:r>
          </w:p>
        </w:tc>
        <w:tc>
          <w:tcPr>
            <w:tcW w:w="3560" w:type="dxa"/>
            <w:shd w:fill="FFFFFF"/>
            <w:vAlign w:val="center"/>
          </w:tcPr>
          <w:p>
            <w:pPr>
              <w:pStyle w:val="TableText"/>
              <w:spacing w:after="40"/>
            </w:pPr>
            <w:r>
              <w:rPr>
                <w:rFonts w:ascii="Calibri" w:hAnsi="Calibri"/>
                <w:color w:val="1A202C"/>
                <w:sz w:val="19"/>
                <w:szCs w:val="19"/>
              </w:rPr>
              <w:t xml:space="preserve">Google Chrome / Microsoft Edge (Latest)</w:t>
            </w:r>
          </w:p>
        </w:tc>
      </w:tr>
    </w:tbl>
    <w:p>
      <w:pPr>
        <w:pStyle w:val="Heading2"/>
        <w:keepNext/>
      </w:pPr>
      <w:r>
        <w:rPr>
          <w:rFonts w:ascii="Calibri" w:hAnsi="Calibri"/>
        </w:rPr>
        <w:t xml:space="preserve">2.5 Design &amp; Implementation Constraints</w:t>
      </w:r>
    </w:p>
    <w:p>
      <w:pPr>
        <w:spacing w:after="60"/>
        <w:numPr>
          <w:ilvl w:val="0"/>
          <w:numId w:val="2"/>
        </w:numPr>
      </w:pPr>
      <w:r>
        <w:rPr>
          <w:rFonts w:ascii="Calibri" w:hAnsi="Calibri"/>
        </w:rPr>
        <w:t xml:space="preserve">Single-Image Constraint: The system is designed to evaluate one image per request to conserve memory on 8GB host systems.</w:t>
      </w:r>
    </w:p>
    <w:p>
      <w:pPr>
        <w:spacing w:after="60"/>
        <w:numPr>
          <w:ilvl w:val="0"/>
          <w:numId w:val="2"/>
        </w:numPr>
      </w:pPr>
      <w:r>
        <w:rPr>
          <w:rFonts w:ascii="Calibri" w:hAnsi="Calibri"/>
        </w:rPr>
        <w:t xml:space="preserve">Two-Class Binary Mapping: Classifier is strictly binary (Class 0: Fake, Class 1: Real). Multi-label attribution is not supported.</w:t>
      </w:r>
    </w:p>
    <w:p>
      <w:pPr>
        <w:spacing w:after="60"/>
        <w:numPr>
          <w:ilvl w:val="0"/>
          <w:numId w:val="2"/>
        </w:numPr>
      </w:pPr>
      <w:r>
        <w:rPr>
          <w:rFonts w:ascii="Calibri" w:hAnsi="Calibri"/>
        </w:rPr>
        <w:t xml:space="preserve">Haar Cascade Dependency: Non-frontal faces or extreme profile angles (&gt;45 degrees) may fail face detection, preventing neural processing.</w:t>
      </w:r>
    </w:p>
    <w:p>
      <w:pPr>
        <w:spacing w:after="60"/>
        <w:numPr>
          <w:ilvl w:val="0"/>
          <w:numId w:val="2"/>
        </w:numPr>
      </w:pPr>
      <w:r>
        <w:rPr>
          <w:rFonts w:ascii="Calibri" w:hAnsi="Calibri"/>
        </w:rPr>
        <w:t xml:space="preserve">Local Ephemeral State: Uploaded images are buffered in RAM (io.BytesIO) and never written to permanent disk storage, guaranteeing data privacy.</w:t>
      </w:r>
    </w:p>
    <w:p>
      <w:pPr>
        <w:spacing w:after="60"/>
        <w:numPr>
          <w:ilvl w:val="0"/>
          <w:numId w:val="2"/>
        </w:numPr>
      </w:pPr>
      <w:r>
        <w:rPr>
          <w:rFonts w:ascii="Calibri" w:hAnsi="Calibri"/>
        </w:rPr>
        <w:t xml:space="preserve">Single Model Server Lifecycle: PyTorch model weights are loaded exactly once during Flask initialization to prevent re-instantiation overhead.</w:t>
      </w:r>
    </w:p>
    <w:p>
      <w:pPr>
        <w:pStyle w:val="Heading2"/>
        <w:keepNext/>
      </w:pPr>
      <w:r>
        <w:rPr>
          <w:rFonts w:ascii="Calibri" w:hAnsi="Calibri"/>
        </w:rPr>
        <w:t xml:space="preserve">2.6 Assumptions and Dependencies</w:t>
      </w:r>
    </w:p>
    <w:p>
      <w:pPr>
        <w:spacing w:after="60"/>
        <w:numPr>
          <w:ilvl w:val="0"/>
          <w:numId w:val="2"/>
        </w:numPr>
      </w:pPr>
      <w:r>
        <w:rPr>
          <w:rFonts w:ascii="Calibri" w:hAnsi="Calibri"/>
        </w:rPr>
        <w:t xml:space="preserve">Model Weights: The trained weights file `model/deepfake_model_v3.pth` is present in the `model/` directory before server invocation.</w:t>
      </w:r>
    </w:p>
    <w:p>
      <w:pPr>
        <w:spacing w:after="60"/>
        <w:numPr>
          <w:ilvl w:val="0"/>
          <w:numId w:val="2"/>
        </w:numPr>
      </w:pPr>
      <w:r>
        <w:rPr>
          <w:rFonts w:ascii="Calibri" w:hAnsi="Calibri"/>
        </w:rPr>
        <w:t xml:space="preserve">OpenCV Pre-installed Assets: The OpenCV library supplies `haarcascade_frontalface_alt2.xml` in its distribution package.</w:t>
      </w:r>
    </w:p>
    <w:p>
      <w:pPr>
        <w:spacing w:after="60"/>
        <w:numPr>
          <w:ilvl w:val="0"/>
          <w:numId w:val="2"/>
        </w:numPr>
      </w:pPr>
      <w:r>
        <w:rPr>
          <w:rFonts w:ascii="Calibri" w:hAnsi="Calibri"/>
        </w:rPr>
        <w:t xml:space="preserve">Network Access: Web UI operations are executed over local loopback (`http://127.0.0.1:5000/`) with no external cloud API dependency.</w:t>
      </w:r>
    </w:p>
    <w:p>
      <w:r>
        <w:br w:type="page"/>
      </w:r>
    </w:p>
    <w:p>
      <w:pPr>
        <w:pStyle w:val="Heading1"/>
        <w:keepNext/>
      </w:pPr>
      <w:r>
        <w:rPr>
          <w:rFonts w:ascii="Calibri" w:hAnsi="Calibri"/>
        </w:rPr>
        <w:t xml:space="preserve">3. System Architecture &amp; Engineering Flow</w:t>
      </w:r>
    </w:p>
    <w:p>
      <w:pPr>
        <w:pStyle w:val="Heading2"/>
        <w:keepNext/>
      </w:pPr>
      <w:r>
        <w:rPr>
          <w:rFonts w:ascii="Calibri" w:hAnsi="Calibri"/>
        </w:rPr>
        <w:t xml:space="preserve">3.1 3-Tier Layered Architecture</w:t>
      </w:r>
    </w:p>
    <w:p>
      <w:r>
        <w:rPr>
          <w:rFonts w:ascii="Calibri" w:hAnsi="Calibri"/>
        </w:rPr>
        <w:t xml:space="preserve">The software architecture strictly adheres to a decoupled 3-tier architectural model separating presentation, business logic/routing, and machine learning computation:</w:t>
      </w:r>
    </w:p>
    <w:tbl>
      <w:tblPr>
        <w:tblW w:w="9360" w:type="dxa"/>
        <w:tblInd w:w="80" w:type="dxa"/>
        <w:tblLayout w:type="fixed"/>
        <w:tblBorders>
          <w:top w:val="single" w:sz="6" w:space="0" w:color="B0C4DE"/>
          <w:left w:val="single" w:sz="6" w:space="0" w:color="B0C4DE"/>
          <w:bottom w:val="single" w:sz="6" w:space="0" w:color="B0C4DE"/>
          <w:right w:val="single" w:sz="6" w:space="0" w:color="B0C4DE"/>
          <w:insideH w:val="single" w:sz="4" w:space="0" w:color="D9E2EC"/>
          <w:insideV w:val="single" w:sz="4" w:space="0" w:color="D9E2EC"/>
        </w:tblBorders>
        <w:tblCellMar>
          <w:top w:w="120" w:type="dxa"/>
          <w:left w:w="150" w:type="dxa"/>
          <w:bottom w:w="120" w:type="dxa"/>
          <w:right w:w="150" w:type="dxa"/>
        </w:tblCellMar>
      </w:tblPr>
      <w:tblGrid>
        <w:gridCol w:w="2200"/>
        <w:gridCol w:w="2800"/>
        <w:gridCol w:w="4360"/>
      </w:tblGrid>
      <w:tr>
        <w:trPr>
          <w:tblHeader/>
          <w:cantSplit/>
        </w:trPr>
        <w:tc>
          <w:tcPr>
            <w:tcW w:w="2200" w:type="dxa"/>
            <w:shd w:fill="134074"/>
            <w:vAlign w:val="center"/>
          </w:tcPr>
          <w:p>
            <w:pPr>
              <w:pStyle w:val="TableText"/>
              <w:spacing w:after="40"/>
            </w:pPr>
            <w:r>
              <w:rPr>
                <w:rFonts w:ascii="Calibri" w:hAnsi="Calibri"/>
                <w:b/>
                <w:color w:val="FFFFFF"/>
                <w:sz w:val="19"/>
                <w:szCs w:val="19"/>
              </w:rPr>
              <w:t xml:space="preserve">Tier / Layer</w:t>
            </w:r>
          </w:p>
        </w:tc>
        <w:tc>
          <w:tcPr>
            <w:tcW w:w="2800" w:type="dxa"/>
            <w:shd w:fill="134074"/>
            <w:vAlign w:val="center"/>
          </w:tcPr>
          <w:p>
            <w:pPr>
              <w:pStyle w:val="TableText"/>
              <w:spacing w:after="40"/>
            </w:pPr>
            <w:r>
              <w:rPr>
                <w:rFonts w:ascii="Calibri" w:hAnsi="Calibri"/>
                <w:b/>
                <w:color w:val="FFFFFF"/>
                <w:sz w:val="19"/>
                <w:szCs w:val="19"/>
              </w:rPr>
              <w:t xml:space="preserve">Associated Files &amp; Technologies</w:t>
            </w:r>
          </w:p>
        </w:tc>
        <w:tc>
          <w:tcPr>
            <w:tcW w:w="4360" w:type="dxa"/>
            <w:shd w:fill="134074"/>
            <w:vAlign w:val="center"/>
          </w:tcPr>
          <w:p>
            <w:pPr>
              <w:pStyle w:val="TableText"/>
              <w:spacing w:after="40"/>
            </w:pPr>
            <w:r>
              <w:rPr>
                <w:rFonts w:ascii="Calibri" w:hAnsi="Calibri"/>
                <w:b/>
                <w:color w:val="FFFFFF"/>
                <w:sz w:val="19"/>
                <w:szCs w:val="19"/>
              </w:rPr>
              <w:t xml:space="preserve">Primary Architectural Responsibility</w:t>
            </w:r>
          </w:p>
        </w:tc>
      </w:tr>
      <w:tr>
        <w:trPr>
          <w:cantSplit/>
        </w:trPr>
        <w:tc>
          <w:tcPr>
            <w:tcW w:w="2200" w:type="dxa"/>
            <w:shd w:fill="F7FAFC"/>
            <w:vAlign w:val="center"/>
          </w:tcPr>
          <w:p>
            <w:pPr>
              <w:pStyle w:val="TableText"/>
              <w:spacing w:after="40"/>
            </w:pPr>
            <w:r>
              <w:rPr>
                <w:rFonts w:ascii="Calibri" w:hAnsi="Calibri"/>
                <w:color w:val="1A202C"/>
                <w:sz w:val="19"/>
                <w:szCs w:val="19"/>
              </w:rPr>
              <w:t xml:space="preserve">Presentation Layer (Tier 1)</w:t>
            </w:r>
          </w:p>
        </w:tc>
        <w:tc>
          <w:tcPr>
            <w:tcW w:w="2800" w:type="dxa"/>
            <w:shd w:fill="F7FAFC"/>
            <w:vAlign w:val="center"/>
          </w:tcPr>
          <w:p>
            <w:pPr>
              <w:pStyle w:val="TableText"/>
              <w:spacing w:after="40"/>
            </w:pPr>
            <w:r>
              <w:rPr>
                <w:rFonts w:ascii="Calibri" w:hAnsi="Calibri"/>
                <w:color w:val="1A202C"/>
                <w:sz w:val="19"/>
                <w:szCs w:val="19"/>
              </w:rPr>
              <w:t xml:space="preserve">templates/index.html, static/style.css, static/script.js</w:t>
            </w:r>
          </w:p>
        </w:tc>
        <w:tc>
          <w:tcPr>
            <w:tcW w:w="4360" w:type="dxa"/>
            <w:shd w:fill="F7FAFC"/>
            <w:vAlign w:val="center"/>
          </w:tcPr>
          <w:p>
            <w:pPr>
              <w:pStyle w:val="TableText"/>
              <w:spacing w:after="40"/>
            </w:pPr>
            <w:r>
              <w:rPr>
                <w:rFonts w:ascii="Calibri" w:hAnsi="Calibri"/>
                <w:color w:val="1A202C"/>
                <w:sz w:val="19"/>
                <w:szCs w:val="19"/>
              </w:rPr>
              <w:t xml:space="preserve">Provides reactive UI, drag-and-drop ingestion, image preview, loading animations, error notifications, and result reporting.</w:t>
            </w:r>
          </w:p>
        </w:tc>
      </w:tr>
      <w:tr>
        <w:trPr>
          <w:cantSplit/>
        </w:trPr>
        <w:tc>
          <w:tcPr>
            <w:tcW w:w="2200" w:type="dxa"/>
            <w:shd w:fill="FFFFFF"/>
            <w:vAlign w:val="center"/>
          </w:tcPr>
          <w:p>
            <w:pPr>
              <w:pStyle w:val="TableText"/>
              <w:spacing w:after="40"/>
            </w:pPr>
            <w:r>
              <w:rPr>
                <w:rFonts w:ascii="Calibri" w:hAnsi="Calibri"/>
                <w:color w:val="1A202C"/>
                <w:sz w:val="19"/>
                <w:szCs w:val="19"/>
              </w:rPr>
              <w:t xml:space="preserve">Application Controller (Tier 2)</w:t>
            </w:r>
          </w:p>
        </w:tc>
        <w:tc>
          <w:tcPr>
            <w:tcW w:w="2800" w:type="dxa"/>
            <w:shd w:fill="FFFFFF"/>
            <w:vAlign w:val="center"/>
          </w:tcPr>
          <w:p>
            <w:pPr>
              <w:pStyle w:val="TableText"/>
              <w:spacing w:after="40"/>
            </w:pPr>
            <w:r>
              <w:rPr>
                <w:rFonts w:ascii="Calibri" w:hAnsi="Calibri"/>
                <w:color w:val="1A202C"/>
                <w:sz w:val="19"/>
                <w:szCs w:val="19"/>
              </w:rPr>
              <w:t xml:space="preserve">app.py (Flask 3.x WSGI Controller)</w:t>
            </w:r>
          </w:p>
        </w:tc>
        <w:tc>
          <w:tcPr>
            <w:tcW w:w="4360" w:type="dxa"/>
            <w:shd w:fill="FFFFFF"/>
            <w:vAlign w:val="center"/>
          </w:tcPr>
          <w:p>
            <w:pPr>
              <w:pStyle w:val="TableText"/>
              <w:spacing w:after="40"/>
            </w:pPr>
            <w:r>
              <w:rPr>
                <w:rFonts w:ascii="Calibri" w:hAnsi="Calibri"/>
                <w:color w:val="1A202C"/>
                <w:sz w:val="19"/>
                <w:szCs w:val="19"/>
              </w:rPr>
              <w:t xml:space="preserve">Manages HTTP routing, handles multipart payload parsing, coordinates computer vision checks, and orchestrates model execution.</w:t>
            </w:r>
          </w:p>
        </w:tc>
      </w:tr>
      <w:tr>
        <w:trPr>
          <w:cantSplit/>
        </w:trPr>
        <w:tc>
          <w:tcPr>
            <w:tcW w:w="2200" w:type="dxa"/>
            <w:shd w:fill="F7FAFC"/>
            <w:vAlign w:val="center"/>
          </w:tcPr>
          <w:p>
            <w:pPr>
              <w:pStyle w:val="TableText"/>
              <w:spacing w:after="40"/>
            </w:pPr>
            <w:r>
              <w:rPr>
                <w:rFonts w:ascii="Calibri" w:hAnsi="Calibri"/>
                <w:color w:val="1A202C"/>
                <w:sz w:val="19"/>
                <w:szCs w:val="19"/>
              </w:rPr>
              <w:t xml:space="preserve">Deep Learning Engine (Tier 3)</w:t>
            </w:r>
          </w:p>
        </w:tc>
        <w:tc>
          <w:tcPr>
            <w:tcW w:w="2800" w:type="dxa"/>
            <w:shd w:fill="F7FAFC"/>
            <w:vAlign w:val="center"/>
          </w:tcPr>
          <w:p>
            <w:pPr>
              <w:pStyle w:val="TableText"/>
              <w:spacing w:after="40"/>
            </w:pPr>
            <w:r>
              <w:rPr>
                <w:rFonts w:ascii="Calibri" w:hAnsi="Calibri"/>
                <w:color w:val="1A202C"/>
                <w:sz w:val="19"/>
                <w:szCs w:val="19"/>
              </w:rPr>
              <w:t xml:space="preserve">preprocess.py, model/deepfake_model_v3.pth, PyTorch</w:t>
            </w:r>
          </w:p>
        </w:tc>
        <w:tc>
          <w:tcPr>
            <w:tcW w:w="4360" w:type="dxa"/>
            <w:shd w:fill="F7FAFC"/>
            <w:vAlign w:val="center"/>
          </w:tcPr>
          <w:p>
            <w:pPr>
              <w:pStyle w:val="TableText"/>
              <w:spacing w:after="40"/>
            </w:pPr>
            <w:r>
              <w:rPr>
                <w:rFonts w:ascii="Calibri" w:hAnsi="Calibri"/>
                <w:color w:val="1A202C"/>
                <w:sz w:val="19"/>
                <w:szCs w:val="19"/>
              </w:rPr>
              <w:t xml:space="preserve">Transforms raw imagery into normalized tensors, performs forward pass through EfficientNet-B0, and computes Softmax probabilities.</w:t>
            </w:r>
          </w:p>
        </w:tc>
      </w:tr>
    </w:tbl>
    <w:p>
      <w:pPr>
        <w:pStyle w:val="Heading2"/>
        <w:keepNext/>
      </w:pPr>
      <w:r>
        <w:rPr>
          <w:rFonts w:ascii="Calibri" w:hAnsi="Calibri"/>
        </w:rPr>
        <w:t xml:space="preserve">3.2 Request &amp; Data Flow Pipeline</w:t>
      </w:r>
    </w:p>
    <w:p>
      <w:r>
        <w:rPr>
          <w:rFonts w:ascii="Calibri" w:hAnsi="Calibri"/>
        </w:rPr>
        <w:t xml:space="preserve">The life cycle of an image submission flows through the following 8 sequential phases:</w:t>
      </w:r>
    </w:p>
    <w:p>
      <w:pPr>
        <w:spacing w:after="60"/>
        <w:numPr>
          <w:ilvl w:val="0"/>
          <w:numId w:val="1"/>
        </w:numPr>
      </w:pPr>
      <w:r>
        <w:rPr>
          <w:rFonts w:ascii="Calibri" w:hAnsi="Calibri"/>
        </w:rPr>
        <w:t xml:space="preserve">Phase 1 - Client Ingestion: The user selects or drags an image. JavaScript validates mime-type, instantiates URL.createObjectURL, updates preview, and enables the 'Check Image' action button.</w:t>
      </w:r>
    </w:p>
    <w:p>
      <w:pPr>
        <w:spacing w:after="60"/>
        <w:numPr>
          <w:ilvl w:val="0"/>
          <w:numId w:val="1"/>
        </w:numPr>
      </w:pPr>
      <w:r>
        <w:rPr>
          <w:rFonts w:ascii="Calibri" w:hAnsi="Calibri"/>
        </w:rPr>
        <w:t xml:space="preserve">Phase 2 - Asynchronous Dispatch: On button click, JavaScript wraps the File object into FormData('file', file) and dispatches a POST request to '/predict'.</w:t>
      </w:r>
    </w:p>
    <w:p>
      <w:pPr>
        <w:spacing w:after="60"/>
        <w:numPr>
          <w:ilvl w:val="0"/>
          <w:numId w:val="1"/>
        </w:numPr>
      </w:pPr>
      <w:r>
        <w:rPr>
          <w:rFonts w:ascii="Calibri" w:hAnsi="Calibri"/>
        </w:rPr>
        <w:t xml:space="preserve">Phase 3 - Controller Reception &amp; In-Memory Decoding: Flask validates the 'file' parameter and decodes byte stream directly into a PIL Image object via io.BytesIO without disk I/O.</w:t>
      </w:r>
    </w:p>
    <w:p>
      <w:pPr>
        <w:spacing w:after="60"/>
        <w:numPr>
          <w:ilvl w:val="0"/>
          <w:numId w:val="1"/>
        </w:numPr>
      </w:pPr>
      <w:r>
        <w:rPr>
          <w:rFonts w:ascii="Calibri" w:hAnsi="Calibri"/>
        </w:rPr>
        <w:t xml:space="preserve">Phase 4 - OpenCV Face Verification Gate: PIL image is converted to NumPy array and transformed to grayscale. cv2.CascadeClassifier(haarcascade_frontalface_alt2.xml) evaluates presence of faces with scaleFactor=1.1, minNeighbors=5, minSize=(100,100). If zero faces are found, an HTTP 400 JSON error is dispatched.</w:t>
      </w:r>
    </w:p>
    <w:p>
      <w:pPr>
        <w:spacing w:after="60"/>
        <w:numPr>
          <w:ilvl w:val="0"/>
          <w:numId w:val="1"/>
        </w:numPr>
      </w:pPr>
      <w:r>
        <w:rPr>
          <w:rFonts w:ascii="Calibri" w:hAnsi="Calibri"/>
        </w:rPr>
        <w:t xml:space="preserve">Phase 5 - Dual-Stage Preprocessing: Image is resized to 256x256 using Lanczos interpolation, encoded to in-memory JPEG at 90% quality, re-opened, resized to 224x224, converted to PyTorch tensor [3, 224, 224], and normalized using ImageNet parameters (mean=[0.485, 0.456, 0.406], std=[0.229, 0.224, 0.225]).</w:t>
      </w:r>
    </w:p>
    <w:p>
      <w:pPr>
        <w:spacing w:after="60"/>
        <w:numPr>
          <w:ilvl w:val="0"/>
          <w:numId w:val="1"/>
        </w:numPr>
      </w:pPr>
      <w:r>
        <w:rPr>
          <w:rFonts w:ascii="Calibri" w:hAnsi="Calibri"/>
        </w:rPr>
        <w:t xml:space="preserve">Phase 6 - Batch Expansion &amp; Device Transfer: The tensor is unsqueezed to create batch dimension [1, 3, 224, 224] and dispatched to CUDA GPU (if available) or CPU.</w:t>
      </w:r>
    </w:p>
    <w:p>
      <w:pPr>
        <w:spacing w:after="60"/>
        <w:numPr>
          <w:ilvl w:val="0"/>
          <w:numId w:val="1"/>
        </w:numPr>
      </w:pPr>
      <w:r>
        <w:rPr>
          <w:rFonts w:ascii="Calibri" w:hAnsi="Calibri"/>
        </w:rPr>
        <w:t xml:space="preserve">Phase 7 - Inference Execution: Evaluated within torch.no_grad() context on model.eval(). Output logits pass through torch.nn.functional.softmax(dim=1).</w:t>
      </w:r>
    </w:p>
    <w:p>
      <w:pPr>
        <w:spacing w:after="60"/>
        <w:numPr>
          <w:ilvl w:val="0"/>
          <w:numId w:val="1"/>
        </w:numPr>
      </w:pPr>
      <w:r>
        <w:rPr>
          <w:rFonts w:ascii="Calibri" w:hAnsi="Calibri"/>
        </w:rPr>
        <w:t xml:space="preserve">Phase 8 - Client Response: Flask transmits JSON: {'result': 'REAL'/'FAKE', 'confidence': 98.45}. JavaScript updates DOM with distinct color styling.</w:t>
      </w:r>
    </w:p>
    <w:p>
      <w:r>
        <w:br w:type="page"/>
      </w:r>
    </w:p>
    <w:p>
      <w:pPr>
        <w:pStyle w:val="Heading1"/>
        <w:keepNext/>
      </w:pPr>
      <w:r>
        <w:rPr>
          <w:rFonts w:ascii="Calibri" w:hAnsi="Calibri"/>
        </w:rPr>
        <w:t xml:space="preserve">4. Detailed Functional Requirements</w:t>
      </w:r>
    </w:p>
    <w:p>
      <w:r>
        <w:rPr>
          <w:rFonts w:ascii="Calibri" w:hAnsi="Calibri"/>
        </w:rPr>
        <w:t xml:space="preserve">The functional requirements specify the concrete capabilities, validations, and behaviors the system exhibits. Each requirement is assigned a formal ID for traceability during evaluation.</w:t>
      </w:r>
    </w:p>
    <w:tbl>
      <w:tblPr>
        <w:tblW w:w="9360" w:type="dxa"/>
        <w:tblInd w:w="80" w:type="dxa"/>
        <w:tblLayout w:type="fixed"/>
        <w:tblBorders>
          <w:top w:val="single" w:sz="6" w:space="0" w:color="B0C4DE"/>
          <w:left w:val="single" w:sz="6" w:space="0" w:color="B0C4DE"/>
          <w:bottom w:val="single" w:sz="6" w:space="0" w:color="B0C4DE"/>
          <w:right w:val="single" w:sz="6" w:space="0" w:color="B0C4DE"/>
          <w:insideH w:val="single" w:sz="4" w:space="0" w:color="D9E2EC"/>
          <w:insideV w:val="single" w:sz="4" w:space="0" w:color="D9E2EC"/>
        </w:tblBorders>
        <w:tblCellMar>
          <w:top w:w="120" w:type="dxa"/>
          <w:left w:w="150" w:type="dxa"/>
          <w:bottom w:w="120" w:type="dxa"/>
          <w:right w:w="150" w:type="dxa"/>
        </w:tblCellMar>
      </w:tblPr>
      <w:tblGrid>
        <w:gridCol w:w="800"/>
        <w:gridCol w:w="1500"/>
        <w:gridCol w:w="4360"/>
        <w:gridCol w:w="900"/>
        <w:gridCol w:w="1800"/>
      </w:tblGrid>
      <w:tr>
        <w:trPr>
          <w:tblHeader/>
          <w:cantSplit/>
        </w:trPr>
        <w:tc>
          <w:tcPr>
            <w:tcW w:w="800" w:type="dxa"/>
            <w:shd w:fill="134074"/>
            <w:vAlign w:val="center"/>
          </w:tcPr>
          <w:p>
            <w:pPr>
              <w:pStyle w:val="TableText"/>
              <w:spacing w:after="40"/>
            </w:pPr>
            <w:r>
              <w:rPr>
                <w:rFonts w:ascii="Calibri" w:hAnsi="Calibri"/>
                <w:b/>
                <w:color w:val="FFFFFF"/>
                <w:sz w:val="19"/>
                <w:szCs w:val="19"/>
              </w:rPr>
              <w:t xml:space="preserve">Req ID</w:t>
            </w:r>
          </w:p>
        </w:tc>
        <w:tc>
          <w:tcPr>
            <w:tcW w:w="1500" w:type="dxa"/>
            <w:shd w:fill="134074"/>
            <w:vAlign w:val="center"/>
          </w:tcPr>
          <w:p>
            <w:pPr>
              <w:pStyle w:val="TableText"/>
              <w:spacing w:after="40"/>
            </w:pPr>
            <w:r>
              <w:rPr>
                <w:rFonts w:ascii="Calibri" w:hAnsi="Calibri"/>
                <w:b/>
                <w:color w:val="FFFFFF"/>
                <w:sz w:val="19"/>
                <w:szCs w:val="19"/>
              </w:rPr>
              <w:t xml:space="preserve">Module / Area</w:t>
            </w:r>
          </w:p>
        </w:tc>
        <w:tc>
          <w:tcPr>
            <w:tcW w:w="4360" w:type="dxa"/>
            <w:shd w:fill="134074"/>
            <w:vAlign w:val="center"/>
          </w:tcPr>
          <w:p>
            <w:pPr>
              <w:pStyle w:val="TableText"/>
              <w:spacing w:after="40"/>
            </w:pPr>
            <w:r>
              <w:rPr>
                <w:rFonts w:ascii="Calibri" w:hAnsi="Calibri"/>
                <w:b/>
                <w:color w:val="FFFFFF"/>
                <w:sz w:val="19"/>
                <w:szCs w:val="19"/>
              </w:rPr>
              <w:t xml:space="preserve">Requirement Specification Description</w:t>
            </w:r>
          </w:p>
        </w:tc>
        <w:tc>
          <w:tcPr>
            <w:tcW w:w="900" w:type="dxa"/>
            <w:shd w:fill="134074"/>
            <w:vAlign w:val="center"/>
          </w:tcPr>
          <w:p>
            <w:pPr>
              <w:pStyle w:val="TableText"/>
              <w:spacing w:after="40"/>
            </w:pPr>
            <w:r>
              <w:rPr>
                <w:rFonts w:ascii="Calibri" w:hAnsi="Calibri"/>
                <w:b/>
                <w:color w:val="FFFFFF"/>
                <w:sz w:val="19"/>
                <w:szCs w:val="19"/>
              </w:rPr>
              <w:t xml:space="preserve">Priority</w:t>
            </w:r>
          </w:p>
        </w:tc>
        <w:tc>
          <w:tcPr>
            <w:tcW w:w="1800" w:type="dxa"/>
            <w:shd w:fill="134074"/>
            <w:vAlign w:val="center"/>
          </w:tcPr>
          <w:p>
            <w:pPr>
              <w:pStyle w:val="TableText"/>
              <w:spacing w:after="40"/>
            </w:pPr>
            <w:r>
              <w:rPr>
                <w:rFonts w:ascii="Calibri" w:hAnsi="Calibri"/>
                <w:b/>
                <w:color w:val="FFFFFF"/>
                <w:sz w:val="19"/>
                <w:szCs w:val="19"/>
              </w:rPr>
              <w:t xml:space="preserve">Verification Method</w:t>
            </w:r>
          </w:p>
        </w:tc>
      </w:tr>
      <w:tr>
        <w:trPr>
          <w:cantSplit/>
        </w:trPr>
        <w:tc>
          <w:tcPr>
            <w:tcW w:w="800" w:type="dxa"/>
            <w:shd w:fill="F7FAFC"/>
            <w:vAlign w:val="center"/>
          </w:tcPr>
          <w:p>
            <w:pPr>
              <w:pStyle w:val="TableText"/>
              <w:spacing w:after="40"/>
            </w:pPr>
            <w:r>
              <w:rPr>
                <w:rFonts w:ascii="Calibri" w:hAnsi="Calibri"/>
                <w:color w:val="1A202C"/>
                <w:sz w:val="19"/>
                <w:szCs w:val="19"/>
              </w:rPr>
              <w:t xml:space="preserve">FR-01</w:t>
            </w:r>
          </w:p>
        </w:tc>
        <w:tc>
          <w:tcPr>
            <w:tcW w:w="1500" w:type="dxa"/>
            <w:shd w:fill="F7FAFC"/>
            <w:vAlign w:val="center"/>
          </w:tcPr>
          <w:p>
            <w:pPr>
              <w:pStyle w:val="TableText"/>
              <w:spacing w:after="40"/>
            </w:pPr>
            <w:r>
              <w:rPr>
                <w:rFonts w:ascii="Calibri" w:hAnsi="Calibri"/>
                <w:color w:val="1A202C"/>
                <w:sz w:val="19"/>
                <w:szCs w:val="19"/>
              </w:rPr>
              <w:t xml:space="preserve">User Interface</w:t>
            </w:r>
          </w:p>
        </w:tc>
        <w:tc>
          <w:tcPr>
            <w:tcW w:w="4360" w:type="dxa"/>
            <w:shd w:fill="F7FAFC"/>
            <w:vAlign w:val="center"/>
          </w:tcPr>
          <w:p>
            <w:pPr>
              <w:pStyle w:val="TableText"/>
              <w:spacing w:after="40"/>
            </w:pPr>
            <w:r>
              <w:rPr>
                <w:rFonts w:ascii="Calibri" w:hAnsi="Calibri"/>
                <w:color w:val="1A202C"/>
                <w:sz w:val="19"/>
                <w:szCs w:val="19"/>
              </w:rPr>
              <w:t xml:space="preserve">The system shall render an intuitive single-page web interface with brand header, drop zone, preview stage, and button.</w:t>
            </w:r>
          </w:p>
        </w:tc>
        <w:tc>
          <w:tcPr>
            <w:tcW w:w="900" w:type="dxa"/>
            <w:shd w:fill="F7FAFC"/>
            <w:vAlign w:val="center"/>
          </w:tcPr>
          <w:p>
            <w:pPr>
              <w:pStyle w:val="TableText"/>
              <w:spacing w:after="40"/>
            </w:pPr>
            <w:r>
              <w:rPr>
                <w:rFonts w:ascii="Calibri" w:hAnsi="Calibri"/>
                <w:color w:val="1A202C"/>
                <w:sz w:val="19"/>
                <w:szCs w:val="19"/>
              </w:rPr>
              <w:t xml:space="preserve">High</w:t>
            </w:r>
          </w:p>
        </w:tc>
        <w:tc>
          <w:tcPr>
            <w:tcW w:w="1800" w:type="dxa"/>
            <w:shd w:fill="F7FAFC"/>
            <w:vAlign w:val="center"/>
          </w:tcPr>
          <w:p>
            <w:pPr>
              <w:pStyle w:val="TableText"/>
              <w:spacing w:after="40"/>
            </w:pPr>
            <w:r>
              <w:rPr>
                <w:rFonts w:ascii="Calibri" w:hAnsi="Calibri"/>
                <w:color w:val="1A202C"/>
                <w:sz w:val="19"/>
                <w:szCs w:val="19"/>
              </w:rPr>
              <w:t xml:space="preserve">Browser render check</w:t>
            </w:r>
          </w:p>
        </w:tc>
      </w:tr>
      <w:tr>
        <w:trPr>
          <w:cantSplit/>
        </w:trPr>
        <w:tc>
          <w:tcPr>
            <w:tcW w:w="800" w:type="dxa"/>
            <w:shd w:fill="FFFFFF"/>
            <w:vAlign w:val="center"/>
          </w:tcPr>
          <w:p>
            <w:pPr>
              <w:pStyle w:val="TableText"/>
              <w:spacing w:after="40"/>
            </w:pPr>
            <w:r>
              <w:rPr>
                <w:rFonts w:ascii="Calibri" w:hAnsi="Calibri"/>
                <w:color w:val="1A202C"/>
                <w:sz w:val="19"/>
                <w:szCs w:val="19"/>
              </w:rPr>
              <w:t xml:space="preserve">FR-02</w:t>
            </w:r>
          </w:p>
        </w:tc>
        <w:tc>
          <w:tcPr>
            <w:tcW w:w="1500" w:type="dxa"/>
            <w:shd w:fill="FFFFFF"/>
            <w:vAlign w:val="center"/>
          </w:tcPr>
          <w:p>
            <w:pPr>
              <w:pStyle w:val="TableText"/>
              <w:spacing w:after="40"/>
            </w:pPr>
            <w:r>
              <w:rPr>
                <w:rFonts w:ascii="Calibri" w:hAnsi="Calibri"/>
                <w:color w:val="1A202C"/>
                <w:sz w:val="19"/>
                <w:szCs w:val="19"/>
              </w:rPr>
              <w:t xml:space="preserve">File Selection</w:t>
            </w:r>
          </w:p>
        </w:tc>
        <w:tc>
          <w:tcPr>
            <w:tcW w:w="4360" w:type="dxa"/>
            <w:shd w:fill="FFFFFF"/>
            <w:vAlign w:val="center"/>
          </w:tcPr>
          <w:p>
            <w:pPr>
              <w:pStyle w:val="TableText"/>
              <w:spacing w:after="40"/>
            </w:pPr>
            <w:r>
              <w:rPr>
                <w:rFonts w:ascii="Calibri" w:hAnsi="Calibri"/>
                <w:color w:val="1A202C"/>
                <w:sz w:val="19"/>
                <w:szCs w:val="19"/>
              </w:rPr>
              <w:t xml:space="preserve">The system shall accept user image uploads via both standard operating system file chooser and drag-and-drop.</w:t>
            </w:r>
          </w:p>
        </w:tc>
        <w:tc>
          <w:tcPr>
            <w:tcW w:w="900" w:type="dxa"/>
            <w:shd w:fill="FFFFFF"/>
            <w:vAlign w:val="center"/>
          </w:tcPr>
          <w:p>
            <w:pPr>
              <w:pStyle w:val="TableText"/>
              <w:spacing w:after="40"/>
            </w:pPr>
            <w:r>
              <w:rPr>
                <w:rFonts w:ascii="Calibri" w:hAnsi="Calibri"/>
                <w:color w:val="1A202C"/>
                <w:sz w:val="19"/>
                <w:szCs w:val="19"/>
              </w:rPr>
              <w:t xml:space="preserve">High</w:t>
            </w:r>
          </w:p>
        </w:tc>
        <w:tc>
          <w:tcPr>
            <w:tcW w:w="1800" w:type="dxa"/>
            <w:shd w:fill="FFFFFF"/>
            <w:vAlign w:val="center"/>
          </w:tcPr>
          <w:p>
            <w:pPr>
              <w:pStyle w:val="TableText"/>
              <w:spacing w:after="40"/>
            </w:pPr>
            <w:r>
              <w:rPr>
                <w:rFonts w:ascii="Calibri" w:hAnsi="Calibri"/>
                <w:color w:val="1A202C"/>
                <w:sz w:val="19"/>
                <w:szCs w:val="19"/>
              </w:rPr>
              <w:t xml:space="preserve">UI functional test</w:t>
            </w:r>
          </w:p>
        </w:tc>
      </w:tr>
      <w:tr>
        <w:trPr>
          <w:cantSplit/>
        </w:trPr>
        <w:tc>
          <w:tcPr>
            <w:tcW w:w="800" w:type="dxa"/>
            <w:shd w:fill="F7FAFC"/>
            <w:vAlign w:val="center"/>
          </w:tcPr>
          <w:p>
            <w:pPr>
              <w:pStyle w:val="TableText"/>
              <w:spacing w:after="40"/>
            </w:pPr>
            <w:r>
              <w:rPr>
                <w:rFonts w:ascii="Calibri" w:hAnsi="Calibri"/>
                <w:color w:val="1A202C"/>
                <w:sz w:val="19"/>
                <w:szCs w:val="19"/>
              </w:rPr>
              <w:t xml:space="preserve">FR-03</w:t>
            </w:r>
          </w:p>
        </w:tc>
        <w:tc>
          <w:tcPr>
            <w:tcW w:w="1500" w:type="dxa"/>
            <w:shd w:fill="F7FAFC"/>
            <w:vAlign w:val="center"/>
          </w:tcPr>
          <w:p>
            <w:pPr>
              <w:pStyle w:val="TableText"/>
              <w:spacing w:after="40"/>
            </w:pPr>
            <w:r>
              <w:rPr>
                <w:rFonts w:ascii="Calibri" w:hAnsi="Calibri"/>
                <w:color w:val="1A202C"/>
                <w:sz w:val="19"/>
                <w:szCs w:val="19"/>
              </w:rPr>
              <w:t xml:space="preserve">Client Preview</w:t>
            </w:r>
          </w:p>
        </w:tc>
        <w:tc>
          <w:tcPr>
            <w:tcW w:w="4360" w:type="dxa"/>
            <w:shd w:fill="F7FAFC"/>
            <w:vAlign w:val="center"/>
          </w:tcPr>
          <w:p>
            <w:pPr>
              <w:pStyle w:val="TableText"/>
              <w:spacing w:after="40"/>
            </w:pPr>
            <w:r>
              <w:rPr>
                <w:rFonts w:ascii="Calibri" w:hAnsi="Calibri"/>
                <w:color w:val="1A202C"/>
                <w:sz w:val="19"/>
                <w:szCs w:val="19"/>
              </w:rPr>
              <w:t xml:space="preserve">The system shall immediately preview the selected image within the visual scanner box prior to prediction.</w:t>
            </w:r>
          </w:p>
        </w:tc>
        <w:tc>
          <w:tcPr>
            <w:tcW w:w="900" w:type="dxa"/>
            <w:shd w:fill="F7FAFC"/>
            <w:vAlign w:val="center"/>
          </w:tcPr>
          <w:p>
            <w:pPr>
              <w:pStyle w:val="TableText"/>
              <w:spacing w:after="40"/>
            </w:pPr>
            <w:r>
              <w:rPr>
                <w:rFonts w:ascii="Calibri" w:hAnsi="Calibri"/>
                <w:color w:val="1A202C"/>
                <w:sz w:val="19"/>
                <w:szCs w:val="19"/>
              </w:rPr>
              <w:t xml:space="preserve">Medium</w:t>
            </w:r>
          </w:p>
        </w:tc>
        <w:tc>
          <w:tcPr>
            <w:tcW w:w="1800" w:type="dxa"/>
            <w:shd w:fill="F7FAFC"/>
            <w:vAlign w:val="center"/>
          </w:tcPr>
          <w:p>
            <w:pPr>
              <w:pStyle w:val="TableText"/>
              <w:spacing w:after="40"/>
            </w:pPr>
            <w:r>
              <w:rPr>
                <w:rFonts w:ascii="Calibri" w:hAnsi="Calibri"/>
                <w:color w:val="1A202C"/>
                <w:sz w:val="19"/>
                <w:szCs w:val="19"/>
              </w:rPr>
              <w:t xml:space="preserve">Visual inspection</w:t>
            </w:r>
          </w:p>
        </w:tc>
      </w:tr>
      <w:tr>
        <w:trPr>
          <w:cantSplit/>
        </w:trPr>
        <w:tc>
          <w:tcPr>
            <w:tcW w:w="800" w:type="dxa"/>
            <w:shd w:fill="FFFFFF"/>
            <w:vAlign w:val="center"/>
          </w:tcPr>
          <w:p>
            <w:pPr>
              <w:pStyle w:val="TableText"/>
              <w:spacing w:after="40"/>
            </w:pPr>
            <w:r>
              <w:rPr>
                <w:rFonts w:ascii="Calibri" w:hAnsi="Calibri"/>
                <w:color w:val="1A202C"/>
                <w:sz w:val="19"/>
                <w:szCs w:val="19"/>
              </w:rPr>
              <w:t xml:space="preserve">FR-04</w:t>
            </w:r>
          </w:p>
        </w:tc>
        <w:tc>
          <w:tcPr>
            <w:tcW w:w="1500" w:type="dxa"/>
            <w:shd w:fill="FFFFFF"/>
            <w:vAlign w:val="center"/>
          </w:tcPr>
          <w:p>
            <w:pPr>
              <w:pStyle w:val="TableText"/>
              <w:spacing w:after="40"/>
            </w:pPr>
            <w:r>
              <w:rPr>
                <w:rFonts w:ascii="Calibri" w:hAnsi="Calibri"/>
                <w:color w:val="1A202C"/>
                <w:sz w:val="19"/>
                <w:szCs w:val="19"/>
              </w:rPr>
              <w:t xml:space="preserve">Button State</w:t>
            </w:r>
          </w:p>
        </w:tc>
        <w:tc>
          <w:tcPr>
            <w:tcW w:w="4360" w:type="dxa"/>
            <w:shd w:fill="FFFFFF"/>
            <w:vAlign w:val="center"/>
          </w:tcPr>
          <w:p>
            <w:pPr>
              <w:pStyle w:val="TableText"/>
              <w:spacing w:after="40"/>
            </w:pPr>
            <w:r>
              <w:rPr>
                <w:rFonts w:ascii="Calibri" w:hAnsi="Calibri"/>
                <w:color w:val="1A202C"/>
                <w:sz w:val="19"/>
                <w:szCs w:val="19"/>
              </w:rPr>
              <w:t xml:space="preserve">The 'Check Image' button shall remain disabled until a valid image file is chosen, and disable during analysis.</w:t>
            </w:r>
          </w:p>
        </w:tc>
        <w:tc>
          <w:tcPr>
            <w:tcW w:w="900" w:type="dxa"/>
            <w:shd w:fill="FFFFFF"/>
            <w:vAlign w:val="center"/>
          </w:tcPr>
          <w:p>
            <w:pPr>
              <w:pStyle w:val="TableText"/>
              <w:spacing w:after="40"/>
            </w:pPr>
            <w:r>
              <w:rPr>
                <w:rFonts w:ascii="Calibri" w:hAnsi="Calibri"/>
                <w:color w:val="1A202C"/>
                <w:sz w:val="19"/>
                <w:szCs w:val="19"/>
              </w:rPr>
              <w:t xml:space="preserve">Medium</w:t>
            </w:r>
          </w:p>
        </w:tc>
        <w:tc>
          <w:tcPr>
            <w:tcW w:w="1800" w:type="dxa"/>
            <w:shd w:fill="FFFFFF"/>
            <w:vAlign w:val="center"/>
          </w:tcPr>
          <w:p>
            <w:pPr>
              <w:pStyle w:val="TableText"/>
              <w:spacing w:after="40"/>
            </w:pPr>
            <w:r>
              <w:rPr>
                <w:rFonts w:ascii="Calibri" w:hAnsi="Calibri"/>
                <w:color w:val="1A202C"/>
                <w:sz w:val="19"/>
                <w:szCs w:val="19"/>
              </w:rPr>
              <w:t xml:space="preserve">State verification</w:t>
            </w:r>
          </w:p>
        </w:tc>
      </w:tr>
      <w:tr>
        <w:trPr>
          <w:cantSplit/>
        </w:trPr>
        <w:tc>
          <w:tcPr>
            <w:tcW w:w="800" w:type="dxa"/>
            <w:shd w:fill="F7FAFC"/>
            <w:vAlign w:val="center"/>
          </w:tcPr>
          <w:p>
            <w:pPr>
              <w:pStyle w:val="TableText"/>
              <w:spacing w:after="40"/>
            </w:pPr>
            <w:r>
              <w:rPr>
                <w:rFonts w:ascii="Calibri" w:hAnsi="Calibri"/>
                <w:color w:val="1A202C"/>
                <w:sz w:val="19"/>
                <w:szCs w:val="19"/>
              </w:rPr>
              <w:t xml:space="preserve">FR-05</w:t>
            </w:r>
          </w:p>
        </w:tc>
        <w:tc>
          <w:tcPr>
            <w:tcW w:w="1500" w:type="dxa"/>
            <w:shd w:fill="F7FAFC"/>
            <w:vAlign w:val="center"/>
          </w:tcPr>
          <w:p>
            <w:pPr>
              <w:pStyle w:val="TableText"/>
              <w:spacing w:after="40"/>
            </w:pPr>
            <w:r>
              <w:rPr>
                <w:rFonts w:ascii="Calibri" w:hAnsi="Calibri"/>
                <w:color w:val="1A202C"/>
                <w:sz w:val="19"/>
                <w:szCs w:val="19"/>
              </w:rPr>
              <w:t xml:space="preserve">Payload Validation</w:t>
            </w:r>
          </w:p>
        </w:tc>
        <w:tc>
          <w:tcPr>
            <w:tcW w:w="4360" w:type="dxa"/>
            <w:shd w:fill="F7FAFC"/>
            <w:vAlign w:val="center"/>
          </w:tcPr>
          <w:p>
            <w:pPr>
              <w:pStyle w:val="TableText"/>
              <w:spacing w:after="40"/>
            </w:pPr>
            <w:r>
              <w:rPr>
                <w:rFonts w:ascii="Calibri" w:hAnsi="Calibri"/>
                <w:color w:val="1A202C"/>
                <w:sz w:val="19"/>
                <w:szCs w:val="19"/>
              </w:rPr>
              <w:t xml:space="preserve">The /predict endpoint shall verify presence of 'file' in request.files, returning HTTP 400 if missing.</w:t>
            </w:r>
          </w:p>
        </w:tc>
        <w:tc>
          <w:tcPr>
            <w:tcW w:w="900" w:type="dxa"/>
            <w:shd w:fill="F7FAFC"/>
            <w:vAlign w:val="center"/>
          </w:tcPr>
          <w:p>
            <w:pPr>
              <w:pStyle w:val="TableText"/>
              <w:spacing w:after="40"/>
            </w:pPr>
            <w:r>
              <w:rPr>
                <w:rFonts w:ascii="Calibri" w:hAnsi="Calibri"/>
                <w:color w:val="1A202C"/>
                <w:sz w:val="19"/>
                <w:szCs w:val="19"/>
              </w:rPr>
              <w:t xml:space="preserve">High</w:t>
            </w:r>
          </w:p>
        </w:tc>
        <w:tc>
          <w:tcPr>
            <w:tcW w:w="1800" w:type="dxa"/>
            <w:shd w:fill="F7FAFC"/>
            <w:vAlign w:val="center"/>
          </w:tcPr>
          <w:p>
            <w:pPr>
              <w:pStyle w:val="TableText"/>
              <w:spacing w:after="40"/>
            </w:pPr>
            <w:r>
              <w:rPr>
                <w:rFonts w:ascii="Calibri" w:hAnsi="Calibri"/>
                <w:color w:val="1A202C"/>
                <w:sz w:val="19"/>
                <w:szCs w:val="19"/>
              </w:rPr>
              <w:t xml:space="preserve">API unit test</w:t>
            </w:r>
          </w:p>
        </w:tc>
      </w:tr>
      <w:tr>
        <w:trPr>
          <w:cantSplit/>
        </w:trPr>
        <w:tc>
          <w:tcPr>
            <w:tcW w:w="800" w:type="dxa"/>
            <w:shd w:fill="FFFFFF"/>
            <w:vAlign w:val="center"/>
          </w:tcPr>
          <w:p>
            <w:pPr>
              <w:pStyle w:val="TableText"/>
              <w:spacing w:after="40"/>
            </w:pPr>
            <w:r>
              <w:rPr>
                <w:rFonts w:ascii="Calibri" w:hAnsi="Calibri"/>
                <w:color w:val="1A202C"/>
                <w:sz w:val="19"/>
                <w:szCs w:val="19"/>
              </w:rPr>
              <w:t xml:space="preserve">FR-06</w:t>
            </w:r>
          </w:p>
        </w:tc>
        <w:tc>
          <w:tcPr>
            <w:tcW w:w="1500" w:type="dxa"/>
            <w:shd w:fill="FFFFFF"/>
            <w:vAlign w:val="center"/>
          </w:tcPr>
          <w:p>
            <w:pPr>
              <w:pStyle w:val="TableText"/>
              <w:spacing w:after="40"/>
            </w:pPr>
            <w:r>
              <w:rPr>
                <w:rFonts w:ascii="Calibri" w:hAnsi="Calibri"/>
                <w:color w:val="1A202C"/>
                <w:sz w:val="19"/>
                <w:szCs w:val="19"/>
              </w:rPr>
              <w:t xml:space="preserve">Corrupt File Check</w:t>
            </w:r>
          </w:p>
        </w:tc>
        <w:tc>
          <w:tcPr>
            <w:tcW w:w="4360" w:type="dxa"/>
            <w:shd w:fill="FFFFFF"/>
            <w:vAlign w:val="center"/>
          </w:tcPr>
          <w:p>
            <w:pPr>
              <w:pStyle w:val="TableText"/>
              <w:spacing w:after="40"/>
            </w:pPr>
            <w:r>
              <w:rPr>
                <w:rFonts w:ascii="Calibri" w:hAnsi="Calibri"/>
                <w:color w:val="1A202C"/>
                <w:sz w:val="19"/>
                <w:szCs w:val="19"/>
              </w:rPr>
              <w:t xml:space="preserve">The backend shall catch corrupt/unreadable image bytes, returning HTTP 400 with 'Invalid image file'.</w:t>
            </w:r>
          </w:p>
        </w:tc>
        <w:tc>
          <w:tcPr>
            <w:tcW w:w="900" w:type="dxa"/>
            <w:shd w:fill="FFFFFF"/>
            <w:vAlign w:val="center"/>
          </w:tcPr>
          <w:p>
            <w:pPr>
              <w:pStyle w:val="TableText"/>
              <w:spacing w:after="40"/>
            </w:pPr>
            <w:r>
              <w:rPr>
                <w:rFonts w:ascii="Calibri" w:hAnsi="Calibri"/>
                <w:color w:val="1A202C"/>
                <w:sz w:val="19"/>
                <w:szCs w:val="19"/>
              </w:rPr>
              <w:t xml:space="preserve">High</w:t>
            </w:r>
          </w:p>
        </w:tc>
        <w:tc>
          <w:tcPr>
            <w:tcW w:w="1800" w:type="dxa"/>
            <w:shd w:fill="FFFFFF"/>
            <w:vAlign w:val="center"/>
          </w:tcPr>
          <w:p>
            <w:pPr>
              <w:pStyle w:val="TableText"/>
              <w:spacing w:after="40"/>
            </w:pPr>
            <w:r>
              <w:rPr>
                <w:rFonts w:ascii="Calibri" w:hAnsi="Calibri"/>
                <w:color w:val="1A202C"/>
                <w:sz w:val="19"/>
                <w:szCs w:val="19"/>
              </w:rPr>
              <w:t xml:space="preserve">Exception test</w:t>
            </w:r>
          </w:p>
        </w:tc>
      </w:tr>
      <w:tr>
        <w:trPr>
          <w:cantSplit/>
        </w:trPr>
        <w:tc>
          <w:tcPr>
            <w:tcW w:w="800" w:type="dxa"/>
            <w:shd w:fill="F7FAFC"/>
            <w:vAlign w:val="center"/>
          </w:tcPr>
          <w:p>
            <w:pPr>
              <w:pStyle w:val="TableText"/>
              <w:spacing w:after="40"/>
            </w:pPr>
            <w:r>
              <w:rPr>
                <w:rFonts w:ascii="Calibri" w:hAnsi="Calibri"/>
                <w:color w:val="1A202C"/>
                <w:sz w:val="19"/>
                <w:szCs w:val="19"/>
              </w:rPr>
              <w:t xml:space="preserve">FR-07</w:t>
            </w:r>
          </w:p>
        </w:tc>
        <w:tc>
          <w:tcPr>
            <w:tcW w:w="1500" w:type="dxa"/>
            <w:shd w:fill="F7FAFC"/>
            <w:vAlign w:val="center"/>
          </w:tcPr>
          <w:p>
            <w:pPr>
              <w:pStyle w:val="TableText"/>
              <w:spacing w:after="40"/>
            </w:pPr>
            <w:r>
              <w:rPr>
                <w:rFonts w:ascii="Calibri" w:hAnsi="Calibri"/>
                <w:color w:val="1A202C"/>
                <w:sz w:val="19"/>
                <w:szCs w:val="19"/>
              </w:rPr>
              <w:t xml:space="preserve">Face Gatekeeper</w:t>
            </w:r>
          </w:p>
        </w:tc>
        <w:tc>
          <w:tcPr>
            <w:tcW w:w="4360" w:type="dxa"/>
            <w:shd w:fill="F7FAFC"/>
            <w:vAlign w:val="center"/>
          </w:tcPr>
          <w:p>
            <w:pPr>
              <w:pStyle w:val="TableText"/>
              <w:spacing w:after="40"/>
            </w:pPr>
            <w:r>
              <w:rPr>
                <w:rFonts w:ascii="Calibri" w:hAnsi="Calibri"/>
                <w:color w:val="1A202C"/>
                <w:sz w:val="19"/>
                <w:szCs w:val="19"/>
              </w:rPr>
              <w:t xml:space="preserve">The backend shall detect human faces using OpenCV Haar Cascade. If no face is detected, it must return HTTP 400.</w:t>
            </w:r>
          </w:p>
        </w:tc>
        <w:tc>
          <w:tcPr>
            <w:tcW w:w="900" w:type="dxa"/>
            <w:shd w:fill="F7FAFC"/>
            <w:vAlign w:val="center"/>
          </w:tcPr>
          <w:p>
            <w:pPr>
              <w:pStyle w:val="TableText"/>
              <w:spacing w:after="40"/>
            </w:pPr>
            <w:r>
              <w:rPr>
                <w:rFonts w:ascii="Calibri" w:hAnsi="Calibri"/>
                <w:color w:val="1A202C"/>
                <w:sz w:val="19"/>
                <w:szCs w:val="19"/>
              </w:rPr>
              <w:t xml:space="preserve">Critical</w:t>
            </w:r>
          </w:p>
        </w:tc>
        <w:tc>
          <w:tcPr>
            <w:tcW w:w="1800" w:type="dxa"/>
            <w:shd w:fill="F7FAFC"/>
            <w:vAlign w:val="center"/>
          </w:tcPr>
          <w:p>
            <w:pPr>
              <w:pStyle w:val="TableText"/>
              <w:spacing w:after="40"/>
            </w:pPr>
            <w:r>
              <w:rPr>
                <w:rFonts w:ascii="Calibri" w:hAnsi="Calibri"/>
                <w:color w:val="1A202C"/>
                <w:sz w:val="19"/>
                <w:szCs w:val="19"/>
              </w:rPr>
              <w:t xml:space="preserve">Non-face test</w:t>
            </w:r>
          </w:p>
        </w:tc>
      </w:tr>
      <w:tr>
        <w:trPr>
          <w:cantSplit/>
        </w:trPr>
        <w:tc>
          <w:tcPr>
            <w:tcW w:w="800" w:type="dxa"/>
            <w:shd w:fill="FFFFFF"/>
            <w:vAlign w:val="center"/>
          </w:tcPr>
          <w:p>
            <w:pPr>
              <w:pStyle w:val="TableText"/>
              <w:spacing w:after="40"/>
            </w:pPr>
            <w:r>
              <w:rPr>
                <w:rFonts w:ascii="Calibri" w:hAnsi="Calibri"/>
                <w:color w:val="1A202C"/>
                <w:sz w:val="19"/>
                <w:szCs w:val="19"/>
              </w:rPr>
              <w:t xml:space="preserve">FR-08</w:t>
            </w:r>
          </w:p>
        </w:tc>
        <w:tc>
          <w:tcPr>
            <w:tcW w:w="1500" w:type="dxa"/>
            <w:shd w:fill="FFFFFF"/>
            <w:vAlign w:val="center"/>
          </w:tcPr>
          <w:p>
            <w:pPr>
              <w:pStyle w:val="TableText"/>
              <w:spacing w:after="40"/>
            </w:pPr>
            <w:r>
              <w:rPr>
                <w:rFonts w:ascii="Calibri" w:hAnsi="Calibri"/>
                <w:color w:val="1A202C"/>
                <w:sz w:val="19"/>
                <w:szCs w:val="19"/>
              </w:rPr>
              <w:t xml:space="preserve">False Positive Filter</w:t>
            </w:r>
          </w:p>
        </w:tc>
        <w:tc>
          <w:tcPr>
            <w:tcW w:w="4360" w:type="dxa"/>
            <w:shd w:fill="FFFFFF"/>
            <w:vAlign w:val="center"/>
          </w:tcPr>
          <w:p>
            <w:pPr>
              <w:pStyle w:val="TableText"/>
              <w:spacing w:after="40"/>
            </w:pPr>
            <w:r>
              <w:rPr>
                <w:rFonts w:ascii="Calibri" w:hAnsi="Calibri"/>
                <w:color w:val="1A202C"/>
                <w:sz w:val="19"/>
                <w:szCs w:val="19"/>
              </w:rPr>
              <w:t xml:space="preserve">Haar cascade shall use alt2 xml with minSize=(100,100) and minNeighbors=5 to prevent false detections on non-faces.</w:t>
            </w:r>
          </w:p>
        </w:tc>
        <w:tc>
          <w:tcPr>
            <w:tcW w:w="900" w:type="dxa"/>
            <w:shd w:fill="FFFFFF"/>
            <w:vAlign w:val="center"/>
          </w:tcPr>
          <w:p>
            <w:pPr>
              <w:pStyle w:val="TableText"/>
              <w:spacing w:after="40"/>
            </w:pPr>
            <w:r>
              <w:rPr>
                <w:rFonts w:ascii="Calibri" w:hAnsi="Calibri"/>
                <w:color w:val="1A202C"/>
                <w:sz w:val="19"/>
                <w:szCs w:val="19"/>
              </w:rPr>
              <w:t xml:space="preserve">High</w:t>
            </w:r>
          </w:p>
        </w:tc>
        <w:tc>
          <w:tcPr>
            <w:tcW w:w="1800" w:type="dxa"/>
            <w:shd w:fill="FFFFFF"/>
            <w:vAlign w:val="center"/>
          </w:tcPr>
          <w:p>
            <w:pPr>
              <w:pStyle w:val="TableText"/>
              <w:spacing w:after="40"/>
            </w:pPr>
            <w:r>
              <w:rPr>
                <w:rFonts w:ascii="Calibri" w:hAnsi="Calibri"/>
                <w:color w:val="1A202C"/>
                <w:sz w:val="19"/>
                <w:szCs w:val="19"/>
              </w:rPr>
              <w:t xml:space="preserve">Object image test</w:t>
            </w:r>
          </w:p>
        </w:tc>
      </w:tr>
      <w:tr>
        <w:trPr>
          <w:cantSplit/>
        </w:trPr>
        <w:tc>
          <w:tcPr>
            <w:tcW w:w="800" w:type="dxa"/>
            <w:shd w:fill="F7FAFC"/>
            <w:vAlign w:val="center"/>
          </w:tcPr>
          <w:p>
            <w:pPr>
              <w:pStyle w:val="TableText"/>
              <w:spacing w:after="40"/>
            </w:pPr>
            <w:r>
              <w:rPr>
                <w:rFonts w:ascii="Calibri" w:hAnsi="Calibri"/>
                <w:color w:val="1A202C"/>
                <w:sz w:val="19"/>
                <w:szCs w:val="19"/>
              </w:rPr>
              <w:t xml:space="preserve">FR-09</w:t>
            </w:r>
          </w:p>
        </w:tc>
        <w:tc>
          <w:tcPr>
            <w:tcW w:w="1500" w:type="dxa"/>
            <w:shd w:fill="F7FAFC"/>
            <w:vAlign w:val="center"/>
          </w:tcPr>
          <w:p>
            <w:pPr>
              <w:pStyle w:val="TableText"/>
              <w:spacing w:after="40"/>
            </w:pPr>
            <w:r>
              <w:rPr>
                <w:rFonts w:ascii="Calibri" w:hAnsi="Calibri"/>
                <w:color w:val="1A202C"/>
                <w:sz w:val="19"/>
                <w:szCs w:val="19"/>
              </w:rPr>
              <w:t xml:space="preserve">Dataset Consistency</w:t>
            </w:r>
          </w:p>
        </w:tc>
        <w:tc>
          <w:tcPr>
            <w:tcW w:w="4360" w:type="dxa"/>
            <w:shd w:fill="F7FAFC"/>
            <w:vAlign w:val="center"/>
          </w:tcPr>
          <w:p>
            <w:pPr>
              <w:pStyle w:val="TableText"/>
              <w:spacing w:after="40"/>
            </w:pPr>
            <w:r>
              <w:rPr>
                <w:rFonts w:ascii="Calibri" w:hAnsi="Calibri"/>
                <w:color w:val="1A202C"/>
                <w:sz w:val="19"/>
                <w:szCs w:val="19"/>
              </w:rPr>
              <w:t xml:space="preserve">The backend shall downsample image to 256x256 with LANCZOS and compress to JPEG 90% to match training conditions.</w:t>
            </w:r>
          </w:p>
        </w:tc>
        <w:tc>
          <w:tcPr>
            <w:tcW w:w="900" w:type="dxa"/>
            <w:shd w:fill="F7FAFC"/>
            <w:vAlign w:val="center"/>
          </w:tcPr>
          <w:p>
            <w:pPr>
              <w:pStyle w:val="TableText"/>
              <w:spacing w:after="40"/>
            </w:pPr>
            <w:r>
              <w:rPr>
                <w:rFonts w:ascii="Calibri" w:hAnsi="Calibri"/>
                <w:color w:val="1A202C"/>
                <w:sz w:val="19"/>
                <w:szCs w:val="19"/>
              </w:rPr>
              <w:t xml:space="preserve">High</w:t>
            </w:r>
          </w:p>
        </w:tc>
        <w:tc>
          <w:tcPr>
            <w:tcW w:w="1800" w:type="dxa"/>
            <w:shd w:fill="F7FAFC"/>
            <w:vAlign w:val="center"/>
          </w:tcPr>
          <w:p>
            <w:pPr>
              <w:pStyle w:val="TableText"/>
              <w:spacing w:after="40"/>
            </w:pPr>
            <w:r>
              <w:rPr>
                <w:rFonts w:ascii="Calibri" w:hAnsi="Calibri"/>
                <w:color w:val="1A202C"/>
                <w:sz w:val="19"/>
                <w:szCs w:val="19"/>
              </w:rPr>
              <w:t xml:space="preserve">Code inspection</w:t>
            </w:r>
          </w:p>
        </w:tc>
      </w:tr>
      <w:tr>
        <w:trPr>
          <w:cantSplit/>
        </w:trPr>
        <w:tc>
          <w:tcPr>
            <w:tcW w:w="800" w:type="dxa"/>
            <w:shd w:fill="FFFFFF"/>
            <w:vAlign w:val="center"/>
          </w:tcPr>
          <w:p>
            <w:pPr>
              <w:pStyle w:val="TableText"/>
              <w:spacing w:after="40"/>
            </w:pPr>
            <w:r>
              <w:rPr>
                <w:rFonts w:ascii="Calibri" w:hAnsi="Calibri"/>
                <w:color w:val="1A202C"/>
                <w:sz w:val="19"/>
                <w:szCs w:val="19"/>
              </w:rPr>
              <w:t xml:space="preserve">FR-10</w:t>
            </w:r>
          </w:p>
        </w:tc>
        <w:tc>
          <w:tcPr>
            <w:tcW w:w="1500" w:type="dxa"/>
            <w:shd w:fill="FFFFFF"/>
            <w:vAlign w:val="center"/>
          </w:tcPr>
          <w:p>
            <w:pPr>
              <w:pStyle w:val="TableText"/>
              <w:spacing w:after="40"/>
            </w:pPr>
            <w:r>
              <w:rPr>
                <w:rFonts w:ascii="Calibri" w:hAnsi="Calibri"/>
                <w:color w:val="1A202C"/>
                <w:sz w:val="19"/>
                <w:szCs w:val="19"/>
              </w:rPr>
              <w:t xml:space="preserve">Tensor Transformation</w:t>
            </w:r>
          </w:p>
        </w:tc>
        <w:tc>
          <w:tcPr>
            <w:tcW w:w="4360" w:type="dxa"/>
            <w:shd w:fill="FFFFFF"/>
            <w:vAlign w:val="center"/>
          </w:tcPr>
          <w:p>
            <w:pPr>
              <w:pStyle w:val="TableText"/>
              <w:spacing w:after="40"/>
            </w:pPr>
            <w:r>
              <w:rPr>
                <w:rFonts w:ascii="Calibri" w:hAnsi="Calibri"/>
                <w:color w:val="1A202C"/>
                <w:sz w:val="19"/>
                <w:szCs w:val="19"/>
              </w:rPr>
              <w:t xml:space="preserve">Images shall be resized to 224x224, mapped to [0, 1] tensor, and normalized with ImageNet mean and standard deviation.</w:t>
            </w:r>
          </w:p>
        </w:tc>
        <w:tc>
          <w:tcPr>
            <w:tcW w:w="900" w:type="dxa"/>
            <w:shd w:fill="FFFFFF"/>
            <w:vAlign w:val="center"/>
          </w:tcPr>
          <w:p>
            <w:pPr>
              <w:pStyle w:val="TableText"/>
              <w:spacing w:after="40"/>
            </w:pPr>
            <w:r>
              <w:rPr>
                <w:rFonts w:ascii="Calibri" w:hAnsi="Calibri"/>
                <w:color w:val="1A202C"/>
                <w:sz w:val="19"/>
                <w:szCs w:val="19"/>
              </w:rPr>
              <w:t xml:space="preserve">High</w:t>
            </w:r>
          </w:p>
        </w:tc>
        <w:tc>
          <w:tcPr>
            <w:tcW w:w="1800" w:type="dxa"/>
            <w:shd w:fill="FFFFFF"/>
            <w:vAlign w:val="center"/>
          </w:tcPr>
          <w:p>
            <w:pPr>
              <w:pStyle w:val="TableText"/>
              <w:spacing w:after="40"/>
            </w:pPr>
            <w:r>
              <w:rPr>
                <w:rFonts w:ascii="Calibri" w:hAnsi="Calibri"/>
                <w:color w:val="1A202C"/>
                <w:sz w:val="19"/>
                <w:szCs w:val="19"/>
              </w:rPr>
              <w:t xml:space="preserve">Tensor shape test</w:t>
            </w:r>
          </w:p>
        </w:tc>
      </w:tr>
      <w:tr>
        <w:trPr>
          <w:cantSplit/>
        </w:trPr>
        <w:tc>
          <w:tcPr>
            <w:tcW w:w="800" w:type="dxa"/>
            <w:shd w:fill="F7FAFC"/>
            <w:vAlign w:val="center"/>
          </w:tcPr>
          <w:p>
            <w:pPr>
              <w:pStyle w:val="TableText"/>
              <w:spacing w:after="40"/>
            </w:pPr>
            <w:r>
              <w:rPr>
                <w:rFonts w:ascii="Calibri" w:hAnsi="Calibri"/>
                <w:color w:val="1A202C"/>
                <w:sz w:val="19"/>
                <w:szCs w:val="19"/>
              </w:rPr>
              <w:t xml:space="preserve">FR-11</w:t>
            </w:r>
          </w:p>
        </w:tc>
        <w:tc>
          <w:tcPr>
            <w:tcW w:w="1500" w:type="dxa"/>
            <w:shd w:fill="F7FAFC"/>
            <w:vAlign w:val="center"/>
          </w:tcPr>
          <w:p>
            <w:pPr>
              <w:pStyle w:val="TableText"/>
              <w:spacing w:after="40"/>
            </w:pPr>
            <w:r>
              <w:rPr>
                <w:rFonts w:ascii="Calibri" w:hAnsi="Calibri"/>
                <w:color w:val="1A202C"/>
                <w:sz w:val="19"/>
                <w:szCs w:val="19"/>
              </w:rPr>
              <w:t xml:space="preserve">Evaluation Mode</w:t>
            </w:r>
          </w:p>
        </w:tc>
        <w:tc>
          <w:tcPr>
            <w:tcW w:w="4360" w:type="dxa"/>
            <w:shd w:fill="F7FAFC"/>
            <w:vAlign w:val="center"/>
          </w:tcPr>
          <w:p>
            <w:pPr>
              <w:pStyle w:val="TableText"/>
              <w:spacing w:after="40"/>
            </w:pPr>
            <w:r>
              <w:rPr>
                <w:rFonts w:ascii="Calibri" w:hAnsi="Calibri"/>
                <w:color w:val="1A202C"/>
                <w:sz w:val="19"/>
                <w:szCs w:val="19"/>
              </w:rPr>
              <w:t xml:space="preserve">The PyTorch model shall execute in model.eval() mode with torch.no_grad() to eliminate gradient memory overhead.</w:t>
            </w:r>
          </w:p>
        </w:tc>
        <w:tc>
          <w:tcPr>
            <w:tcW w:w="900" w:type="dxa"/>
            <w:shd w:fill="F7FAFC"/>
            <w:vAlign w:val="center"/>
          </w:tcPr>
          <w:p>
            <w:pPr>
              <w:pStyle w:val="TableText"/>
              <w:spacing w:after="40"/>
            </w:pPr>
            <w:r>
              <w:rPr>
                <w:rFonts w:ascii="Calibri" w:hAnsi="Calibri"/>
                <w:color w:val="1A202C"/>
                <w:sz w:val="19"/>
                <w:szCs w:val="19"/>
              </w:rPr>
              <w:t xml:space="preserve">Critical</w:t>
            </w:r>
          </w:p>
        </w:tc>
        <w:tc>
          <w:tcPr>
            <w:tcW w:w="1800" w:type="dxa"/>
            <w:shd w:fill="F7FAFC"/>
            <w:vAlign w:val="center"/>
          </w:tcPr>
          <w:p>
            <w:pPr>
              <w:pStyle w:val="TableText"/>
              <w:spacing w:after="40"/>
            </w:pPr>
            <w:r>
              <w:rPr>
                <w:rFonts w:ascii="Calibri" w:hAnsi="Calibri"/>
                <w:color w:val="1A202C"/>
                <w:sz w:val="19"/>
                <w:szCs w:val="19"/>
              </w:rPr>
              <w:t xml:space="preserve">Audit app.py</w:t>
            </w:r>
          </w:p>
        </w:tc>
      </w:tr>
      <w:tr>
        <w:trPr>
          <w:cantSplit/>
        </w:trPr>
        <w:tc>
          <w:tcPr>
            <w:tcW w:w="800" w:type="dxa"/>
            <w:shd w:fill="FFFFFF"/>
            <w:vAlign w:val="center"/>
          </w:tcPr>
          <w:p>
            <w:pPr>
              <w:pStyle w:val="TableText"/>
              <w:spacing w:after="40"/>
            </w:pPr>
            <w:r>
              <w:rPr>
                <w:rFonts w:ascii="Calibri" w:hAnsi="Calibri"/>
                <w:color w:val="1A202C"/>
                <w:sz w:val="19"/>
                <w:szCs w:val="19"/>
              </w:rPr>
              <w:t xml:space="preserve">FR-12</w:t>
            </w:r>
          </w:p>
        </w:tc>
        <w:tc>
          <w:tcPr>
            <w:tcW w:w="1500" w:type="dxa"/>
            <w:shd w:fill="FFFFFF"/>
            <w:vAlign w:val="center"/>
          </w:tcPr>
          <w:p>
            <w:pPr>
              <w:pStyle w:val="TableText"/>
              <w:spacing w:after="40"/>
            </w:pPr>
            <w:r>
              <w:rPr>
                <w:rFonts w:ascii="Calibri" w:hAnsi="Calibri"/>
                <w:color w:val="1A202C"/>
                <w:sz w:val="19"/>
                <w:szCs w:val="19"/>
              </w:rPr>
              <w:t xml:space="preserve">Probability Scoring</w:t>
            </w:r>
          </w:p>
        </w:tc>
        <w:tc>
          <w:tcPr>
            <w:tcW w:w="4360" w:type="dxa"/>
            <w:shd w:fill="FFFFFF"/>
            <w:vAlign w:val="center"/>
          </w:tcPr>
          <w:p>
            <w:pPr>
              <w:pStyle w:val="TableText"/>
              <w:spacing w:after="40"/>
            </w:pPr>
            <w:r>
              <w:rPr>
                <w:rFonts w:ascii="Calibri" w:hAnsi="Calibri"/>
                <w:color w:val="1A202C"/>
                <w:sz w:val="19"/>
                <w:szCs w:val="19"/>
              </w:rPr>
              <w:t xml:space="preserve">The network output shall be mapped through Softmax to produce calibrated probabilities for both 'fake' and 'real' classes.</w:t>
            </w:r>
          </w:p>
        </w:tc>
        <w:tc>
          <w:tcPr>
            <w:tcW w:w="900" w:type="dxa"/>
            <w:shd w:fill="FFFFFF"/>
            <w:vAlign w:val="center"/>
          </w:tcPr>
          <w:p>
            <w:pPr>
              <w:pStyle w:val="TableText"/>
              <w:spacing w:after="40"/>
            </w:pPr>
            <w:r>
              <w:rPr>
                <w:rFonts w:ascii="Calibri" w:hAnsi="Calibri"/>
                <w:color w:val="1A202C"/>
                <w:sz w:val="19"/>
                <w:szCs w:val="19"/>
              </w:rPr>
              <w:t xml:space="preserve">High</w:t>
            </w:r>
          </w:p>
        </w:tc>
        <w:tc>
          <w:tcPr>
            <w:tcW w:w="1800" w:type="dxa"/>
            <w:shd w:fill="FFFFFF"/>
            <w:vAlign w:val="center"/>
          </w:tcPr>
          <w:p>
            <w:pPr>
              <w:pStyle w:val="TableText"/>
              <w:spacing w:after="40"/>
            </w:pPr>
            <w:r>
              <w:rPr>
                <w:rFonts w:ascii="Calibri" w:hAnsi="Calibri"/>
                <w:color w:val="1A202C"/>
                <w:sz w:val="19"/>
                <w:szCs w:val="19"/>
              </w:rPr>
              <w:t xml:space="preserve">Math verification</w:t>
            </w:r>
          </w:p>
        </w:tc>
      </w:tr>
      <w:tr>
        <w:trPr>
          <w:cantSplit/>
        </w:trPr>
        <w:tc>
          <w:tcPr>
            <w:tcW w:w="800" w:type="dxa"/>
            <w:shd w:fill="F7FAFC"/>
            <w:vAlign w:val="center"/>
          </w:tcPr>
          <w:p>
            <w:pPr>
              <w:pStyle w:val="TableText"/>
              <w:spacing w:after="40"/>
            </w:pPr>
            <w:r>
              <w:rPr>
                <w:rFonts w:ascii="Calibri" w:hAnsi="Calibri"/>
                <w:color w:val="1A202C"/>
                <w:sz w:val="19"/>
                <w:szCs w:val="19"/>
              </w:rPr>
              <w:t xml:space="preserve">FR-13</w:t>
            </w:r>
          </w:p>
        </w:tc>
        <w:tc>
          <w:tcPr>
            <w:tcW w:w="1500" w:type="dxa"/>
            <w:shd w:fill="F7FAFC"/>
            <w:vAlign w:val="center"/>
          </w:tcPr>
          <w:p>
            <w:pPr>
              <w:pStyle w:val="TableText"/>
              <w:spacing w:after="40"/>
            </w:pPr>
            <w:r>
              <w:rPr>
                <w:rFonts w:ascii="Calibri" w:hAnsi="Calibri"/>
                <w:color w:val="1A202C"/>
                <w:sz w:val="19"/>
                <w:szCs w:val="19"/>
              </w:rPr>
              <w:t xml:space="preserve">JSON Serialization</w:t>
            </w:r>
          </w:p>
        </w:tc>
        <w:tc>
          <w:tcPr>
            <w:tcW w:w="4360" w:type="dxa"/>
            <w:shd w:fill="F7FAFC"/>
            <w:vAlign w:val="center"/>
          </w:tcPr>
          <w:p>
            <w:pPr>
              <w:pStyle w:val="TableText"/>
              <w:spacing w:after="40"/>
            </w:pPr>
            <w:r>
              <w:rPr>
                <w:rFonts w:ascii="Calibri" w:hAnsi="Calibri"/>
                <w:color w:val="1A202C"/>
                <w:sz w:val="19"/>
                <w:szCs w:val="19"/>
              </w:rPr>
              <w:t xml:space="preserve">The API shall return result ('REAL' or 'FAKE') and confidence rounded to 2 decimal places in JSON format.</w:t>
            </w:r>
          </w:p>
        </w:tc>
        <w:tc>
          <w:tcPr>
            <w:tcW w:w="900" w:type="dxa"/>
            <w:shd w:fill="F7FAFC"/>
            <w:vAlign w:val="center"/>
          </w:tcPr>
          <w:p>
            <w:pPr>
              <w:pStyle w:val="TableText"/>
              <w:spacing w:after="40"/>
            </w:pPr>
            <w:r>
              <w:rPr>
                <w:rFonts w:ascii="Calibri" w:hAnsi="Calibri"/>
                <w:color w:val="1A202C"/>
                <w:sz w:val="19"/>
                <w:szCs w:val="19"/>
              </w:rPr>
              <w:t xml:space="preserve">High</w:t>
            </w:r>
          </w:p>
        </w:tc>
        <w:tc>
          <w:tcPr>
            <w:tcW w:w="1800" w:type="dxa"/>
            <w:shd w:fill="F7FAFC"/>
            <w:vAlign w:val="center"/>
          </w:tcPr>
          <w:p>
            <w:pPr>
              <w:pStyle w:val="TableText"/>
              <w:spacing w:after="40"/>
            </w:pPr>
            <w:r>
              <w:rPr>
                <w:rFonts w:ascii="Calibri" w:hAnsi="Calibri"/>
                <w:color w:val="1A202C"/>
                <w:sz w:val="19"/>
                <w:szCs w:val="19"/>
              </w:rPr>
              <w:t xml:space="preserve">API contract test</w:t>
            </w:r>
          </w:p>
        </w:tc>
      </w:tr>
      <w:tr>
        <w:trPr>
          <w:cantSplit/>
        </w:trPr>
        <w:tc>
          <w:tcPr>
            <w:tcW w:w="800" w:type="dxa"/>
            <w:shd w:fill="FFFFFF"/>
            <w:vAlign w:val="center"/>
          </w:tcPr>
          <w:p>
            <w:pPr>
              <w:pStyle w:val="TableText"/>
              <w:spacing w:after="40"/>
            </w:pPr>
            <w:r>
              <w:rPr>
                <w:rFonts w:ascii="Calibri" w:hAnsi="Calibri"/>
                <w:color w:val="1A202C"/>
                <w:sz w:val="19"/>
                <w:szCs w:val="19"/>
              </w:rPr>
              <w:t xml:space="preserve">FR-14</w:t>
            </w:r>
          </w:p>
        </w:tc>
        <w:tc>
          <w:tcPr>
            <w:tcW w:w="1500" w:type="dxa"/>
            <w:shd w:fill="FFFFFF"/>
            <w:vAlign w:val="center"/>
          </w:tcPr>
          <w:p>
            <w:pPr>
              <w:pStyle w:val="TableText"/>
              <w:spacing w:after="40"/>
            </w:pPr>
            <w:r>
              <w:rPr>
                <w:rFonts w:ascii="Calibri" w:hAnsi="Calibri"/>
                <w:color w:val="1A202C"/>
                <w:sz w:val="19"/>
                <w:szCs w:val="19"/>
              </w:rPr>
              <w:t xml:space="preserve">Model Versioning</w:t>
            </w:r>
          </w:p>
        </w:tc>
        <w:tc>
          <w:tcPr>
            <w:tcW w:w="4360" w:type="dxa"/>
            <w:shd w:fill="FFFFFF"/>
            <w:vAlign w:val="center"/>
          </w:tcPr>
          <w:p>
            <w:pPr>
              <w:pStyle w:val="TableText"/>
              <w:spacing w:after="40"/>
            </w:pPr>
            <w:r>
              <w:rPr>
                <w:rFonts w:ascii="Calibri" w:hAnsi="Calibri"/>
                <w:color w:val="1A202C"/>
                <w:sz w:val="19"/>
                <w:szCs w:val="19"/>
              </w:rPr>
              <w:t xml:space="preserve">Checkpoints shall be versioned as deepfake_model.pth, deepfake_model_v2.pth, and deepfake_model_v3.pth without overwriting.</w:t>
            </w:r>
          </w:p>
        </w:tc>
        <w:tc>
          <w:tcPr>
            <w:tcW w:w="900" w:type="dxa"/>
            <w:shd w:fill="FFFFFF"/>
            <w:vAlign w:val="center"/>
          </w:tcPr>
          <w:p>
            <w:pPr>
              <w:pStyle w:val="TableText"/>
              <w:spacing w:after="40"/>
            </w:pPr>
            <w:r>
              <w:rPr>
                <w:rFonts w:ascii="Calibri" w:hAnsi="Calibri"/>
                <w:color w:val="1A202C"/>
                <w:sz w:val="19"/>
                <w:szCs w:val="19"/>
              </w:rPr>
              <w:t xml:space="preserve">Medium</w:t>
            </w:r>
          </w:p>
        </w:tc>
        <w:tc>
          <w:tcPr>
            <w:tcW w:w="1800" w:type="dxa"/>
            <w:shd w:fill="FFFFFF"/>
            <w:vAlign w:val="center"/>
          </w:tcPr>
          <w:p>
            <w:pPr>
              <w:pStyle w:val="TableText"/>
              <w:spacing w:after="40"/>
            </w:pPr>
            <w:r>
              <w:rPr>
                <w:rFonts w:ascii="Calibri" w:hAnsi="Calibri"/>
                <w:color w:val="1A202C"/>
                <w:sz w:val="19"/>
                <w:szCs w:val="19"/>
              </w:rPr>
              <w:t xml:space="preserve">Filesystem check</w:t>
            </w:r>
          </w:p>
        </w:tc>
      </w:tr>
      <w:tr>
        <w:trPr>
          <w:cantSplit/>
        </w:trPr>
        <w:tc>
          <w:tcPr>
            <w:tcW w:w="800" w:type="dxa"/>
            <w:shd w:fill="F7FAFC"/>
            <w:vAlign w:val="center"/>
          </w:tcPr>
          <w:p>
            <w:pPr>
              <w:pStyle w:val="TableText"/>
              <w:spacing w:after="40"/>
            </w:pPr>
            <w:r>
              <w:rPr>
                <w:rFonts w:ascii="Calibri" w:hAnsi="Calibri"/>
                <w:color w:val="1A202C"/>
                <w:sz w:val="19"/>
                <w:szCs w:val="19"/>
              </w:rPr>
              <w:t xml:space="preserve">FR-15</w:t>
            </w:r>
          </w:p>
        </w:tc>
        <w:tc>
          <w:tcPr>
            <w:tcW w:w="1500" w:type="dxa"/>
            <w:shd w:fill="F7FAFC"/>
            <w:vAlign w:val="center"/>
          </w:tcPr>
          <w:p>
            <w:pPr>
              <w:pStyle w:val="TableText"/>
              <w:spacing w:after="40"/>
            </w:pPr>
            <w:r>
              <w:rPr>
                <w:rFonts w:ascii="Calibri" w:hAnsi="Calibri"/>
                <w:color w:val="1A202C"/>
                <w:sz w:val="19"/>
                <w:szCs w:val="19"/>
              </w:rPr>
              <w:t xml:space="preserve">Evaluation Suite</w:t>
            </w:r>
          </w:p>
        </w:tc>
        <w:tc>
          <w:tcPr>
            <w:tcW w:w="4360" w:type="dxa"/>
            <w:shd w:fill="F7FAFC"/>
            <w:vAlign w:val="center"/>
          </w:tcPr>
          <w:p>
            <w:pPr>
              <w:pStyle w:val="TableText"/>
              <w:spacing w:after="40"/>
            </w:pPr>
            <w:r>
              <w:rPr>
                <w:rFonts w:ascii="Calibri" w:hAnsi="Calibri"/>
                <w:color w:val="1A202C"/>
                <w:sz w:val="19"/>
                <w:szCs w:val="19"/>
              </w:rPr>
              <w:t xml:space="preserve">evaluate.py shall compute and display overall test accuracy, confusion matrix, precision, recall, and F1-score.</w:t>
            </w:r>
          </w:p>
        </w:tc>
        <w:tc>
          <w:tcPr>
            <w:tcW w:w="900" w:type="dxa"/>
            <w:shd w:fill="F7FAFC"/>
            <w:vAlign w:val="center"/>
          </w:tcPr>
          <w:p>
            <w:pPr>
              <w:pStyle w:val="TableText"/>
              <w:spacing w:after="40"/>
            </w:pPr>
            <w:r>
              <w:rPr>
                <w:rFonts w:ascii="Calibri" w:hAnsi="Calibri"/>
                <w:color w:val="1A202C"/>
                <w:sz w:val="19"/>
                <w:szCs w:val="19"/>
              </w:rPr>
              <w:t xml:space="preserve">High</w:t>
            </w:r>
          </w:p>
        </w:tc>
        <w:tc>
          <w:tcPr>
            <w:tcW w:w="1800" w:type="dxa"/>
            <w:shd w:fill="F7FAFC"/>
            <w:vAlign w:val="center"/>
          </w:tcPr>
          <w:p>
            <w:pPr>
              <w:pStyle w:val="TableText"/>
              <w:spacing w:after="40"/>
            </w:pPr>
            <w:r>
              <w:rPr>
                <w:rFonts w:ascii="Calibri" w:hAnsi="Calibri"/>
                <w:color w:val="1A202C"/>
                <w:sz w:val="19"/>
                <w:szCs w:val="19"/>
              </w:rPr>
              <w:t xml:space="preserve">Script execution</w:t>
            </w:r>
          </w:p>
        </w:tc>
      </w:tr>
      <w:tr>
        <w:trPr>
          <w:cantSplit/>
        </w:trPr>
        <w:tc>
          <w:tcPr>
            <w:tcW w:w="800" w:type="dxa"/>
            <w:shd w:fill="FFFFFF"/>
            <w:vAlign w:val="center"/>
          </w:tcPr>
          <w:p>
            <w:pPr>
              <w:pStyle w:val="TableText"/>
              <w:spacing w:after="40"/>
            </w:pPr>
            <w:r>
              <w:rPr>
                <w:rFonts w:ascii="Calibri" w:hAnsi="Calibri"/>
                <w:color w:val="1A202C"/>
                <w:sz w:val="19"/>
                <w:szCs w:val="19"/>
              </w:rPr>
              <w:t xml:space="preserve">FR-16</w:t>
            </w:r>
          </w:p>
        </w:tc>
        <w:tc>
          <w:tcPr>
            <w:tcW w:w="1500" w:type="dxa"/>
            <w:shd w:fill="FFFFFF"/>
            <w:vAlign w:val="center"/>
          </w:tcPr>
          <w:p>
            <w:pPr>
              <w:pStyle w:val="TableText"/>
              <w:spacing w:after="40"/>
            </w:pPr>
            <w:r>
              <w:rPr>
                <w:rFonts w:ascii="Calibri" w:hAnsi="Calibri"/>
                <w:color w:val="1A202C"/>
                <w:sz w:val="19"/>
                <w:szCs w:val="19"/>
              </w:rPr>
              <w:t xml:space="preserve">CLI Prediction</w:t>
            </w:r>
          </w:p>
        </w:tc>
        <w:tc>
          <w:tcPr>
            <w:tcW w:w="4360" w:type="dxa"/>
            <w:shd w:fill="FFFFFF"/>
            <w:vAlign w:val="center"/>
          </w:tcPr>
          <w:p>
            <w:pPr>
              <w:pStyle w:val="TableText"/>
              <w:spacing w:after="40"/>
            </w:pPr>
            <w:r>
              <w:rPr>
                <w:rFonts w:ascii="Calibri" w:hAnsi="Calibri"/>
                <w:color w:val="1A202C"/>
                <w:sz w:val="19"/>
                <w:szCs w:val="19"/>
              </w:rPr>
              <w:t xml:space="preserve">predict.py shall support standalone command-line inference for single images without running the web server.</w:t>
            </w:r>
          </w:p>
        </w:tc>
        <w:tc>
          <w:tcPr>
            <w:tcW w:w="900" w:type="dxa"/>
            <w:shd w:fill="FFFFFF"/>
            <w:vAlign w:val="center"/>
          </w:tcPr>
          <w:p>
            <w:pPr>
              <w:pStyle w:val="TableText"/>
              <w:spacing w:after="40"/>
            </w:pPr>
            <w:r>
              <w:rPr>
                <w:rFonts w:ascii="Calibri" w:hAnsi="Calibri"/>
                <w:color w:val="1A202C"/>
                <w:sz w:val="19"/>
                <w:szCs w:val="19"/>
              </w:rPr>
              <w:t xml:space="preserve">Medium</w:t>
            </w:r>
          </w:p>
        </w:tc>
        <w:tc>
          <w:tcPr>
            <w:tcW w:w="1800" w:type="dxa"/>
            <w:shd w:fill="FFFFFF"/>
            <w:vAlign w:val="center"/>
          </w:tcPr>
          <w:p>
            <w:pPr>
              <w:pStyle w:val="TableText"/>
              <w:spacing w:after="40"/>
            </w:pPr>
            <w:r>
              <w:rPr>
                <w:rFonts w:ascii="Calibri" w:hAnsi="Calibri"/>
                <w:color w:val="1A202C"/>
                <w:sz w:val="19"/>
                <w:szCs w:val="19"/>
              </w:rPr>
              <w:t xml:space="preserve">CLI terminal test</w:t>
            </w:r>
          </w:p>
        </w:tc>
      </w:tr>
    </w:tbl>
    <w:p>
      <w:r>
        <w:br w:type="page"/>
      </w:r>
    </w:p>
    <w:p>
      <w:pPr>
        <w:pStyle w:val="Heading1"/>
        <w:keepNext/>
      </w:pPr>
      <w:r>
        <w:rPr>
          <w:rFonts w:ascii="Calibri" w:hAnsi="Calibri"/>
        </w:rPr>
        <w:t xml:space="preserve">5. External Interface Requirements</w:t>
      </w:r>
    </w:p>
    <w:p>
      <w:pPr>
        <w:pStyle w:val="Heading2"/>
        <w:keepNext/>
      </w:pPr>
      <w:r>
        <w:rPr>
          <w:rFonts w:ascii="Calibri" w:hAnsi="Calibri"/>
        </w:rPr>
        <w:t xml:space="preserve">5.1 User Interface Requirements</w:t>
      </w:r>
    </w:p>
    <w:p>
      <w:r>
        <w:rPr>
          <w:rFonts w:ascii="Calibri" w:hAnsi="Calibri"/>
        </w:rPr>
        <w:t xml:space="preserve">The user interface is engineered for academic clarity, modern aesthetics, and zero user ambiguity. It features:</w:t>
      </w:r>
    </w:p>
    <w:p>
      <w:pPr>
        <w:spacing w:after="60"/>
        <w:numPr>
          <w:ilvl w:val="0"/>
          <w:numId w:val="2"/>
        </w:numPr>
      </w:pPr>
      <w:r>
        <w:rPr>
          <w:rFonts w:ascii="Calibri" w:hAnsi="Calibri"/>
        </w:rPr>
        <w:t xml:space="preserve">Split Layout: Left column hosts the control panel (title, file drop zone, action button, result banner), and right column hosts the interactive 3D scanner preview stage.</w:t>
      </w:r>
    </w:p>
    <w:p>
      <w:pPr>
        <w:spacing w:after="60"/>
        <w:numPr>
          <w:ilvl w:val="0"/>
          <w:numId w:val="2"/>
        </w:numPr>
      </w:pPr>
      <w:r>
        <w:rPr>
          <w:rFonts w:ascii="Calibri" w:hAnsi="Calibri"/>
        </w:rPr>
        <w:t xml:space="preserve">Color Palette: Deep Navy (#081426), Steel Blue (#2E74B5), Slate Neutral (#EDF2F7), and High-Contrast Result Banners (Emerald Green for REAL, Ruby Red for FAKE).</w:t>
      </w:r>
    </w:p>
    <w:p>
      <w:pPr>
        <w:spacing w:after="60"/>
        <w:numPr>
          <w:ilvl w:val="0"/>
          <w:numId w:val="2"/>
        </w:numPr>
      </w:pPr>
      <w:r>
        <w:rPr>
          <w:rFonts w:ascii="Calibri" w:hAnsi="Calibri"/>
        </w:rPr>
        <w:t xml:space="preserve">Visual Feedback: Loading spinner/indicator activates upon submission; animated scan line traverses the face during preview.</w:t>
      </w:r>
    </w:p>
    <w:p>
      <w:pPr>
        <w:spacing w:after="60"/>
        <w:numPr>
          <w:ilvl w:val="0"/>
          <w:numId w:val="2"/>
        </w:numPr>
      </w:pPr>
      <w:r>
        <w:rPr>
          <w:rFonts w:ascii="Calibri" w:hAnsi="Calibri"/>
        </w:rPr>
        <w:t xml:space="preserve">Responsive Typography: Accessible sans-serif typography utilizing clean geometric font stacks.</w:t>
      </w:r>
    </w:p>
    <w:p>
      <w:pPr>
        <w:pStyle w:val="Heading2"/>
        <w:keepNext/>
      </w:pPr>
      <w:r>
        <w:rPr>
          <w:rFonts w:ascii="Calibri" w:hAnsi="Calibri"/>
        </w:rPr>
        <w:t xml:space="preserve">5.2 Software Interface Requirements</w:t>
      </w:r>
    </w:p>
    <w:tbl>
      <w:tblPr>
        <w:tblW w:w="9360" w:type="dxa"/>
        <w:tblInd w:w="80" w:type="dxa"/>
        <w:tblLayout w:type="fixed"/>
        <w:tblBorders>
          <w:top w:val="single" w:sz="6" w:space="0" w:color="B0C4DE"/>
          <w:left w:val="single" w:sz="6" w:space="0" w:color="B0C4DE"/>
          <w:bottom w:val="single" w:sz="6" w:space="0" w:color="B0C4DE"/>
          <w:right w:val="single" w:sz="6" w:space="0" w:color="B0C4DE"/>
          <w:insideH w:val="single" w:sz="4" w:space="0" w:color="D9E2EC"/>
          <w:insideV w:val="single" w:sz="4" w:space="0" w:color="D9E2EC"/>
        </w:tblBorders>
        <w:tblCellMar>
          <w:top w:w="120" w:type="dxa"/>
          <w:left w:w="150" w:type="dxa"/>
          <w:bottom w:w="120" w:type="dxa"/>
          <w:right w:w="150" w:type="dxa"/>
        </w:tblCellMar>
      </w:tblPr>
      <w:tblGrid>
        <w:gridCol w:w="2200"/>
        <w:gridCol w:w="1800"/>
        <w:gridCol w:w="5360"/>
      </w:tblGrid>
      <w:tr>
        <w:trPr>
          <w:tblHeader/>
          <w:cantSplit/>
        </w:trPr>
        <w:tc>
          <w:tcPr>
            <w:tcW w:w="2200" w:type="dxa"/>
            <w:shd w:fill="134074"/>
            <w:vAlign w:val="center"/>
          </w:tcPr>
          <w:p>
            <w:pPr>
              <w:pStyle w:val="TableText"/>
              <w:spacing w:after="40"/>
            </w:pPr>
            <w:r>
              <w:rPr>
                <w:rFonts w:ascii="Calibri" w:hAnsi="Calibri"/>
                <w:b/>
                <w:color w:val="FFFFFF"/>
                <w:sz w:val="19"/>
                <w:szCs w:val="19"/>
              </w:rPr>
              <w:t xml:space="preserve">Software Package</w:t>
            </w:r>
          </w:p>
        </w:tc>
        <w:tc>
          <w:tcPr>
            <w:tcW w:w="1800" w:type="dxa"/>
            <w:shd w:fill="134074"/>
            <w:vAlign w:val="center"/>
          </w:tcPr>
          <w:p>
            <w:pPr>
              <w:pStyle w:val="TableText"/>
              <w:spacing w:after="40"/>
            </w:pPr>
            <w:r>
              <w:rPr>
                <w:rFonts w:ascii="Calibri" w:hAnsi="Calibri"/>
                <w:b/>
                <w:color w:val="FFFFFF"/>
                <w:sz w:val="19"/>
                <w:szCs w:val="19"/>
              </w:rPr>
              <w:t xml:space="preserve">Version Range</w:t>
            </w:r>
          </w:p>
        </w:tc>
        <w:tc>
          <w:tcPr>
            <w:tcW w:w="5360" w:type="dxa"/>
            <w:shd w:fill="134074"/>
            <w:vAlign w:val="center"/>
          </w:tcPr>
          <w:p>
            <w:pPr>
              <w:pStyle w:val="TableText"/>
              <w:spacing w:after="40"/>
            </w:pPr>
            <w:r>
              <w:rPr>
                <w:rFonts w:ascii="Calibri" w:hAnsi="Calibri"/>
                <w:b/>
                <w:color w:val="FFFFFF"/>
                <w:sz w:val="19"/>
                <w:szCs w:val="19"/>
              </w:rPr>
              <w:t xml:space="preserve">Operational Role in System</w:t>
            </w:r>
          </w:p>
        </w:tc>
      </w:tr>
      <w:tr>
        <w:trPr>
          <w:cantSplit/>
        </w:trPr>
        <w:tc>
          <w:tcPr>
            <w:tcW w:w="2200" w:type="dxa"/>
            <w:shd w:fill="F7FAFC"/>
            <w:vAlign w:val="center"/>
          </w:tcPr>
          <w:p>
            <w:pPr>
              <w:pStyle w:val="TableText"/>
              <w:spacing w:after="40"/>
            </w:pPr>
            <w:r>
              <w:rPr>
                <w:rFonts w:ascii="Calibri" w:hAnsi="Calibri"/>
                <w:color w:val="1A202C"/>
                <w:sz w:val="19"/>
                <w:szCs w:val="19"/>
              </w:rPr>
              <w:t xml:space="preserve">Python</w:t>
            </w:r>
          </w:p>
        </w:tc>
        <w:tc>
          <w:tcPr>
            <w:tcW w:w="1800" w:type="dxa"/>
            <w:shd w:fill="F7FAFC"/>
            <w:vAlign w:val="center"/>
          </w:tcPr>
          <w:p>
            <w:pPr>
              <w:pStyle w:val="TableText"/>
              <w:spacing w:after="40"/>
            </w:pPr>
            <w:r>
              <w:rPr>
                <w:rFonts w:ascii="Calibri" w:hAnsi="Calibri"/>
                <w:color w:val="1A202C"/>
                <w:sz w:val="19"/>
                <w:szCs w:val="19"/>
              </w:rPr>
              <w:t xml:space="preserve">3.11.x</w:t>
            </w:r>
          </w:p>
        </w:tc>
        <w:tc>
          <w:tcPr>
            <w:tcW w:w="5360" w:type="dxa"/>
            <w:shd w:fill="F7FAFC"/>
            <w:vAlign w:val="center"/>
          </w:tcPr>
          <w:p>
            <w:pPr>
              <w:pStyle w:val="TableText"/>
              <w:spacing w:after="40"/>
            </w:pPr>
            <w:r>
              <w:rPr>
                <w:rFonts w:ascii="Calibri" w:hAnsi="Calibri"/>
                <w:color w:val="1A202C"/>
                <w:sz w:val="19"/>
                <w:szCs w:val="19"/>
              </w:rPr>
              <w:t xml:space="preserve">Core interpreter and runtime environment.</w:t>
            </w:r>
          </w:p>
        </w:tc>
      </w:tr>
      <w:tr>
        <w:trPr>
          <w:cantSplit/>
        </w:trPr>
        <w:tc>
          <w:tcPr>
            <w:tcW w:w="2200" w:type="dxa"/>
            <w:shd w:fill="FFFFFF"/>
            <w:vAlign w:val="center"/>
          </w:tcPr>
          <w:p>
            <w:pPr>
              <w:pStyle w:val="TableText"/>
              <w:spacing w:after="40"/>
            </w:pPr>
            <w:r>
              <w:rPr>
                <w:rFonts w:ascii="Calibri" w:hAnsi="Calibri"/>
                <w:color w:val="1A202C"/>
                <w:sz w:val="19"/>
                <w:szCs w:val="19"/>
              </w:rPr>
              <w:t xml:space="preserve">Flask</w:t>
            </w:r>
          </w:p>
        </w:tc>
        <w:tc>
          <w:tcPr>
            <w:tcW w:w="1800" w:type="dxa"/>
            <w:shd w:fill="FFFFFF"/>
            <w:vAlign w:val="center"/>
          </w:tcPr>
          <w:p>
            <w:pPr>
              <w:pStyle w:val="TableText"/>
              <w:spacing w:after="40"/>
            </w:pPr>
            <w:r>
              <w:rPr>
                <w:rFonts w:ascii="Calibri" w:hAnsi="Calibri"/>
                <w:color w:val="1A202C"/>
                <w:sz w:val="19"/>
                <w:szCs w:val="19"/>
              </w:rPr>
              <w:t xml:space="preserve">3.0+</w:t>
            </w:r>
          </w:p>
        </w:tc>
        <w:tc>
          <w:tcPr>
            <w:tcW w:w="5360" w:type="dxa"/>
            <w:shd w:fill="FFFFFF"/>
            <w:vAlign w:val="center"/>
          </w:tcPr>
          <w:p>
            <w:pPr>
              <w:pStyle w:val="TableText"/>
              <w:spacing w:after="40"/>
            </w:pPr>
            <w:r>
              <w:rPr>
                <w:rFonts w:ascii="Calibri" w:hAnsi="Calibri"/>
                <w:color w:val="1A202C"/>
                <w:sz w:val="19"/>
                <w:szCs w:val="19"/>
              </w:rPr>
              <w:t xml:space="preserve">Micro-web framework handling routing, static asset delivery, and API endpoints.</w:t>
            </w:r>
          </w:p>
        </w:tc>
      </w:tr>
      <w:tr>
        <w:trPr>
          <w:cantSplit/>
        </w:trPr>
        <w:tc>
          <w:tcPr>
            <w:tcW w:w="2200" w:type="dxa"/>
            <w:shd w:fill="F7FAFC"/>
            <w:vAlign w:val="center"/>
          </w:tcPr>
          <w:p>
            <w:pPr>
              <w:pStyle w:val="TableText"/>
              <w:spacing w:after="40"/>
            </w:pPr>
            <w:r>
              <w:rPr>
                <w:rFonts w:ascii="Calibri" w:hAnsi="Calibri"/>
                <w:color w:val="1A202C"/>
                <w:sz w:val="19"/>
                <w:szCs w:val="19"/>
              </w:rPr>
              <w:t xml:space="preserve">PyTorch (torch)</w:t>
            </w:r>
          </w:p>
        </w:tc>
        <w:tc>
          <w:tcPr>
            <w:tcW w:w="1800" w:type="dxa"/>
            <w:shd w:fill="F7FAFC"/>
            <w:vAlign w:val="center"/>
          </w:tcPr>
          <w:p>
            <w:pPr>
              <w:pStyle w:val="TableText"/>
              <w:spacing w:after="40"/>
            </w:pPr>
            <w:r>
              <w:rPr>
                <w:rFonts w:ascii="Calibri" w:hAnsi="Calibri"/>
                <w:color w:val="1A202C"/>
                <w:sz w:val="19"/>
                <w:szCs w:val="19"/>
              </w:rPr>
              <w:t xml:space="preserve">2.0+ (CUDA/CPU)</w:t>
            </w:r>
          </w:p>
        </w:tc>
        <w:tc>
          <w:tcPr>
            <w:tcW w:w="5360" w:type="dxa"/>
            <w:shd w:fill="F7FAFC"/>
            <w:vAlign w:val="center"/>
          </w:tcPr>
          <w:p>
            <w:pPr>
              <w:pStyle w:val="TableText"/>
              <w:spacing w:after="40"/>
            </w:pPr>
            <w:r>
              <w:rPr>
                <w:rFonts w:ascii="Calibri" w:hAnsi="Calibri"/>
                <w:color w:val="1A202C"/>
                <w:sz w:val="19"/>
                <w:szCs w:val="19"/>
              </w:rPr>
              <w:t xml:space="preserve">Tensors, autograd, mixed precision, and neural network graph execution.</w:t>
            </w:r>
          </w:p>
        </w:tc>
      </w:tr>
      <w:tr>
        <w:trPr>
          <w:cantSplit/>
        </w:trPr>
        <w:tc>
          <w:tcPr>
            <w:tcW w:w="2200" w:type="dxa"/>
            <w:shd w:fill="FFFFFF"/>
            <w:vAlign w:val="center"/>
          </w:tcPr>
          <w:p>
            <w:pPr>
              <w:pStyle w:val="TableText"/>
              <w:spacing w:after="40"/>
            </w:pPr>
            <w:r>
              <w:rPr>
                <w:rFonts w:ascii="Calibri" w:hAnsi="Calibri"/>
                <w:color w:val="1A202C"/>
                <w:sz w:val="19"/>
                <w:szCs w:val="19"/>
              </w:rPr>
              <w:t xml:space="preserve">Torchvision</w:t>
            </w:r>
          </w:p>
        </w:tc>
        <w:tc>
          <w:tcPr>
            <w:tcW w:w="1800" w:type="dxa"/>
            <w:shd w:fill="FFFFFF"/>
            <w:vAlign w:val="center"/>
          </w:tcPr>
          <w:p>
            <w:pPr>
              <w:pStyle w:val="TableText"/>
              <w:spacing w:after="40"/>
            </w:pPr>
            <w:r>
              <w:rPr>
                <w:rFonts w:ascii="Calibri" w:hAnsi="Calibri"/>
                <w:color w:val="1A202C"/>
                <w:sz w:val="19"/>
                <w:szCs w:val="19"/>
              </w:rPr>
              <w:t xml:space="preserve">0.15+</w:t>
            </w:r>
          </w:p>
        </w:tc>
        <w:tc>
          <w:tcPr>
            <w:tcW w:w="5360" w:type="dxa"/>
            <w:shd w:fill="FFFFFF"/>
            <w:vAlign w:val="center"/>
          </w:tcPr>
          <w:p>
            <w:pPr>
              <w:pStyle w:val="TableText"/>
              <w:spacing w:after="40"/>
            </w:pPr>
            <w:r>
              <w:rPr>
                <w:rFonts w:ascii="Calibri" w:hAnsi="Calibri"/>
                <w:color w:val="1A202C"/>
                <w:sz w:val="19"/>
                <w:szCs w:val="19"/>
              </w:rPr>
              <w:t xml:space="preserve">Supplies EfficientNet-B0 architecture and transforms.Compose.</w:t>
            </w:r>
          </w:p>
        </w:tc>
      </w:tr>
      <w:tr>
        <w:trPr>
          <w:cantSplit/>
        </w:trPr>
        <w:tc>
          <w:tcPr>
            <w:tcW w:w="2200" w:type="dxa"/>
            <w:shd w:fill="F7FAFC"/>
            <w:vAlign w:val="center"/>
          </w:tcPr>
          <w:p>
            <w:pPr>
              <w:pStyle w:val="TableText"/>
              <w:spacing w:after="40"/>
            </w:pPr>
            <w:r>
              <w:rPr>
                <w:rFonts w:ascii="Calibri" w:hAnsi="Calibri"/>
                <w:color w:val="1A202C"/>
                <w:sz w:val="19"/>
                <w:szCs w:val="19"/>
              </w:rPr>
              <w:t xml:space="preserve">OpenCV (cv2)</w:t>
            </w:r>
          </w:p>
        </w:tc>
        <w:tc>
          <w:tcPr>
            <w:tcW w:w="1800" w:type="dxa"/>
            <w:shd w:fill="F7FAFC"/>
            <w:vAlign w:val="center"/>
          </w:tcPr>
          <w:p>
            <w:pPr>
              <w:pStyle w:val="TableText"/>
              <w:spacing w:after="40"/>
            </w:pPr>
            <w:r>
              <w:rPr>
                <w:rFonts w:ascii="Calibri" w:hAnsi="Calibri"/>
                <w:color w:val="1A202C"/>
                <w:sz w:val="19"/>
                <w:szCs w:val="19"/>
              </w:rPr>
              <w:t xml:space="preserve">4.8+</w:t>
            </w:r>
          </w:p>
        </w:tc>
        <w:tc>
          <w:tcPr>
            <w:tcW w:w="5360" w:type="dxa"/>
            <w:shd w:fill="F7FAFC"/>
            <w:vAlign w:val="center"/>
          </w:tcPr>
          <w:p>
            <w:pPr>
              <w:pStyle w:val="TableText"/>
              <w:spacing w:after="40"/>
            </w:pPr>
            <w:r>
              <w:rPr>
                <w:rFonts w:ascii="Calibri" w:hAnsi="Calibri"/>
                <w:color w:val="1A202C"/>
                <w:sz w:val="19"/>
                <w:szCs w:val="19"/>
              </w:rPr>
              <w:t xml:space="preserve">Haar cascade face detection and color space conversions (BGR to Gray/RGB).</w:t>
            </w:r>
          </w:p>
        </w:tc>
      </w:tr>
      <w:tr>
        <w:trPr>
          <w:cantSplit/>
        </w:trPr>
        <w:tc>
          <w:tcPr>
            <w:tcW w:w="2200" w:type="dxa"/>
            <w:shd w:fill="FFFFFF"/>
            <w:vAlign w:val="center"/>
          </w:tcPr>
          <w:p>
            <w:pPr>
              <w:pStyle w:val="TableText"/>
              <w:spacing w:after="40"/>
            </w:pPr>
            <w:r>
              <w:rPr>
                <w:rFonts w:ascii="Calibri" w:hAnsi="Calibri"/>
                <w:color w:val="1A202C"/>
                <w:sz w:val="19"/>
                <w:szCs w:val="19"/>
              </w:rPr>
              <w:t xml:space="preserve">Pillow (PIL)</w:t>
            </w:r>
          </w:p>
        </w:tc>
        <w:tc>
          <w:tcPr>
            <w:tcW w:w="1800" w:type="dxa"/>
            <w:shd w:fill="FFFFFF"/>
            <w:vAlign w:val="center"/>
          </w:tcPr>
          <w:p>
            <w:pPr>
              <w:pStyle w:val="TableText"/>
              <w:spacing w:after="40"/>
            </w:pPr>
            <w:r>
              <w:rPr>
                <w:rFonts w:ascii="Calibri" w:hAnsi="Calibri"/>
                <w:color w:val="1A202C"/>
                <w:sz w:val="19"/>
                <w:szCs w:val="19"/>
              </w:rPr>
              <w:t xml:space="preserve">10.0+</w:t>
            </w:r>
          </w:p>
        </w:tc>
        <w:tc>
          <w:tcPr>
            <w:tcW w:w="5360" w:type="dxa"/>
            <w:shd w:fill="FFFFFF"/>
            <w:vAlign w:val="center"/>
          </w:tcPr>
          <w:p>
            <w:pPr>
              <w:pStyle w:val="TableText"/>
              <w:spacing w:after="40"/>
            </w:pPr>
            <w:r>
              <w:rPr>
                <w:rFonts w:ascii="Calibri" w:hAnsi="Calibri"/>
                <w:color w:val="1A202C"/>
                <w:sz w:val="19"/>
                <w:szCs w:val="19"/>
              </w:rPr>
              <w:t xml:space="preserve">Image file format decoding, resizing, and in-memory byte buffer manipulation.</w:t>
            </w:r>
          </w:p>
        </w:tc>
      </w:tr>
      <w:tr>
        <w:trPr>
          <w:cantSplit/>
        </w:trPr>
        <w:tc>
          <w:tcPr>
            <w:tcW w:w="2200" w:type="dxa"/>
            <w:shd w:fill="F7FAFC"/>
            <w:vAlign w:val="center"/>
          </w:tcPr>
          <w:p>
            <w:pPr>
              <w:pStyle w:val="TableText"/>
              <w:spacing w:after="40"/>
            </w:pPr>
            <w:r>
              <w:rPr>
                <w:rFonts w:ascii="Calibri" w:hAnsi="Calibri"/>
                <w:color w:val="1A202C"/>
                <w:sz w:val="19"/>
                <w:szCs w:val="19"/>
              </w:rPr>
              <w:t xml:space="preserve">NumPy</w:t>
            </w:r>
          </w:p>
        </w:tc>
        <w:tc>
          <w:tcPr>
            <w:tcW w:w="1800" w:type="dxa"/>
            <w:shd w:fill="F7FAFC"/>
            <w:vAlign w:val="center"/>
          </w:tcPr>
          <w:p>
            <w:pPr>
              <w:pStyle w:val="TableText"/>
              <w:spacing w:after="40"/>
            </w:pPr>
            <w:r>
              <w:rPr>
                <w:rFonts w:ascii="Calibri" w:hAnsi="Calibri"/>
                <w:color w:val="1A202C"/>
                <w:sz w:val="19"/>
                <w:szCs w:val="19"/>
              </w:rPr>
              <w:t xml:space="preserve">1.24+</w:t>
            </w:r>
          </w:p>
        </w:tc>
        <w:tc>
          <w:tcPr>
            <w:tcW w:w="5360" w:type="dxa"/>
            <w:shd w:fill="F7FAFC"/>
            <w:vAlign w:val="center"/>
          </w:tcPr>
          <w:p>
            <w:pPr>
              <w:pStyle w:val="TableText"/>
              <w:spacing w:after="40"/>
            </w:pPr>
            <w:r>
              <w:rPr>
                <w:rFonts w:ascii="Calibri" w:hAnsi="Calibri"/>
                <w:color w:val="1A202C"/>
                <w:sz w:val="19"/>
                <w:szCs w:val="19"/>
              </w:rPr>
              <w:t xml:space="preserve">Array transformations interfacing Pillow with OpenCV.</w:t>
            </w:r>
          </w:p>
        </w:tc>
      </w:tr>
      <w:tr>
        <w:trPr>
          <w:cantSplit/>
        </w:trPr>
        <w:tc>
          <w:tcPr>
            <w:tcW w:w="2200" w:type="dxa"/>
            <w:shd w:fill="FFFFFF"/>
            <w:vAlign w:val="center"/>
          </w:tcPr>
          <w:p>
            <w:pPr>
              <w:pStyle w:val="TableText"/>
              <w:spacing w:after="40"/>
            </w:pPr>
            <w:r>
              <w:rPr>
                <w:rFonts w:ascii="Calibri" w:hAnsi="Calibri"/>
                <w:color w:val="1A202C"/>
                <w:sz w:val="19"/>
                <w:szCs w:val="19"/>
              </w:rPr>
              <w:t xml:space="preserve">scikit-learn</w:t>
            </w:r>
          </w:p>
        </w:tc>
        <w:tc>
          <w:tcPr>
            <w:tcW w:w="1800" w:type="dxa"/>
            <w:shd w:fill="FFFFFF"/>
            <w:vAlign w:val="center"/>
          </w:tcPr>
          <w:p>
            <w:pPr>
              <w:pStyle w:val="TableText"/>
              <w:spacing w:after="40"/>
            </w:pPr>
            <w:r>
              <w:rPr>
                <w:rFonts w:ascii="Calibri" w:hAnsi="Calibri"/>
                <w:color w:val="1A202C"/>
                <w:sz w:val="19"/>
                <w:szCs w:val="19"/>
              </w:rPr>
              <w:t xml:space="preserve">1.3+</w:t>
            </w:r>
          </w:p>
        </w:tc>
        <w:tc>
          <w:tcPr>
            <w:tcW w:w="5360" w:type="dxa"/>
            <w:shd w:fill="FFFFFF"/>
            <w:vAlign w:val="center"/>
          </w:tcPr>
          <w:p>
            <w:pPr>
              <w:pStyle w:val="TableText"/>
              <w:spacing w:after="40"/>
            </w:pPr>
            <w:r>
              <w:rPr>
                <w:rFonts w:ascii="Calibri" w:hAnsi="Calibri"/>
                <w:color w:val="1A202C"/>
                <w:sz w:val="19"/>
                <w:szCs w:val="19"/>
              </w:rPr>
              <w:t xml:space="preserve">Confusion matrix, classification report, and F1-score calculation in evaluate.py.</w:t>
            </w:r>
          </w:p>
        </w:tc>
      </w:tr>
    </w:tbl>
    <w:p>
      <w:pPr>
        <w:pStyle w:val="Heading2"/>
        <w:keepNext/>
      </w:pPr>
      <w:r>
        <w:rPr>
          <w:rFonts w:ascii="Calibri" w:hAnsi="Calibri"/>
        </w:rPr>
        <w:t xml:space="preserve">5.3 Communication Interface Requirements</w:t>
      </w:r>
    </w:p>
    <w:p>
      <w:r>
        <w:rPr>
          <w:rFonts w:ascii="Calibri" w:hAnsi="Calibri"/>
        </w:rPr>
        <w:t xml:space="preserve">All interactions utilize standard HTTP protocols over localhost port 5000. Data transmission rules:</w:t>
      </w:r>
    </w:p>
    <w:p>
      <w:pPr>
        <w:spacing w:after="60"/>
        <w:numPr>
          <w:ilvl w:val="0"/>
          <w:numId w:val="2"/>
        </w:numPr>
      </w:pPr>
      <w:r>
        <w:rPr>
          <w:rFonts w:ascii="Calibri" w:hAnsi="Calibri"/>
        </w:rPr>
        <w:t xml:space="preserve">Inbound Client Payload: Content-Type: multipart/form-data with binary field key 'file'.</w:t>
      </w:r>
    </w:p>
    <w:p>
      <w:pPr>
        <w:spacing w:after="60"/>
        <w:numPr>
          <w:ilvl w:val="0"/>
          <w:numId w:val="2"/>
        </w:numPr>
      </w:pPr>
      <w:r>
        <w:rPr>
          <w:rFonts w:ascii="Calibri" w:hAnsi="Calibri"/>
        </w:rPr>
        <w:t xml:space="preserve">Outbound Server Response: Content-Type: application/json encoded in UTF-8.</w:t>
      </w:r>
    </w:p>
    <w:p>
      <w:pPr>
        <w:spacing w:after="60"/>
        <w:numPr>
          <w:ilvl w:val="0"/>
          <w:numId w:val="2"/>
        </w:numPr>
      </w:pPr>
      <w:r>
        <w:rPr>
          <w:rFonts w:ascii="Calibri" w:hAnsi="Calibri"/>
        </w:rPr>
        <w:t xml:space="preserve">Standard Status Codes: HTTP 200 (OK), HTTP 400 (Bad Request / Missing File / No Face Detected), HTTP 500 (Internal Server Error).</w:t>
      </w:r>
    </w:p>
    <w:p>
      <w:r>
        <w:br w:type="page"/>
      </w:r>
    </w:p>
    <w:p>
      <w:pPr>
        <w:pStyle w:val="Heading1"/>
        <w:keepNext/>
      </w:pPr>
      <w:r>
        <w:rPr>
          <w:rFonts w:ascii="Calibri" w:hAnsi="Calibri"/>
        </w:rPr>
        <w:t xml:space="preserve">6. Non-Functional Requirements</w:t>
      </w:r>
    </w:p>
    <w:tbl>
      <w:tblPr>
        <w:tblW w:w="9360" w:type="dxa"/>
        <w:tblInd w:w="80" w:type="dxa"/>
        <w:tblLayout w:type="fixed"/>
        <w:tblBorders>
          <w:top w:val="single" w:sz="6" w:space="0" w:color="B0C4DE"/>
          <w:left w:val="single" w:sz="6" w:space="0" w:color="B0C4DE"/>
          <w:bottom w:val="single" w:sz="6" w:space="0" w:color="B0C4DE"/>
          <w:right w:val="single" w:sz="6" w:space="0" w:color="B0C4DE"/>
          <w:insideH w:val="single" w:sz="4" w:space="0" w:color="D9E2EC"/>
          <w:insideV w:val="single" w:sz="4" w:space="0" w:color="D9E2EC"/>
        </w:tblBorders>
        <w:tblCellMar>
          <w:top w:w="120" w:type="dxa"/>
          <w:left w:w="150" w:type="dxa"/>
          <w:bottom w:w="120" w:type="dxa"/>
          <w:right w:w="150" w:type="dxa"/>
        </w:tblCellMar>
      </w:tblPr>
      <w:tblGrid>
        <w:gridCol w:w="900"/>
        <w:gridCol w:w="2000"/>
        <w:gridCol w:w="6460"/>
      </w:tblGrid>
      <w:tr>
        <w:trPr>
          <w:tblHeader/>
          <w:cantSplit/>
        </w:trPr>
        <w:tc>
          <w:tcPr>
            <w:tcW w:w="900" w:type="dxa"/>
            <w:shd w:fill="134074"/>
            <w:vAlign w:val="center"/>
          </w:tcPr>
          <w:p>
            <w:pPr>
              <w:pStyle w:val="TableText"/>
              <w:spacing w:after="40"/>
            </w:pPr>
            <w:r>
              <w:rPr>
                <w:rFonts w:ascii="Calibri" w:hAnsi="Calibri"/>
                <w:b/>
                <w:color w:val="FFFFFF"/>
                <w:sz w:val="19"/>
                <w:szCs w:val="19"/>
              </w:rPr>
              <w:t xml:space="preserve">Req ID</w:t>
            </w:r>
          </w:p>
        </w:tc>
        <w:tc>
          <w:tcPr>
            <w:tcW w:w="2000" w:type="dxa"/>
            <w:shd w:fill="134074"/>
            <w:vAlign w:val="center"/>
          </w:tcPr>
          <w:p>
            <w:pPr>
              <w:pStyle w:val="TableText"/>
              <w:spacing w:after="40"/>
            </w:pPr>
            <w:r>
              <w:rPr>
                <w:rFonts w:ascii="Calibri" w:hAnsi="Calibri"/>
                <w:b/>
                <w:color w:val="FFFFFF"/>
                <w:sz w:val="19"/>
                <w:szCs w:val="19"/>
              </w:rPr>
              <w:t xml:space="preserve">Category</w:t>
            </w:r>
          </w:p>
        </w:tc>
        <w:tc>
          <w:tcPr>
            <w:tcW w:w="6460" w:type="dxa"/>
            <w:shd w:fill="134074"/>
            <w:vAlign w:val="center"/>
          </w:tcPr>
          <w:p>
            <w:pPr>
              <w:pStyle w:val="TableText"/>
              <w:spacing w:after="40"/>
            </w:pPr>
            <w:r>
              <w:rPr>
                <w:rFonts w:ascii="Calibri" w:hAnsi="Calibri"/>
                <w:b/>
                <w:color w:val="FFFFFF"/>
                <w:sz w:val="19"/>
                <w:szCs w:val="19"/>
              </w:rPr>
              <w:t xml:space="preserve">Non-Functional Requirement Specification</w:t>
            </w:r>
          </w:p>
        </w:tc>
      </w:tr>
      <w:tr>
        <w:trPr>
          <w:cantSplit/>
        </w:trPr>
        <w:tc>
          <w:tcPr>
            <w:tcW w:w="900" w:type="dxa"/>
            <w:shd w:fill="F7FAFC"/>
            <w:vAlign w:val="center"/>
          </w:tcPr>
          <w:p>
            <w:pPr>
              <w:pStyle w:val="TableText"/>
              <w:spacing w:after="40"/>
            </w:pPr>
            <w:r>
              <w:rPr>
                <w:rFonts w:ascii="Calibri" w:hAnsi="Calibri"/>
                <w:color w:val="1A202C"/>
                <w:sz w:val="19"/>
                <w:szCs w:val="19"/>
              </w:rPr>
              <w:t xml:space="preserve">NFR-01</w:t>
            </w:r>
          </w:p>
        </w:tc>
        <w:tc>
          <w:tcPr>
            <w:tcW w:w="2000" w:type="dxa"/>
            <w:shd w:fill="F7FAFC"/>
            <w:vAlign w:val="center"/>
          </w:tcPr>
          <w:p>
            <w:pPr>
              <w:pStyle w:val="TableText"/>
              <w:spacing w:after="40"/>
            </w:pPr>
            <w:r>
              <w:rPr>
                <w:rFonts w:ascii="Calibri" w:hAnsi="Calibri"/>
                <w:color w:val="1A202C"/>
                <w:sz w:val="19"/>
                <w:szCs w:val="19"/>
              </w:rPr>
              <w:t xml:space="preserve">Inference Latency</w:t>
            </w:r>
          </w:p>
        </w:tc>
        <w:tc>
          <w:tcPr>
            <w:tcW w:w="6460" w:type="dxa"/>
            <w:shd w:fill="F7FAFC"/>
            <w:vAlign w:val="center"/>
          </w:tcPr>
          <w:p>
            <w:pPr>
              <w:pStyle w:val="TableText"/>
              <w:spacing w:after="40"/>
            </w:pPr>
            <w:r>
              <w:rPr>
                <w:rFonts w:ascii="Calibri" w:hAnsi="Calibri"/>
                <w:color w:val="1A202C"/>
                <w:sz w:val="19"/>
                <w:szCs w:val="19"/>
              </w:rPr>
              <w:t xml:space="preserve">The complete inference cycle (upload, face check, neural forward pass, response) shall execute in &lt; 800ms on NVIDIA RTX 2050 GPU, and &lt; 2.5s on multi-core CPU.</w:t>
            </w:r>
          </w:p>
        </w:tc>
      </w:tr>
      <w:tr>
        <w:trPr>
          <w:cantSplit/>
        </w:trPr>
        <w:tc>
          <w:tcPr>
            <w:tcW w:w="900" w:type="dxa"/>
            <w:shd w:fill="FFFFFF"/>
            <w:vAlign w:val="center"/>
          </w:tcPr>
          <w:p>
            <w:pPr>
              <w:pStyle w:val="TableText"/>
              <w:spacing w:after="40"/>
            </w:pPr>
            <w:r>
              <w:rPr>
                <w:rFonts w:ascii="Calibri" w:hAnsi="Calibri"/>
                <w:color w:val="1A202C"/>
                <w:sz w:val="19"/>
                <w:szCs w:val="19"/>
              </w:rPr>
              <w:t xml:space="preserve">NFR-02</w:t>
            </w:r>
          </w:p>
        </w:tc>
        <w:tc>
          <w:tcPr>
            <w:tcW w:w="2000" w:type="dxa"/>
            <w:shd w:fill="FFFFFF"/>
            <w:vAlign w:val="center"/>
          </w:tcPr>
          <w:p>
            <w:pPr>
              <w:pStyle w:val="TableText"/>
              <w:spacing w:after="40"/>
            </w:pPr>
            <w:r>
              <w:rPr>
                <w:rFonts w:ascii="Calibri" w:hAnsi="Calibri"/>
                <w:color w:val="1A202C"/>
                <w:sz w:val="19"/>
                <w:szCs w:val="19"/>
              </w:rPr>
              <w:t xml:space="preserve">Memory Optimization</w:t>
            </w:r>
          </w:p>
        </w:tc>
        <w:tc>
          <w:tcPr>
            <w:tcW w:w="6460" w:type="dxa"/>
            <w:shd w:fill="FFFFFF"/>
            <w:vAlign w:val="center"/>
          </w:tcPr>
          <w:p>
            <w:pPr>
              <w:pStyle w:val="TableText"/>
              <w:spacing w:after="40"/>
            </w:pPr>
            <w:r>
              <w:rPr>
                <w:rFonts w:ascii="Calibri" w:hAnsi="Calibri"/>
                <w:color w:val="1A202C"/>
                <w:sz w:val="19"/>
                <w:szCs w:val="19"/>
              </w:rPr>
              <w:t xml:space="preserve">The application shall operate under 1.5 GB host RAM during peak inference by avoiding in-memory image hoarding and utilizing batch size 8 during data loading.</w:t>
            </w:r>
          </w:p>
        </w:tc>
      </w:tr>
      <w:tr>
        <w:trPr>
          <w:cantSplit/>
        </w:trPr>
        <w:tc>
          <w:tcPr>
            <w:tcW w:w="900" w:type="dxa"/>
            <w:shd w:fill="F7FAFC"/>
            <w:vAlign w:val="center"/>
          </w:tcPr>
          <w:p>
            <w:pPr>
              <w:pStyle w:val="TableText"/>
              <w:spacing w:after="40"/>
            </w:pPr>
            <w:r>
              <w:rPr>
                <w:rFonts w:ascii="Calibri" w:hAnsi="Calibri"/>
                <w:color w:val="1A202C"/>
                <w:sz w:val="19"/>
                <w:szCs w:val="19"/>
              </w:rPr>
              <w:t xml:space="preserve">NFR-03</w:t>
            </w:r>
          </w:p>
        </w:tc>
        <w:tc>
          <w:tcPr>
            <w:tcW w:w="2000" w:type="dxa"/>
            <w:shd w:fill="F7FAFC"/>
            <w:vAlign w:val="center"/>
          </w:tcPr>
          <w:p>
            <w:pPr>
              <w:pStyle w:val="TableText"/>
              <w:spacing w:after="40"/>
            </w:pPr>
            <w:r>
              <w:rPr>
                <w:rFonts w:ascii="Calibri" w:hAnsi="Calibri"/>
                <w:color w:val="1A202C"/>
                <w:sz w:val="19"/>
                <w:szCs w:val="19"/>
              </w:rPr>
              <w:t xml:space="preserve">Model Load Efficiency</w:t>
            </w:r>
          </w:p>
        </w:tc>
        <w:tc>
          <w:tcPr>
            <w:tcW w:w="6460" w:type="dxa"/>
            <w:shd w:fill="F7FAFC"/>
            <w:vAlign w:val="center"/>
          </w:tcPr>
          <w:p>
            <w:pPr>
              <w:pStyle w:val="TableText"/>
              <w:spacing w:after="40"/>
            </w:pPr>
            <w:r>
              <w:rPr>
                <w:rFonts w:ascii="Calibri" w:hAnsi="Calibri"/>
                <w:color w:val="1A202C"/>
                <w:sz w:val="19"/>
                <w:szCs w:val="19"/>
              </w:rPr>
              <w:t xml:space="preserve">The PyTorch model checkpoint (deepfake_model_v3.pth) shall be loaded once during server startup, maintaining warm model state for all subsequent requests.</w:t>
            </w:r>
          </w:p>
        </w:tc>
      </w:tr>
      <w:tr>
        <w:trPr>
          <w:cantSplit/>
        </w:trPr>
        <w:tc>
          <w:tcPr>
            <w:tcW w:w="900" w:type="dxa"/>
            <w:shd w:fill="FFFFFF"/>
            <w:vAlign w:val="center"/>
          </w:tcPr>
          <w:p>
            <w:pPr>
              <w:pStyle w:val="TableText"/>
              <w:spacing w:after="40"/>
            </w:pPr>
            <w:r>
              <w:rPr>
                <w:rFonts w:ascii="Calibri" w:hAnsi="Calibri"/>
                <w:color w:val="1A202C"/>
                <w:sz w:val="19"/>
                <w:szCs w:val="19"/>
              </w:rPr>
              <w:t xml:space="preserve">NFR-04</w:t>
            </w:r>
          </w:p>
        </w:tc>
        <w:tc>
          <w:tcPr>
            <w:tcW w:w="2000" w:type="dxa"/>
            <w:shd w:fill="FFFFFF"/>
            <w:vAlign w:val="center"/>
          </w:tcPr>
          <w:p>
            <w:pPr>
              <w:pStyle w:val="TableText"/>
              <w:spacing w:after="40"/>
            </w:pPr>
            <w:r>
              <w:rPr>
                <w:rFonts w:ascii="Calibri" w:hAnsi="Calibri"/>
                <w:color w:val="1A202C"/>
                <w:sz w:val="19"/>
                <w:szCs w:val="19"/>
              </w:rPr>
              <w:t xml:space="preserve">Determinism</w:t>
            </w:r>
          </w:p>
        </w:tc>
        <w:tc>
          <w:tcPr>
            <w:tcW w:w="6460" w:type="dxa"/>
            <w:shd w:fill="FFFFFF"/>
            <w:vAlign w:val="center"/>
          </w:tcPr>
          <w:p>
            <w:pPr>
              <w:pStyle w:val="TableText"/>
              <w:spacing w:after="40"/>
            </w:pPr>
            <w:r>
              <w:rPr>
                <w:rFonts w:ascii="Calibri" w:hAnsi="Calibri"/>
                <w:color w:val="1A202C"/>
                <w:sz w:val="19"/>
                <w:szCs w:val="19"/>
              </w:rPr>
              <w:t xml:space="preserve">Prediction output shall be strictly deterministic for the same input image by disabling dropout and batch norm updating via model.eval().</w:t>
            </w:r>
          </w:p>
        </w:tc>
      </w:tr>
      <w:tr>
        <w:trPr>
          <w:cantSplit/>
        </w:trPr>
        <w:tc>
          <w:tcPr>
            <w:tcW w:w="900" w:type="dxa"/>
            <w:shd w:fill="F7FAFC"/>
            <w:vAlign w:val="center"/>
          </w:tcPr>
          <w:p>
            <w:pPr>
              <w:pStyle w:val="TableText"/>
              <w:spacing w:after="40"/>
            </w:pPr>
            <w:r>
              <w:rPr>
                <w:rFonts w:ascii="Calibri" w:hAnsi="Calibri"/>
                <w:color w:val="1A202C"/>
                <w:sz w:val="19"/>
                <w:szCs w:val="19"/>
              </w:rPr>
              <w:t xml:space="preserve">NFR-05</w:t>
            </w:r>
          </w:p>
        </w:tc>
        <w:tc>
          <w:tcPr>
            <w:tcW w:w="2000" w:type="dxa"/>
            <w:shd w:fill="F7FAFC"/>
            <w:vAlign w:val="center"/>
          </w:tcPr>
          <w:p>
            <w:pPr>
              <w:pStyle w:val="TableText"/>
              <w:spacing w:after="40"/>
            </w:pPr>
            <w:r>
              <w:rPr>
                <w:rFonts w:ascii="Calibri" w:hAnsi="Calibri"/>
                <w:color w:val="1A202C"/>
                <w:sz w:val="19"/>
                <w:szCs w:val="19"/>
              </w:rPr>
              <w:t xml:space="preserve">Graceful Error Handling</w:t>
            </w:r>
          </w:p>
        </w:tc>
        <w:tc>
          <w:tcPr>
            <w:tcW w:w="6460" w:type="dxa"/>
            <w:shd w:fill="F7FAFC"/>
            <w:vAlign w:val="center"/>
          </w:tcPr>
          <w:p>
            <w:pPr>
              <w:pStyle w:val="TableText"/>
              <w:spacing w:after="40"/>
            </w:pPr>
            <w:r>
              <w:rPr>
                <w:rFonts w:ascii="Calibri" w:hAnsi="Calibri"/>
                <w:color w:val="1A202C"/>
                <w:sz w:val="19"/>
                <w:szCs w:val="19"/>
              </w:rPr>
              <w:t xml:space="preserve">The backend shall never crash or return unhandled 500 stack traces upon receipt of corrupt binary files, oversized payloads, or non-face photographs.</w:t>
            </w:r>
          </w:p>
        </w:tc>
      </w:tr>
      <w:tr>
        <w:trPr>
          <w:cantSplit/>
        </w:trPr>
        <w:tc>
          <w:tcPr>
            <w:tcW w:w="900" w:type="dxa"/>
            <w:shd w:fill="FFFFFF"/>
            <w:vAlign w:val="center"/>
          </w:tcPr>
          <w:p>
            <w:pPr>
              <w:pStyle w:val="TableText"/>
              <w:spacing w:after="40"/>
            </w:pPr>
            <w:r>
              <w:rPr>
                <w:rFonts w:ascii="Calibri" w:hAnsi="Calibri"/>
                <w:color w:val="1A202C"/>
                <w:sz w:val="19"/>
                <w:szCs w:val="19"/>
              </w:rPr>
              <w:t xml:space="preserve">NFR-06</w:t>
            </w:r>
          </w:p>
        </w:tc>
        <w:tc>
          <w:tcPr>
            <w:tcW w:w="2000" w:type="dxa"/>
            <w:shd w:fill="FFFFFF"/>
            <w:vAlign w:val="center"/>
          </w:tcPr>
          <w:p>
            <w:pPr>
              <w:pStyle w:val="TableText"/>
              <w:spacing w:after="40"/>
            </w:pPr>
            <w:r>
              <w:rPr>
                <w:rFonts w:ascii="Calibri" w:hAnsi="Calibri"/>
                <w:color w:val="1A202C"/>
                <w:sz w:val="19"/>
                <w:szCs w:val="19"/>
              </w:rPr>
              <w:t xml:space="preserve">Data Privacy &amp; Ephemerality</w:t>
            </w:r>
          </w:p>
        </w:tc>
        <w:tc>
          <w:tcPr>
            <w:tcW w:w="6460" w:type="dxa"/>
            <w:shd w:fill="FFFFFF"/>
            <w:vAlign w:val="center"/>
          </w:tcPr>
          <w:p>
            <w:pPr>
              <w:pStyle w:val="TableText"/>
              <w:spacing w:after="40"/>
            </w:pPr>
            <w:r>
              <w:rPr>
                <w:rFonts w:ascii="Calibri" w:hAnsi="Calibri"/>
                <w:color w:val="1A202C"/>
                <w:sz w:val="19"/>
                <w:szCs w:val="19"/>
              </w:rPr>
              <w:t xml:space="preserve">No user-uploaded imagery shall be written to physical storage disks or external databases. Processing is 100% ephemeral in volatile RAM.</w:t>
            </w:r>
          </w:p>
        </w:tc>
      </w:tr>
      <w:tr>
        <w:trPr>
          <w:cantSplit/>
        </w:trPr>
        <w:tc>
          <w:tcPr>
            <w:tcW w:w="900" w:type="dxa"/>
            <w:shd w:fill="F7FAFC"/>
            <w:vAlign w:val="center"/>
          </w:tcPr>
          <w:p>
            <w:pPr>
              <w:pStyle w:val="TableText"/>
              <w:spacing w:after="40"/>
            </w:pPr>
            <w:r>
              <w:rPr>
                <w:rFonts w:ascii="Calibri" w:hAnsi="Calibri"/>
                <w:color w:val="1A202C"/>
                <w:sz w:val="19"/>
                <w:szCs w:val="19"/>
              </w:rPr>
              <w:t xml:space="preserve">NFR-07</w:t>
            </w:r>
          </w:p>
        </w:tc>
        <w:tc>
          <w:tcPr>
            <w:tcW w:w="2000" w:type="dxa"/>
            <w:shd w:fill="F7FAFC"/>
            <w:vAlign w:val="center"/>
          </w:tcPr>
          <w:p>
            <w:pPr>
              <w:pStyle w:val="TableText"/>
              <w:spacing w:after="40"/>
            </w:pPr>
            <w:r>
              <w:rPr>
                <w:rFonts w:ascii="Calibri" w:hAnsi="Calibri"/>
                <w:color w:val="1A202C"/>
                <w:sz w:val="19"/>
                <w:szCs w:val="19"/>
              </w:rPr>
              <w:t xml:space="preserve">Code Modularity</w:t>
            </w:r>
          </w:p>
        </w:tc>
        <w:tc>
          <w:tcPr>
            <w:tcW w:w="6460" w:type="dxa"/>
            <w:shd w:fill="F7FAFC"/>
            <w:vAlign w:val="center"/>
          </w:tcPr>
          <w:p>
            <w:pPr>
              <w:pStyle w:val="TableText"/>
              <w:spacing w:after="40"/>
            </w:pPr>
            <w:r>
              <w:rPr>
                <w:rFonts w:ascii="Calibri" w:hAnsi="Calibri"/>
                <w:color w:val="1A202C"/>
                <w:sz w:val="19"/>
                <w:szCs w:val="19"/>
              </w:rPr>
              <w:t xml:space="preserve">Preprocessing routines, training logic, evaluation routines, and API handling shall remain modularly separated across isolated Python modules.</w:t>
            </w:r>
          </w:p>
        </w:tc>
      </w:tr>
      <w:tr>
        <w:trPr>
          <w:cantSplit/>
        </w:trPr>
        <w:tc>
          <w:tcPr>
            <w:tcW w:w="900" w:type="dxa"/>
            <w:shd w:fill="FFFFFF"/>
            <w:vAlign w:val="center"/>
          </w:tcPr>
          <w:p>
            <w:pPr>
              <w:pStyle w:val="TableText"/>
              <w:spacing w:after="40"/>
            </w:pPr>
            <w:r>
              <w:rPr>
                <w:rFonts w:ascii="Calibri" w:hAnsi="Calibri"/>
                <w:color w:val="1A202C"/>
                <w:sz w:val="19"/>
                <w:szCs w:val="19"/>
              </w:rPr>
              <w:t xml:space="preserve">NFR-08</w:t>
            </w:r>
          </w:p>
        </w:tc>
        <w:tc>
          <w:tcPr>
            <w:tcW w:w="2000" w:type="dxa"/>
            <w:shd w:fill="FFFFFF"/>
            <w:vAlign w:val="center"/>
          </w:tcPr>
          <w:p>
            <w:pPr>
              <w:pStyle w:val="TableText"/>
              <w:spacing w:after="40"/>
            </w:pPr>
            <w:r>
              <w:rPr>
                <w:rFonts w:ascii="Calibri" w:hAnsi="Calibri"/>
                <w:color w:val="1A202C"/>
                <w:sz w:val="19"/>
                <w:szCs w:val="19"/>
              </w:rPr>
              <w:t xml:space="preserve">Portability</w:t>
            </w:r>
          </w:p>
        </w:tc>
        <w:tc>
          <w:tcPr>
            <w:tcW w:w="6460" w:type="dxa"/>
            <w:shd w:fill="FFFFFF"/>
            <w:vAlign w:val="center"/>
          </w:tcPr>
          <w:p>
            <w:pPr>
              <w:pStyle w:val="TableText"/>
              <w:spacing w:after="40"/>
            </w:pPr>
            <w:r>
              <w:rPr>
                <w:rFonts w:ascii="Calibri" w:hAnsi="Calibri"/>
                <w:color w:val="1A202C"/>
                <w:sz w:val="19"/>
                <w:szCs w:val="19"/>
              </w:rPr>
              <w:t xml:space="preserve">The application virtual environment shall function on Windows 10/11 and Linux distributions without code alterations.</w:t>
            </w:r>
          </w:p>
        </w:tc>
      </w:tr>
    </w:tbl>
    <w:p>
      <w:r>
        <w:br w:type="page"/>
      </w:r>
    </w:p>
    <w:p>
      <w:pPr>
        <w:pStyle w:val="Heading1"/>
        <w:keepNext/>
      </w:pPr>
      <w:r>
        <w:rPr>
          <w:rFonts w:ascii="Calibri" w:hAnsi="Calibri"/>
        </w:rPr>
        <w:t xml:space="preserve">7. Machine Learning Pipeline &amp; Data Engineering</w:t>
      </w:r>
    </w:p>
    <w:p>
      <w:pPr>
        <w:pStyle w:val="Heading2"/>
        <w:keepNext/>
      </w:pPr>
      <w:r>
        <w:rPr>
          <w:rFonts w:ascii="Calibri" w:hAnsi="Calibri"/>
        </w:rPr>
        <w:t xml:space="preserve">7.1 Dataset Structure &amp; Stratification</w:t>
      </w:r>
    </w:p>
    <w:p>
      <w:r>
        <w:rPr>
          <w:rFonts w:ascii="Calibri" w:hAnsi="Calibri"/>
        </w:rPr>
        <w:t xml:space="preserve">The project utilizes the benchmark 140k Real and Fake Faces dataset, structured into mutually exclusive splits. Subfolders represent binary targets: 'fake' (mapped to index 0) and 'real' (mapped to index 1).</w:t>
      </w:r>
    </w:p>
    <w:tbl>
      <w:tblPr>
        <w:tblW w:w="9360" w:type="dxa"/>
        <w:tblInd w:w="80" w:type="dxa"/>
        <w:tblLayout w:type="fixed"/>
        <w:tblBorders>
          <w:top w:val="single" w:sz="6" w:space="0" w:color="B0C4DE"/>
          <w:left w:val="single" w:sz="6" w:space="0" w:color="B0C4DE"/>
          <w:bottom w:val="single" w:sz="6" w:space="0" w:color="B0C4DE"/>
          <w:right w:val="single" w:sz="6" w:space="0" w:color="B0C4DE"/>
          <w:insideH w:val="single" w:sz="4" w:space="0" w:color="D9E2EC"/>
          <w:insideV w:val="single" w:sz="4" w:space="0" w:color="D9E2EC"/>
        </w:tblBorders>
        <w:tblCellMar>
          <w:top w:w="120" w:type="dxa"/>
          <w:left w:w="150" w:type="dxa"/>
          <w:bottom w:w="120" w:type="dxa"/>
          <w:right w:w="150" w:type="dxa"/>
        </w:tblCellMar>
      </w:tblPr>
      <w:tblGrid>
        <w:gridCol w:w="2000"/>
        <w:gridCol w:w="1600"/>
        <w:gridCol w:w="1600"/>
        <w:gridCol w:w="1600"/>
        <w:gridCol w:w="2560"/>
      </w:tblGrid>
      <w:tr>
        <w:trPr>
          <w:tblHeader/>
          <w:cantSplit/>
        </w:trPr>
        <w:tc>
          <w:tcPr>
            <w:tcW w:w="2000" w:type="dxa"/>
            <w:shd w:fill="134074"/>
            <w:vAlign w:val="center"/>
          </w:tcPr>
          <w:p>
            <w:pPr>
              <w:pStyle w:val="TableText"/>
              <w:spacing w:after="40"/>
            </w:pPr>
            <w:r>
              <w:rPr>
                <w:rFonts w:ascii="Calibri" w:hAnsi="Calibri"/>
                <w:b/>
                <w:color w:val="FFFFFF"/>
                <w:sz w:val="19"/>
                <w:szCs w:val="19"/>
              </w:rPr>
              <w:t xml:space="preserve">Split Name</w:t>
            </w:r>
          </w:p>
        </w:tc>
        <w:tc>
          <w:tcPr>
            <w:tcW w:w="1600" w:type="dxa"/>
            <w:shd w:fill="134074"/>
            <w:vAlign w:val="center"/>
          </w:tcPr>
          <w:p>
            <w:pPr>
              <w:pStyle w:val="TableText"/>
              <w:spacing w:after="40"/>
            </w:pPr>
            <w:r>
              <w:rPr>
                <w:rFonts w:ascii="Calibri" w:hAnsi="Calibri"/>
                <w:b/>
                <w:color w:val="FFFFFF"/>
                <w:sz w:val="19"/>
                <w:szCs w:val="19"/>
              </w:rPr>
              <w:t xml:space="preserve">Fake Images (Class 0)</w:t>
            </w:r>
          </w:p>
        </w:tc>
        <w:tc>
          <w:tcPr>
            <w:tcW w:w="1600" w:type="dxa"/>
            <w:shd w:fill="134074"/>
            <w:vAlign w:val="center"/>
          </w:tcPr>
          <w:p>
            <w:pPr>
              <w:pStyle w:val="TableText"/>
              <w:spacing w:after="40"/>
            </w:pPr>
            <w:r>
              <w:rPr>
                <w:rFonts w:ascii="Calibri" w:hAnsi="Calibri"/>
                <w:b/>
                <w:color w:val="FFFFFF"/>
                <w:sz w:val="19"/>
                <w:szCs w:val="19"/>
              </w:rPr>
              <w:t xml:space="preserve">Real Images (Class 1)</w:t>
            </w:r>
          </w:p>
        </w:tc>
        <w:tc>
          <w:tcPr>
            <w:tcW w:w="1600" w:type="dxa"/>
            <w:shd w:fill="134074"/>
            <w:vAlign w:val="center"/>
          </w:tcPr>
          <w:p>
            <w:pPr>
              <w:pStyle w:val="TableText"/>
              <w:spacing w:after="40"/>
            </w:pPr>
            <w:r>
              <w:rPr>
                <w:rFonts w:ascii="Calibri" w:hAnsi="Calibri"/>
                <w:b/>
                <w:color w:val="FFFFFF"/>
                <w:sz w:val="19"/>
                <w:szCs w:val="19"/>
              </w:rPr>
              <w:t xml:space="preserve">Total Images</w:t>
            </w:r>
          </w:p>
        </w:tc>
        <w:tc>
          <w:tcPr>
            <w:tcW w:w="2560" w:type="dxa"/>
            <w:shd w:fill="134074"/>
            <w:vAlign w:val="center"/>
          </w:tcPr>
          <w:p>
            <w:pPr>
              <w:pStyle w:val="TableText"/>
              <w:spacing w:after="40"/>
            </w:pPr>
            <w:r>
              <w:rPr>
                <w:rFonts w:ascii="Calibri" w:hAnsi="Calibri"/>
                <w:b/>
                <w:color w:val="FFFFFF"/>
                <w:sz w:val="19"/>
                <w:szCs w:val="19"/>
              </w:rPr>
              <w:t xml:space="preserve">Operational Purpose</w:t>
            </w:r>
          </w:p>
        </w:tc>
      </w:tr>
      <w:tr>
        <w:trPr>
          <w:cantSplit/>
        </w:trPr>
        <w:tc>
          <w:tcPr>
            <w:tcW w:w="2000" w:type="dxa"/>
            <w:shd w:fill="F7FAFC"/>
            <w:vAlign w:val="center"/>
          </w:tcPr>
          <w:p>
            <w:pPr>
              <w:pStyle w:val="TableText"/>
              <w:spacing w:after="40"/>
            </w:pPr>
            <w:r>
              <w:rPr>
                <w:rFonts w:ascii="Calibri" w:hAnsi="Calibri"/>
                <w:color w:val="1A202C"/>
                <w:sz w:val="19"/>
                <w:szCs w:val="19"/>
              </w:rPr>
              <w:t xml:space="preserve">Training Set (train)</w:t>
            </w:r>
          </w:p>
        </w:tc>
        <w:tc>
          <w:tcPr>
            <w:tcW w:w="1600" w:type="dxa"/>
            <w:shd w:fill="F7FAFC"/>
            <w:vAlign w:val="center"/>
          </w:tcPr>
          <w:p>
            <w:pPr>
              <w:pStyle w:val="TableText"/>
              <w:spacing w:after="40"/>
            </w:pPr>
            <w:r>
              <w:rPr>
                <w:rFonts w:ascii="Calibri" w:hAnsi="Calibri"/>
                <w:color w:val="1A202C"/>
                <w:sz w:val="19"/>
                <w:szCs w:val="19"/>
              </w:rPr>
              <w:t xml:space="preserve">50,000</w:t>
            </w:r>
          </w:p>
        </w:tc>
        <w:tc>
          <w:tcPr>
            <w:tcW w:w="1600" w:type="dxa"/>
            <w:shd w:fill="F7FAFC"/>
            <w:vAlign w:val="center"/>
          </w:tcPr>
          <w:p>
            <w:pPr>
              <w:pStyle w:val="TableText"/>
              <w:spacing w:after="40"/>
            </w:pPr>
            <w:r>
              <w:rPr>
                <w:rFonts w:ascii="Calibri" w:hAnsi="Calibri"/>
                <w:color w:val="1A202C"/>
                <w:sz w:val="19"/>
                <w:szCs w:val="19"/>
              </w:rPr>
              <w:t xml:space="preserve">50,000</w:t>
            </w:r>
          </w:p>
        </w:tc>
        <w:tc>
          <w:tcPr>
            <w:tcW w:w="1600" w:type="dxa"/>
            <w:shd w:fill="F7FAFC"/>
            <w:vAlign w:val="center"/>
          </w:tcPr>
          <w:p>
            <w:pPr>
              <w:pStyle w:val="TableText"/>
              <w:spacing w:after="40"/>
            </w:pPr>
            <w:r>
              <w:rPr>
                <w:rFonts w:ascii="Calibri" w:hAnsi="Calibri"/>
                <w:color w:val="1A202C"/>
                <w:sz w:val="19"/>
                <w:szCs w:val="19"/>
              </w:rPr>
              <w:t xml:space="preserve">100,000</w:t>
            </w:r>
          </w:p>
        </w:tc>
        <w:tc>
          <w:tcPr>
            <w:tcW w:w="2560" w:type="dxa"/>
            <w:shd w:fill="F7FAFC"/>
            <w:vAlign w:val="center"/>
          </w:tcPr>
          <w:p>
            <w:pPr>
              <w:pStyle w:val="TableText"/>
              <w:spacing w:after="40"/>
            </w:pPr>
            <w:r>
              <w:rPr>
                <w:rFonts w:ascii="Calibri" w:hAnsi="Calibri"/>
                <w:color w:val="1A202C"/>
                <w:sz w:val="19"/>
                <w:szCs w:val="19"/>
              </w:rPr>
              <w:t xml:space="preserve">Primary feature learning and weight optimization.</w:t>
            </w:r>
          </w:p>
        </w:tc>
      </w:tr>
      <w:tr>
        <w:trPr>
          <w:cantSplit/>
        </w:trPr>
        <w:tc>
          <w:tcPr>
            <w:tcW w:w="2000" w:type="dxa"/>
            <w:shd w:fill="FFFFFF"/>
            <w:vAlign w:val="center"/>
          </w:tcPr>
          <w:p>
            <w:pPr>
              <w:pStyle w:val="TableText"/>
              <w:spacing w:after="40"/>
            </w:pPr>
            <w:r>
              <w:rPr>
                <w:rFonts w:ascii="Calibri" w:hAnsi="Calibri"/>
                <w:color w:val="1A202C"/>
                <w:sz w:val="19"/>
                <w:szCs w:val="19"/>
              </w:rPr>
              <w:t xml:space="preserve">Validation Set (valid)</w:t>
            </w:r>
          </w:p>
        </w:tc>
        <w:tc>
          <w:tcPr>
            <w:tcW w:w="1600" w:type="dxa"/>
            <w:shd w:fill="FFFFFF"/>
            <w:vAlign w:val="center"/>
          </w:tcPr>
          <w:p>
            <w:pPr>
              <w:pStyle w:val="TableText"/>
              <w:spacing w:after="40"/>
            </w:pPr>
            <w:r>
              <w:rPr>
                <w:rFonts w:ascii="Calibri" w:hAnsi="Calibri"/>
                <w:color w:val="1A202C"/>
                <w:sz w:val="19"/>
                <w:szCs w:val="19"/>
              </w:rPr>
              <w:t xml:space="preserve">10,000</w:t>
            </w:r>
          </w:p>
        </w:tc>
        <w:tc>
          <w:tcPr>
            <w:tcW w:w="1600" w:type="dxa"/>
            <w:shd w:fill="FFFFFF"/>
            <w:vAlign w:val="center"/>
          </w:tcPr>
          <w:p>
            <w:pPr>
              <w:pStyle w:val="TableText"/>
              <w:spacing w:after="40"/>
            </w:pPr>
            <w:r>
              <w:rPr>
                <w:rFonts w:ascii="Calibri" w:hAnsi="Calibri"/>
                <w:color w:val="1A202C"/>
                <w:sz w:val="19"/>
                <w:szCs w:val="19"/>
              </w:rPr>
              <w:t xml:space="preserve">10,000</w:t>
            </w:r>
          </w:p>
        </w:tc>
        <w:tc>
          <w:tcPr>
            <w:tcW w:w="1600" w:type="dxa"/>
            <w:shd w:fill="FFFFFF"/>
            <w:vAlign w:val="center"/>
          </w:tcPr>
          <w:p>
            <w:pPr>
              <w:pStyle w:val="TableText"/>
              <w:spacing w:after="40"/>
            </w:pPr>
            <w:r>
              <w:rPr>
                <w:rFonts w:ascii="Calibri" w:hAnsi="Calibri"/>
                <w:color w:val="1A202C"/>
                <w:sz w:val="19"/>
                <w:szCs w:val="19"/>
              </w:rPr>
              <w:t xml:space="preserve">20,000</w:t>
            </w:r>
          </w:p>
        </w:tc>
        <w:tc>
          <w:tcPr>
            <w:tcW w:w="2560" w:type="dxa"/>
            <w:shd w:fill="FFFFFF"/>
            <w:vAlign w:val="center"/>
          </w:tcPr>
          <w:p>
            <w:pPr>
              <w:pStyle w:val="TableText"/>
              <w:spacing w:after="40"/>
            </w:pPr>
            <w:r>
              <w:rPr>
                <w:rFonts w:ascii="Calibri" w:hAnsi="Calibri"/>
                <w:color w:val="1A202C"/>
                <w:sz w:val="19"/>
                <w:szCs w:val="19"/>
              </w:rPr>
              <w:t xml:space="preserve">Hyperparameter tuning and early loss monitoring.</w:t>
            </w:r>
          </w:p>
        </w:tc>
      </w:tr>
      <w:tr>
        <w:trPr>
          <w:cantSplit/>
        </w:trPr>
        <w:tc>
          <w:tcPr>
            <w:tcW w:w="2000" w:type="dxa"/>
            <w:shd w:fill="F7FAFC"/>
            <w:vAlign w:val="center"/>
          </w:tcPr>
          <w:p>
            <w:pPr>
              <w:pStyle w:val="TableText"/>
              <w:spacing w:after="40"/>
            </w:pPr>
            <w:r>
              <w:rPr>
                <w:rFonts w:ascii="Calibri" w:hAnsi="Calibri"/>
                <w:color w:val="1A202C"/>
                <w:sz w:val="19"/>
                <w:szCs w:val="19"/>
              </w:rPr>
              <w:t xml:space="preserve">Testing Set (test)</w:t>
            </w:r>
          </w:p>
        </w:tc>
        <w:tc>
          <w:tcPr>
            <w:tcW w:w="1600" w:type="dxa"/>
            <w:shd w:fill="F7FAFC"/>
            <w:vAlign w:val="center"/>
          </w:tcPr>
          <w:p>
            <w:pPr>
              <w:pStyle w:val="TableText"/>
              <w:spacing w:after="40"/>
            </w:pPr>
            <w:r>
              <w:rPr>
                <w:rFonts w:ascii="Calibri" w:hAnsi="Calibri"/>
                <w:color w:val="1A202C"/>
                <w:sz w:val="19"/>
                <w:szCs w:val="19"/>
              </w:rPr>
              <w:t xml:space="preserve">10,000</w:t>
            </w:r>
          </w:p>
        </w:tc>
        <w:tc>
          <w:tcPr>
            <w:tcW w:w="1600" w:type="dxa"/>
            <w:shd w:fill="F7FAFC"/>
            <w:vAlign w:val="center"/>
          </w:tcPr>
          <w:p>
            <w:pPr>
              <w:pStyle w:val="TableText"/>
              <w:spacing w:after="40"/>
            </w:pPr>
            <w:r>
              <w:rPr>
                <w:rFonts w:ascii="Calibri" w:hAnsi="Calibri"/>
                <w:color w:val="1A202C"/>
                <w:sz w:val="19"/>
                <w:szCs w:val="19"/>
              </w:rPr>
              <w:t xml:space="preserve">10,000</w:t>
            </w:r>
          </w:p>
        </w:tc>
        <w:tc>
          <w:tcPr>
            <w:tcW w:w="1600" w:type="dxa"/>
            <w:shd w:fill="F7FAFC"/>
            <w:vAlign w:val="center"/>
          </w:tcPr>
          <w:p>
            <w:pPr>
              <w:pStyle w:val="TableText"/>
              <w:spacing w:after="40"/>
            </w:pPr>
            <w:r>
              <w:rPr>
                <w:rFonts w:ascii="Calibri" w:hAnsi="Calibri"/>
                <w:color w:val="1A202C"/>
                <w:sz w:val="19"/>
                <w:szCs w:val="19"/>
              </w:rPr>
              <w:t xml:space="preserve">20,000</w:t>
            </w:r>
          </w:p>
        </w:tc>
        <w:tc>
          <w:tcPr>
            <w:tcW w:w="2560" w:type="dxa"/>
            <w:shd w:fill="F7FAFC"/>
            <w:vAlign w:val="center"/>
          </w:tcPr>
          <w:p>
            <w:pPr>
              <w:pStyle w:val="TableText"/>
              <w:spacing w:after="40"/>
            </w:pPr>
            <w:r>
              <w:rPr>
                <w:rFonts w:ascii="Calibri" w:hAnsi="Calibri"/>
                <w:color w:val="1A202C"/>
                <w:sz w:val="19"/>
                <w:szCs w:val="19"/>
              </w:rPr>
              <w:t xml:space="preserve">Unbiased final model benchmarking in evaluate.py.</w:t>
            </w:r>
          </w:p>
        </w:tc>
      </w:tr>
      <w:tr>
        <w:trPr>
          <w:cantSplit/>
        </w:trPr>
        <w:tc>
          <w:tcPr>
            <w:tcW w:w="2000" w:type="dxa"/>
            <w:shd w:fill="FFFFFF"/>
            <w:vAlign w:val="center"/>
          </w:tcPr>
          <w:p>
            <w:pPr>
              <w:pStyle w:val="TableText"/>
              <w:spacing w:after="40"/>
            </w:pPr>
            <w:r>
              <w:rPr>
                <w:rFonts w:ascii="Calibri" w:hAnsi="Calibri"/>
                <w:color w:val="1A202C"/>
                <w:sz w:val="19"/>
                <w:szCs w:val="19"/>
              </w:rPr>
              <w:t xml:space="preserve">Fine-Tune Train</w:t>
            </w:r>
          </w:p>
        </w:tc>
        <w:tc>
          <w:tcPr>
            <w:tcW w:w="1600" w:type="dxa"/>
            <w:shd w:fill="FFFFFF"/>
            <w:vAlign w:val="center"/>
          </w:tcPr>
          <w:p>
            <w:pPr>
              <w:pStyle w:val="TableText"/>
              <w:spacing w:after="40"/>
            </w:pPr>
            <w:r>
              <w:rPr>
                <w:rFonts w:ascii="Calibri" w:hAnsi="Calibri"/>
                <w:color w:val="1A202C"/>
                <w:sz w:val="19"/>
                <w:szCs w:val="19"/>
              </w:rPr>
              <w:t xml:space="preserve">5,000</w:t>
            </w:r>
          </w:p>
        </w:tc>
        <w:tc>
          <w:tcPr>
            <w:tcW w:w="1600" w:type="dxa"/>
            <w:shd w:fill="FFFFFF"/>
            <w:vAlign w:val="center"/>
          </w:tcPr>
          <w:p>
            <w:pPr>
              <w:pStyle w:val="TableText"/>
              <w:spacing w:after="40"/>
            </w:pPr>
            <w:r>
              <w:rPr>
                <w:rFonts w:ascii="Calibri" w:hAnsi="Calibri"/>
                <w:color w:val="1A202C"/>
                <w:sz w:val="19"/>
                <w:szCs w:val="19"/>
              </w:rPr>
              <w:t xml:space="preserve">5,000</w:t>
            </w:r>
          </w:p>
        </w:tc>
        <w:tc>
          <w:tcPr>
            <w:tcW w:w="1600" w:type="dxa"/>
            <w:shd w:fill="FFFFFF"/>
            <w:vAlign w:val="center"/>
          </w:tcPr>
          <w:p>
            <w:pPr>
              <w:pStyle w:val="TableText"/>
              <w:spacing w:after="40"/>
            </w:pPr>
            <w:r>
              <w:rPr>
                <w:rFonts w:ascii="Calibri" w:hAnsi="Calibri"/>
                <w:color w:val="1A202C"/>
                <w:sz w:val="19"/>
                <w:szCs w:val="19"/>
              </w:rPr>
              <w:t xml:space="preserve">10,000</w:t>
            </w:r>
          </w:p>
        </w:tc>
        <w:tc>
          <w:tcPr>
            <w:tcW w:w="2560" w:type="dxa"/>
            <w:shd w:fill="FFFFFF"/>
            <w:vAlign w:val="center"/>
          </w:tcPr>
          <w:p>
            <w:pPr>
              <w:pStyle w:val="TableText"/>
              <w:spacing w:after="40"/>
            </w:pPr>
            <w:r>
              <w:rPr>
                <w:rFonts w:ascii="Calibri" w:hAnsi="Calibri"/>
                <w:color w:val="1A202C"/>
                <w:sz w:val="19"/>
                <w:szCs w:val="19"/>
              </w:rPr>
              <w:t xml:space="preserve">Targeted domain adaptation with augmentation.</w:t>
            </w:r>
          </w:p>
        </w:tc>
      </w:tr>
      <w:tr>
        <w:trPr>
          <w:cantSplit/>
        </w:trPr>
        <w:tc>
          <w:tcPr>
            <w:tcW w:w="2000" w:type="dxa"/>
            <w:shd w:fill="F7FAFC"/>
            <w:vAlign w:val="center"/>
          </w:tcPr>
          <w:p>
            <w:pPr>
              <w:pStyle w:val="TableText"/>
              <w:spacing w:after="40"/>
            </w:pPr>
            <w:r>
              <w:rPr>
                <w:rFonts w:ascii="Calibri" w:hAnsi="Calibri"/>
                <w:color w:val="1A202C"/>
                <w:sz w:val="19"/>
                <w:szCs w:val="19"/>
              </w:rPr>
              <w:t xml:space="preserve">Fine-Tune Valid</w:t>
            </w:r>
          </w:p>
        </w:tc>
        <w:tc>
          <w:tcPr>
            <w:tcW w:w="1600" w:type="dxa"/>
            <w:shd w:fill="F7FAFC"/>
            <w:vAlign w:val="center"/>
          </w:tcPr>
          <w:p>
            <w:pPr>
              <w:pStyle w:val="TableText"/>
              <w:spacing w:after="40"/>
            </w:pPr>
            <w:r>
              <w:rPr>
                <w:rFonts w:ascii="Calibri" w:hAnsi="Calibri"/>
                <w:color w:val="1A202C"/>
                <w:sz w:val="19"/>
                <w:szCs w:val="19"/>
              </w:rPr>
              <w:t xml:space="preserve">500</w:t>
            </w:r>
          </w:p>
        </w:tc>
        <w:tc>
          <w:tcPr>
            <w:tcW w:w="1600" w:type="dxa"/>
            <w:shd w:fill="F7FAFC"/>
            <w:vAlign w:val="center"/>
          </w:tcPr>
          <w:p>
            <w:pPr>
              <w:pStyle w:val="TableText"/>
              <w:spacing w:after="40"/>
            </w:pPr>
            <w:r>
              <w:rPr>
                <w:rFonts w:ascii="Calibri" w:hAnsi="Calibri"/>
                <w:color w:val="1A202C"/>
                <w:sz w:val="19"/>
                <w:szCs w:val="19"/>
              </w:rPr>
              <w:t xml:space="preserve">500</w:t>
            </w:r>
          </w:p>
        </w:tc>
        <w:tc>
          <w:tcPr>
            <w:tcW w:w="1600" w:type="dxa"/>
            <w:shd w:fill="F7FAFC"/>
            <w:vAlign w:val="center"/>
          </w:tcPr>
          <w:p>
            <w:pPr>
              <w:pStyle w:val="TableText"/>
              <w:spacing w:after="40"/>
            </w:pPr>
            <w:r>
              <w:rPr>
                <w:rFonts w:ascii="Calibri" w:hAnsi="Calibri"/>
                <w:color w:val="1A202C"/>
                <w:sz w:val="19"/>
                <w:szCs w:val="19"/>
              </w:rPr>
              <w:t xml:space="preserve">1,000</w:t>
            </w:r>
          </w:p>
        </w:tc>
        <w:tc>
          <w:tcPr>
            <w:tcW w:w="2560" w:type="dxa"/>
            <w:shd w:fill="F7FAFC"/>
            <w:vAlign w:val="center"/>
          </w:tcPr>
          <w:p>
            <w:pPr>
              <w:pStyle w:val="TableText"/>
              <w:spacing w:after="40"/>
            </w:pPr>
            <w:r>
              <w:rPr>
                <w:rFonts w:ascii="Calibri" w:hAnsi="Calibri"/>
                <w:color w:val="1A202C"/>
                <w:sz w:val="19"/>
                <w:szCs w:val="19"/>
              </w:rPr>
              <w:t xml:space="preserve">Validation of domain adaptation checkpoint.</w:t>
            </w:r>
          </w:p>
        </w:tc>
      </w:tr>
      <w:tr>
        <w:trPr>
          <w:cantSplit/>
        </w:trPr>
        <w:tc>
          <w:tcPr>
            <w:tcW w:w="2000" w:type="dxa"/>
            <w:shd w:fill="FFFFFF"/>
            <w:vAlign w:val="center"/>
          </w:tcPr>
          <w:p>
            <w:pPr>
              <w:pStyle w:val="TableText"/>
              <w:spacing w:after="40"/>
            </w:pPr>
            <w:r>
              <w:rPr>
                <w:rFonts w:ascii="Calibri" w:hAnsi="Calibri"/>
                <w:color w:val="1A202C"/>
                <w:sz w:val="19"/>
                <w:szCs w:val="19"/>
              </w:rPr>
              <w:t xml:space="preserve">Full Project Total</w:t>
            </w:r>
          </w:p>
        </w:tc>
        <w:tc>
          <w:tcPr>
            <w:tcW w:w="1600" w:type="dxa"/>
            <w:shd w:fill="FFFFFF"/>
            <w:vAlign w:val="center"/>
          </w:tcPr>
          <w:p>
            <w:pPr>
              <w:pStyle w:val="TableText"/>
              <w:spacing w:after="40"/>
            </w:pPr>
            <w:r>
              <w:rPr>
                <w:rFonts w:ascii="Calibri" w:hAnsi="Calibri"/>
                <w:color w:val="1A202C"/>
                <w:sz w:val="19"/>
                <w:szCs w:val="19"/>
              </w:rPr>
              <w:t xml:space="preserve">65,500</w:t>
            </w:r>
          </w:p>
        </w:tc>
        <w:tc>
          <w:tcPr>
            <w:tcW w:w="1600" w:type="dxa"/>
            <w:shd w:fill="FFFFFF"/>
            <w:vAlign w:val="center"/>
          </w:tcPr>
          <w:p>
            <w:pPr>
              <w:pStyle w:val="TableText"/>
              <w:spacing w:after="40"/>
            </w:pPr>
            <w:r>
              <w:rPr>
                <w:rFonts w:ascii="Calibri" w:hAnsi="Calibri"/>
                <w:color w:val="1A202C"/>
                <w:sz w:val="19"/>
                <w:szCs w:val="19"/>
              </w:rPr>
              <w:t xml:space="preserve">65,500</w:t>
            </w:r>
          </w:p>
        </w:tc>
        <w:tc>
          <w:tcPr>
            <w:tcW w:w="1600" w:type="dxa"/>
            <w:shd w:fill="FFFFFF"/>
            <w:vAlign w:val="center"/>
          </w:tcPr>
          <w:p>
            <w:pPr>
              <w:pStyle w:val="TableText"/>
              <w:spacing w:after="40"/>
            </w:pPr>
            <w:r>
              <w:rPr>
                <w:rFonts w:ascii="Calibri" w:hAnsi="Calibri"/>
                <w:color w:val="1A202C"/>
                <w:sz w:val="19"/>
                <w:szCs w:val="19"/>
              </w:rPr>
              <w:t xml:space="preserve">131,000</w:t>
            </w:r>
          </w:p>
        </w:tc>
        <w:tc>
          <w:tcPr>
            <w:tcW w:w="2560" w:type="dxa"/>
            <w:shd w:fill="FFFFFF"/>
            <w:vAlign w:val="center"/>
          </w:tcPr>
          <w:p>
            <w:pPr>
              <w:pStyle w:val="TableText"/>
              <w:spacing w:after="40"/>
            </w:pPr>
            <w:r>
              <w:rPr>
                <w:rFonts w:ascii="Calibri" w:hAnsi="Calibri"/>
                <w:color w:val="1A202C"/>
                <w:sz w:val="19"/>
                <w:szCs w:val="19"/>
              </w:rPr>
              <w:t xml:space="preserve">Comprehensive photographic face repository.</w:t>
            </w:r>
          </w:p>
        </w:tc>
      </w:tr>
    </w:tbl>
    <w:p>
      <w:pPr>
        <w:pStyle w:val="Heading2"/>
        <w:keepNext/>
      </w:pPr>
      <w:r>
        <w:rPr>
          <w:rFonts w:ascii="Calibri" w:hAnsi="Calibri"/>
        </w:rPr>
        <w:t xml:space="preserve">7.2 Model Architecture: EfficientNet-B0</w:t>
      </w:r>
    </w:p>
    <w:p>
      <w:r>
        <w:rPr>
          <w:rFonts w:ascii="Calibri" w:hAnsi="Calibri"/>
        </w:rPr>
        <w:t xml:space="preserve">EfficientNet-B0 was selected over traditional architectures (e.g., ResNet-50 or VGG-16) due to its compound scaling mechanism, achieving higher top-1 accuracy while requiring 5x fewer parameters (5.3M parameters vs 25.6M in ResNet-50).</w:t>
      </w:r>
    </w:p>
    <w:p>
      <w:pPr>
        <w:spacing w:after="60"/>
        <w:numPr>
          <w:ilvl w:val="0"/>
          <w:numId w:val="2"/>
        </w:numPr>
      </w:pPr>
      <w:r>
        <w:rPr>
          <w:rFonts w:ascii="Calibri" w:hAnsi="Calibri"/>
        </w:rPr>
        <w:t xml:space="preserve">Backbone: Torchvision models.efficientnet_b0 pretrained on ImageNet-1K.</w:t>
      </w:r>
    </w:p>
    <w:p>
      <w:pPr>
        <w:spacing w:after="60"/>
        <w:numPr>
          <w:ilvl w:val="0"/>
          <w:numId w:val="2"/>
        </w:numPr>
      </w:pPr>
      <w:r>
        <w:rPr>
          <w:rFonts w:ascii="Calibri" w:hAnsi="Calibri"/>
        </w:rPr>
        <w:t xml:space="preserve">Feature Extractor: Inverted Residual Blocks (MBConv) utilizing depthwise separable convolutions and Squeeze-and-Excitation (SE) optimization.</w:t>
      </w:r>
    </w:p>
    <w:p>
      <w:pPr>
        <w:spacing w:after="60"/>
        <w:numPr>
          <w:ilvl w:val="0"/>
          <w:numId w:val="2"/>
        </w:numPr>
      </w:pPr>
      <w:r>
        <w:rPr>
          <w:rFonts w:ascii="Calibri" w:hAnsi="Calibri"/>
        </w:rPr>
        <w:t xml:space="preserve">Modified Classification Head: model.classifier[1] = nn.Linear(in_features=1280, out_features=2).</w:t>
      </w:r>
    </w:p>
    <w:p>
      <w:pPr>
        <w:spacing w:after="60"/>
        <w:numPr>
          <w:ilvl w:val="0"/>
          <w:numId w:val="2"/>
        </w:numPr>
      </w:pPr>
      <w:r>
        <w:rPr>
          <w:rFonts w:ascii="Calibri" w:hAnsi="Calibri"/>
        </w:rPr>
        <w:t xml:space="preserve">Loss Function: CrossEntropyLoss() combining log-softmax and negative log-likelihood loss.</w:t>
      </w:r>
    </w:p>
    <w:p>
      <w:pPr>
        <w:spacing w:after="60"/>
        <w:numPr>
          <w:ilvl w:val="0"/>
          <w:numId w:val="2"/>
        </w:numPr>
      </w:pPr>
      <w:r>
        <w:rPr>
          <w:rFonts w:ascii="Calibri" w:hAnsi="Calibri"/>
        </w:rPr>
        <w:t xml:space="preserve">Optimizer: Adam optimizer with decoupled momentum parameters.</w:t>
      </w:r>
    </w:p>
    <w:p>
      <w:pPr>
        <w:spacing w:after="60"/>
        <w:numPr>
          <w:ilvl w:val="0"/>
          <w:numId w:val="2"/>
        </w:numPr>
      </w:pPr>
      <w:r>
        <w:rPr>
          <w:rFonts w:ascii="Calibri" w:hAnsi="Calibri"/>
        </w:rPr>
        <w:t xml:space="preserve">Mixed Precision: torch.amp.autocast('cuda') paired with GradScaler for accelerated FP16 tensor math on RTX GPU.</w:t>
      </w:r>
    </w:p>
    <w:p>
      <w:pPr>
        <w:pStyle w:val="Heading2"/>
        <w:keepNext/>
      </w:pPr>
      <w:r>
        <w:rPr>
          <w:rFonts w:ascii="Calibri" w:hAnsi="Calibri"/>
        </w:rPr>
        <w:t xml:space="preserve">7.3 Training &amp; Fine-Tuning Performance Trajectory</w:t>
      </w:r>
    </w:p>
    <w:p>
      <w:r>
        <w:rPr>
          <w:rFonts w:ascii="Calibri" w:hAnsi="Calibri"/>
        </w:rPr>
        <w:t xml:space="preserve">The model underwent primary training for 5 epochs on the 100k training split (lr=1e-4), followed by targeted fine-tuning on domain-specific samples (lr=1e-5).</w:t>
      </w:r>
    </w:p>
    <w:tbl>
      <w:tblPr>
        <w:tblW w:w="9360" w:type="dxa"/>
        <w:tblInd w:w="80" w:type="dxa"/>
        <w:tblLayout w:type="fixed"/>
        <w:tblBorders>
          <w:top w:val="single" w:sz="6" w:space="0" w:color="B0C4DE"/>
          <w:left w:val="single" w:sz="6" w:space="0" w:color="B0C4DE"/>
          <w:bottom w:val="single" w:sz="6" w:space="0" w:color="B0C4DE"/>
          <w:right w:val="single" w:sz="6" w:space="0" w:color="B0C4DE"/>
          <w:insideH w:val="single" w:sz="4" w:space="0" w:color="D9E2EC"/>
          <w:insideV w:val="single" w:sz="4" w:space="0" w:color="D9E2EC"/>
        </w:tblBorders>
        <w:tblCellMar>
          <w:top w:w="120" w:type="dxa"/>
          <w:left w:w="150" w:type="dxa"/>
          <w:bottom w:w="120" w:type="dxa"/>
          <w:right w:w="150" w:type="dxa"/>
        </w:tblCellMar>
      </w:tblPr>
      <w:tblGrid>
        <w:gridCol w:w="1800"/>
        <w:gridCol w:w="1500"/>
        <w:gridCol w:w="1800"/>
        <w:gridCol w:w="2000"/>
        <w:gridCol w:w="2260"/>
      </w:tblGrid>
      <w:tr>
        <w:trPr>
          <w:tblHeader/>
          <w:cantSplit/>
        </w:trPr>
        <w:tc>
          <w:tcPr>
            <w:tcW w:w="1800" w:type="dxa"/>
            <w:shd w:fill="134074"/>
            <w:vAlign w:val="center"/>
          </w:tcPr>
          <w:p>
            <w:pPr>
              <w:pStyle w:val="TableText"/>
              <w:spacing w:after="40"/>
            </w:pPr>
            <w:r>
              <w:rPr>
                <w:rFonts w:ascii="Calibri" w:hAnsi="Calibri"/>
                <w:b/>
                <w:color w:val="FFFFFF"/>
                <w:sz w:val="19"/>
                <w:szCs w:val="19"/>
              </w:rPr>
              <w:t xml:space="preserve">Phase / Epoch</w:t>
            </w:r>
          </w:p>
        </w:tc>
        <w:tc>
          <w:tcPr>
            <w:tcW w:w="1500" w:type="dxa"/>
            <w:shd w:fill="134074"/>
            <w:vAlign w:val="center"/>
          </w:tcPr>
          <w:p>
            <w:pPr>
              <w:pStyle w:val="TableText"/>
              <w:spacing w:after="40"/>
            </w:pPr>
            <w:r>
              <w:rPr>
                <w:rFonts w:ascii="Calibri" w:hAnsi="Calibri"/>
                <w:b/>
                <w:color w:val="FFFFFF"/>
                <w:sz w:val="19"/>
                <w:szCs w:val="19"/>
              </w:rPr>
              <w:t xml:space="preserve">Training Loss</w:t>
            </w:r>
          </w:p>
        </w:tc>
        <w:tc>
          <w:tcPr>
            <w:tcW w:w="1800" w:type="dxa"/>
            <w:shd w:fill="134074"/>
            <w:vAlign w:val="center"/>
          </w:tcPr>
          <w:p>
            <w:pPr>
              <w:pStyle w:val="TableText"/>
              <w:spacing w:after="40"/>
            </w:pPr>
            <w:r>
              <w:rPr>
                <w:rFonts w:ascii="Calibri" w:hAnsi="Calibri"/>
                <w:b/>
                <w:color w:val="FFFFFF"/>
                <w:sz w:val="19"/>
                <w:szCs w:val="19"/>
              </w:rPr>
              <w:t xml:space="preserve">Train Accuracy (%)</w:t>
            </w:r>
          </w:p>
        </w:tc>
        <w:tc>
          <w:tcPr>
            <w:tcW w:w="2000" w:type="dxa"/>
            <w:shd w:fill="134074"/>
            <w:vAlign w:val="center"/>
          </w:tcPr>
          <w:p>
            <w:pPr>
              <w:pStyle w:val="TableText"/>
              <w:spacing w:after="40"/>
            </w:pPr>
            <w:r>
              <w:rPr>
                <w:rFonts w:ascii="Calibri" w:hAnsi="Calibri"/>
                <w:b/>
                <w:color w:val="FFFFFF"/>
                <w:sz w:val="19"/>
                <w:szCs w:val="19"/>
              </w:rPr>
              <w:t xml:space="preserve">Validation Accuracy (%)</w:t>
            </w:r>
          </w:p>
        </w:tc>
        <w:tc>
          <w:tcPr>
            <w:tcW w:w="2260" w:type="dxa"/>
            <w:shd w:fill="134074"/>
            <w:vAlign w:val="center"/>
          </w:tcPr>
          <w:p>
            <w:pPr>
              <w:pStyle w:val="TableText"/>
              <w:spacing w:after="40"/>
            </w:pPr>
            <w:r>
              <w:rPr>
                <w:rFonts w:ascii="Calibri" w:hAnsi="Calibri"/>
                <w:b/>
                <w:color w:val="FFFFFF"/>
                <w:sz w:val="19"/>
                <w:szCs w:val="19"/>
              </w:rPr>
              <w:t xml:space="preserve">Notes / Milestones</w:t>
            </w:r>
          </w:p>
        </w:tc>
      </w:tr>
      <w:tr>
        <w:trPr>
          <w:cantSplit/>
        </w:trPr>
        <w:tc>
          <w:tcPr>
            <w:tcW w:w="1800" w:type="dxa"/>
            <w:shd w:fill="F7FAFC"/>
            <w:vAlign w:val="center"/>
          </w:tcPr>
          <w:p>
            <w:pPr>
              <w:pStyle w:val="TableText"/>
              <w:spacing w:after="40"/>
            </w:pPr>
            <w:r>
              <w:rPr>
                <w:rFonts w:ascii="Calibri" w:hAnsi="Calibri"/>
                <w:color w:val="1A202C"/>
                <w:sz w:val="19"/>
                <w:szCs w:val="19"/>
              </w:rPr>
              <w:t xml:space="preserve">Initial Epoch 1/5</w:t>
            </w:r>
          </w:p>
        </w:tc>
        <w:tc>
          <w:tcPr>
            <w:tcW w:w="1500" w:type="dxa"/>
            <w:shd w:fill="F7FAFC"/>
            <w:vAlign w:val="center"/>
          </w:tcPr>
          <w:p>
            <w:pPr>
              <w:pStyle w:val="TableText"/>
              <w:spacing w:after="40"/>
            </w:pPr>
            <w:r>
              <w:rPr>
                <w:rFonts w:ascii="Calibri" w:hAnsi="Calibri"/>
                <w:color w:val="1A202C"/>
                <w:sz w:val="19"/>
                <w:szCs w:val="19"/>
              </w:rPr>
              <w:t xml:space="preserve">0.0941</w:t>
            </w:r>
          </w:p>
        </w:tc>
        <w:tc>
          <w:tcPr>
            <w:tcW w:w="1800" w:type="dxa"/>
            <w:shd w:fill="F7FAFC"/>
            <w:vAlign w:val="center"/>
          </w:tcPr>
          <w:p>
            <w:pPr>
              <w:pStyle w:val="TableText"/>
              <w:spacing w:after="40"/>
            </w:pPr>
            <w:r>
              <w:rPr>
                <w:rFonts w:ascii="Calibri" w:hAnsi="Calibri"/>
                <w:color w:val="1A202C"/>
                <w:sz w:val="19"/>
                <w:szCs w:val="19"/>
              </w:rPr>
              <w:t xml:space="preserve">96.54%</w:t>
            </w:r>
          </w:p>
        </w:tc>
        <w:tc>
          <w:tcPr>
            <w:tcW w:w="2000" w:type="dxa"/>
            <w:shd w:fill="F7FAFC"/>
            <w:vAlign w:val="center"/>
          </w:tcPr>
          <w:p>
            <w:pPr>
              <w:pStyle w:val="TableText"/>
              <w:spacing w:after="40"/>
            </w:pPr>
            <w:r>
              <w:rPr>
                <w:rFonts w:ascii="Calibri" w:hAnsi="Calibri"/>
                <w:color w:val="1A202C"/>
                <w:sz w:val="19"/>
                <w:szCs w:val="19"/>
              </w:rPr>
              <w:t xml:space="preserve">99.30%</w:t>
            </w:r>
          </w:p>
        </w:tc>
        <w:tc>
          <w:tcPr>
            <w:tcW w:w="2260" w:type="dxa"/>
            <w:shd w:fill="F7FAFC"/>
            <w:vAlign w:val="center"/>
          </w:tcPr>
          <w:p>
            <w:pPr>
              <w:pStyle w:val="TableText"/>
              <w:spacing w:after="40"/>
            </w:pPr>
            <w:r>
              <w:rPr>
                <w:rFonts w:ascii="Calibri" w:hAnsi="Calibri"/>
                <w:color w:val="1A202C"/>
                <w:sz w:val="19"/>
                <w:szCs w:val="19"/>
              </w:rPr>
              <w:t xml:space="preserve">Rapid convergence of ImageNet pretrained backbone.</w:t>
            </w:r>
          </w:p>
        </w:tc>
      </w:tr>
      <w:tr>
        <w:trPr>
          <w:cantSplit/>
        </w:trPr>
        <w:tc>
          <w:tcPr>
            <w:tcW w:w="1800" w:type="dxa"/>
            <w:shd w:fill="FFFFFF"/>
            <w:vAlign w:val="center"/>
          </w:tcPr>
          <w:p>
            <w:pPr>
              <w:pStyle w:val="TableText"/>
              <w:spacing w:after="40"/>
            </w:pPr>
            <w:r>
              <w:rPr>
                <w:rFonts w:ascii="Calibri" w:hAnsi="Calibri"/>
                <w:color w:val="1A202C"/>
                <w:sz w:val="19"/>
                <w:szCs w:val="19"/>
              </w:rPr>
              <w:t xml:space="preserve">Initial Epoch 2/5</w:t>
            </w:r>
          </w:p>
        </w:tc>
        <w:tc>
          <w:tcPr>
            <w:tcW w:w="1500" w:type="dxa"/>
            <w:shd w:fill="FFFFFF"/>
            <w:vAlign w:val="center"/>
          </w:tcPr>
          <w:p>
            <w:pPr>
              <w:pStyle w:val="TableText"/>
              <w:spacing w:after="40"/>
            </w:pPr>
            <w:r>
              <w:rPr>
                <w:rFonts w:ascii="Calibri" w:hAnsi="Calibri"/>
                <w:color w:val="1A202C"/>
                <w:sz w:val="19"/>
                <w:szCs w:val="19"/>
              </w:rPr>
              <w:t xml:space="preserve">0.0208</w:t>
            </w:r>
          </w:p>
        </w:tc>
        <w:tc>
          <w:tcPr>
            <w:tcW w:w="1800" w:type="dxa"/>
            <w:shd w:fill="FFFFFF"/>
            <w:vAlign w:val="center"/>
          </w:tcPr>
          <w:p>
            <w:pPr>
              <w:pStyle w:val="TableText"/>
              <w:spacing w:after="40"/>
            </w:pPr>
            <w:r>
              <w:rPr>
                <w:rFonts w:ascii="Calibri" w:hAnsi="Calibri"/>
                <w:color w:val="1A202C"/>
                <w:sz w:val="19"/>
                <w:szCs w:val="19"/>
              </w:rPr>
              <w:t xml:space="preserve">99.31%</w:t>
            </w:r>
          </w:p>
        </w:tc>
        <w:tc>
          <w:tcPr>
            <w:tcW w:w="2000" w:type="dxa"/>
            <w:shd w:fill="FFFFFF"/>
            <w:vAlign w:val="center"/>
          </w:tcPr>
          <w:p>
            <w:pPr>
              <w:pStyle w:val="TableText"/>
              <w:spacing w:after="40"/>
            </w:pPr>
            <w:r>
              <w:rPr>
                <w:rFonts w:ascii="Calibri" w:hAnsi="Calibri"/>
                <w:color w:val="1A202C"/>
                <w:sz w:val="19"/>
                <w:szCs w:val="19"/>
              </w:rPr>
              <w:t xml:space="preserve">99.80%</w:t>
            </w:r>
          </w:p>
        </w:tc>
        <w:tc>
          <w:tcPr>
            <w:tcW w:w="2260" w:type="dxa"/>
            <w:shd w:fill="FFFFFF"/>
            <w:vAlign w:val="center"/>
          </w:tcPr>
          <w:p>
            <w:pPr>
              <w:pStyle w:val="TableText"/>
              <w:spacing w:after="40"/>
            </w:pPr>
            <w:r>
              <w:rPr>
                <w:rFonts w:ascii="Calibri" w:hAnsi="Calibri"/>
                <w:color w:val="1A202C"/>
                <w:sz w:val="19"/>
                <w:szCs w:val="19"/>
              </w:rPr>
              <w:t xml:space="preserve">Stabilization of inverted residual feature maps.</w:t>
            </w:r>
          </w:p>
        </w:tc>
      </w:tr>
      <w:tr>
        <w:trPr>
          <w:cantSplit/>
        </w:trPr>
        <w:tc>
          <w:tcPr>
            <w:tcW w:w="1800" w:type="dxa"/>
            <w:shd w:fill="F7FAFC"/>
            <w:vAlign w:val="center"/>
          </w:tcPr>
          <w:p>
            <w:pPr>
              <w:pStyle w:val="TableText"/>
              <w:spacing w:after="40"/>
            </w:pPr>
            <w:r>
              <w:rPr>
                <w:rFonts w:ascii="Calibri" w:hAnsi="Calibri"/>
                <w:color w:val="1A202C"/>
                <w:sz w:val="19"/>
                <w:szCs w:val="19"/>
              </w:rPr>
              <w:t xml:space="preserve">Initial Epoch 3/5</w:t>
            </w:r>
          </w:p>
        </w:tc>
        <w:tc>
          <w:tcPr>
            <w:tcW w:w="1500" w:type="dxa"/>
            <w:shd w:fill="F7FAFC"/>
            <w:vAlign w:val="center"/>
          </w:tcPr>
          <w:p>
            <w:pPr>
              <w:pStyle w:val="TableText"/>
              <w:spacing w:after="40"/>
            </w:pPr>
            <w:r>
              <w:rPr>
                <w:rFonts w:ascii="Calibri" w:hAnsi="Calibri"/>
                <w:color w:val="1A202C"/>
                <w:sz w:val="19"/>
                <w:szCs w:val="19"/>
              </w:rPr>
              <w:t xml:space="preserve">0.0130</w:t>
            </w:r>
          </w:p>
        </w:tc>
        <w:tc>
          <w:tcPr>
            <w:tcW w:w="1800" w:type="dxa"/>
            <w:shd w:fill="F7FAFC"/>
            <w:vAlign w:val="center"/>
          </w:tcPr>
          <w:p>
            <w:pPr>
              <w:pStyle w:val="TableText"/>
              <w:spacing w:after="40"/>
            </w:pPr>
            <w:r>
              <w:rPr>
                <w:rFonts w:ascii="Calibri" w:hAnsi="Calibri"/>
                <w:color w:val="1A202C"/>
                <w:sz w:val="19"/>
                <w:szCs w:val="19"/>
              </w:rPr>
              <w:t xml:space="preserve">99.56%</w:t>
            </w:r>
          </w:p>
        </w:tc>
        <w:tc>
          <w:tcPr>
            <w:tcW w:w="2000" w:type="dxa"/>
            <w:shd w:fill="F7FAFC"/>
            <w:vAlign w:val="center"/>
          </w:tcPr>
          <w:p>
            <w:pPr>
              <w:pStyle w:val="TableText"/>
              <w:spacing w:after="40"/>
            </w:pPr>
            <w:r>
              <w:rPr>
                <w:rFonts w:ascii="Calibri" w:hAnsi="Calibri"/>
                <w:color w:val="1A202C"/>
                <w:sz w:val="19"/>
                <w:szCs w:val="19"/>
              </w:rPr>
              <w:t xml:space="preserve">99.64%</w:t>
            </w:r>
          </w:p>
        </w:tc>
        <w:tc>
          <w:tcPr>
            <w:tcW w:w="2260" w:type="dxa"/>
            <w:shd w:fill="F7FAFC"/>
            <w:vAlign w:val="center"/>
          </w:tcPr>
          <w:p>
            <w:pPr>
              <w:pStyle w:val="TableText"/>
              <w:spacing w:after="40"/>
            </w:pPr>
            <w:r>
              <w:rPr>
                <w:rFonts w:ascii="Calibri" w:hAnsi="Calibri"/>
                <w:color w:val="1A202C"/>
                <w:sz w:val="19"/>
                <w:szCs w:val="19"/>
              </w:rPr>
              <w:t xml:space="preserve">Low training loss across balanced face classes.</w:t>
            </w:r>
          </w:p>
        </w:tc>
      </w:tr>
      <w:tr>
        <w:trPr>
          <w:cantSplit/>
        </w:trPr>
        <w:tc>
          <w:tcPr>
            <w:tcW w:w="1800" w:type="dxa"/>
            <w:shd w:fill="FFFFFF"/>
            <w:vAlign w:val="center"/>
          </w:tcPr>
          <w:p>
            <w:pPr>
              <w:pStyle w:val="TableText"/>
              <w:spacing w:after="40"/>
            </w:pPr>
            <w:r>
              <w:rPr>
                <w:rFonts w:ascii="Calibri" w:hAnsi="Calibri"/>
                <w:color w:val="1A202C"/>
                <w:sz w:val="19"/>
                <w:szCs w:val="19"/>
              </w:rPr>
              <w:t xml:space="preserve">Initial Epoch 4/5</w:t>
            </w:r>
          </w:p>
        </w:tc>
        <w:tc>
          <w:tcPr>
            <w:tcW w:w="1500" w:type="dxa"/>
            <w:shd w:fill="FFFFFF"/>
            <w:vAlign w:val="center"/>
          </w:tcPr>
          <w:p>
            <w:pPr>
              <w:pStyle w:val="TableText"/>
              <w:spacing w:after="40"/>
            </w:pPr>
            <w:r>
              <w:rPr>
                <w:rFonts w:ascii="Calibri" w:hAnsi="Calibri"/>
                <w:color w:val="1A202C"/>
                <w:sz w:val="19"/>
                <w:szCs w:val="19"/>
              </w:rPr>
              <w:t xml:space="preserve">0.0093</w:t>
            </w:r>
          </w:p>
        </w:tc>
        <w:tc>
          <w:tcPr>
            <w:tcW w:w="1800" w:type="dxa"/>
            <w:shd w:fill="FFFFFF"/>
            <w:vAlign w:val="center"/>
          </w:tcPr>
          <w:p>
            <w:pPr>
              <w:pStyle w:val="TableText"/>
              <w:spacing w:after="40"/>
            </w:pPr>
            <w:r>
              <w:rPr>
                <w:rFonts w:ascii="Calibri" w:hAnsi="Calibri"/>
                <w:color w:val="1A202C"/>
                <w:sz w:val="19"/>
                <w:szCs w:val="19"/>
              </w:rPr>
              <w:t xml:space="preserve">99.67%</w:t>
            </w:r>
          </w:p>
        </w:tc>
        <w:tc>
          <w:tcPr>
            <w:tcW w:w="2000" w:type="dxa"/>
            <w:shd w:fill="FFFFFF"/>
            <w:vAlign w:val="center"/>
          </w:tcPr>
          <w:p>
            <w:pPr>
              <w:pStyle w:val="TableText"/>
              <w:spacing w:after="40"/>
            </w:pPr>
            <w:r>
              <w:rPr>
                <w:rFonts w:ascii="Calibri" w:hAnsi="Calibri"/>
                <w:color w:val="1A202C"/>
                <w:sz w:val="19"/>
                <w:szCs w:val="19"/>
              </w:rPr>
              <w:t xml:space="preserve">99.84%</w:t>
            </w:r>
          </w:p>
        </w:tc>
        <w:tc>
          <w:tcPr>
            <w:tcW w:w="2260" w:type="dxa"/>
            <w:shd w:fill="FFFFFF"/>
            <w:vAlign w:val="center"/>
          </w:tcPr>
          <w:p>
            <w:pPr>
              <w:pStyle w:val="TableText"/>
              <w:spacing w:after="40"/>
            </w:pPr>
            <w:r>
              <w:rPr>
                <w:rFonts w:ascii="Calibri" w:hAnsi="Calibri"/>
                <w:color w:val="1A202C"/>
                <w:sz w:val="19"/>
                <w:szCs w:val="19"/>
              </w:rPr>
              <w:t xml:space="preserve">Model achieves near-optimal boundary separation.</w:t>
            </w:r>
          </w:p>
        </w:tc>
      </w:tr>
      <w:tr>
        <w:trPr>
          <w:cantSplit/>
        </w:trPr>
        <w:tc>
          <w:tcPr>
            <w:tcW w:w="1800" w:type="dxa"/>
            <w:shd w:fill="F7FAFC"/>
            <w:vAlign w:val="center"/>
          </w:tcPr>
          <w:p>
            <w:pPr>
              <w:pStyle w:val="TableText"/>
              <w:spacing w:after="40"/>
            </w:pPr>
            <w:r>
              <w:rPr>
                <w:rFonts w:ascii="Calibri" w:hAnsi="Calibri"/>
                <w:color w:val="1A202C"/>
                <w:sz w:val="19"/>
                <w:szCs w:val="19"/>
              </w:rPr>
              <w:t xml:space="preserve">Initial Epoch 5/5</w:t>
            </w:r>
          </w:p>
        </w:tc>
        <w:tc>
          <w:tcPr>
            <w:tcW w:w="1500" w:type="dxa"/>
            <w:shd w:fill="F7FAFC"/>
            <w:vAlign w:val="center"/>
          </w:tcPr>
          <w:p>
            <w:pPr>
              <w:pStyle w:val="TableText"/>
              <w:spacing w:after="40"/>
            </w:pPr>
            <w:r>
              <w:rPr>
                <w:rFonts w:ascii="Calibri" w:hAnsi="Calibri"/>
                <w:color w:val="1A202C"/>
                <w:sz w:val="19"/>
                <w:szCs w:val="19"/>
              </w:rPr>
              <w:t xml:space="preserve">0.0074</w:t>
            </w:r>
          </w:p>
        </w:tc>
        <w:tc>
          <w:tcPr>
            <w:tcW w:w="1800" w:type="dxa"/>
            <w:shd w:fill="F7FAFC"/>
            <w:vAlign w:val="center"/>
          </w:tcPr>
          <w:p>
            <w:pPr>
              <w:pStyle w:val="TableText"/>
              <w:spacing w:after="40"/>
            </w:pPr>
            <w:r>
              <w:rPr>
                <w:rFonts w:ascii="Calibri" w:hAnsi="Calibri"/>
                <w:color w:val="1A202C"/>
                <w:sz w:val="19"/>
                <w:szCs w:val="19"/>
              </w:rPr>
              <w:t xml:space="preserve">99.75%</w:t>
            </w:r>
          </w:p>
        </w:tc>
        <w:tc>
          <w:tcPr>
            <w:tcW w:w="2000" w:type="dxa"/>
            <w:shd w:fill="F7FAFC"/>
            <w:vAlign w:val="center"/>
          </w:tcPr>
          <w:p>
            <w:pPr>
              <w:pStyle w:val="TableText"/>
              <w:spacing w:after="40"/>
            </w:pPr>
            <w:r>
              <w:rPr>
                <w:rFonts w:ascii="Calibri" w:hAnsi="Calibri"/>
                <w:color w:val="1A202C"/>
                <w:sz w:val="19"/>
                <w:szCs w:val="19"/>
              </w:rPr>
              <w:t xml:space="preserve">99.67%</w:t>
            </w:r>
          </w:p>
        </w:tc>
        <w:tc>
          <w:tcPr>
            <w:tcW w:w="2260" w:type="dxa"/>
            <w:shd w:fill="F7FAFC"/>
            <w:vAlign w:val="center"/>
          </w:tcPr>
          <w:p>
            <w:pPr>
              <w:pStyle w:val="TableText"/>
              <w:spacing w:after="40"/>
            </w:pPr>
            <w:r>
              <w:rPr>
                <w:rFonts w:ascii="Calibri" w:hAnsi="Calibri"/>
                <w:color w:val="1A202C"/>
                <w:sz w:val="19"/>
                <w:szCs w:val="19"/>
              </w:rPr>
              <w:t xml:space="preserve">Baseline saved as model/deepfake_model.pth.</w:t>
            </w:r>
          </w:p>
        </w:tc>
      </w:tr>
      <w:tr>
        <w:trPr>
          <w:cantSplit/>
        </w:trPr>
        <w:tc>
          <w:tcPr>
            <w:tcW w:w="1800" w:type="dxa"/>
            <w:shd w:fill="FFFFFF"/>
            <w:vAlign w:val="center"/>
          </w:tcPr>
          <w:p>
            <w:pPr>
              <w:pStyle w:val="TableText"/>
              <w:spacing w:after="40"/>
            </w:pPr>
            <w:r>
              <w:rPr>
                <w:rFonts w:ascii="Calibri" w:hAnsi="Calibri"/>
                <w:color w:val="1A202C"/>
                <w:sz w:val="19"/>
                <w:szCs w:val="19"/>
              </w:rPr>
              <w:t xml:space="preserve">Fine-Tuning (v3)</w:t>
            </w:r>
          </w:p>
        </w:tc>
        <w:tc>
          <w:tcPr>
            <w:tcW w:w="1500" w:type="dxa"/>
            <w:shd w:fill="FFFFFF"/>
            <w:vAlign w:val="center"/>
          </w:tcPr>
          <w:p>
            <w:pPr>
              <w:pStyle w:val="TableText"/>
              <w:spacing w:after="40"/>
            </w:pPr>
            <w:r>
              <w:rPr>
                <w:rFonts w:ascii="Calibri" w:hAnsi="Calibri"/>
                <w:color w:val="1A202C"/>
                <w:sz w:val="19"/>
                <w:szCs w:val="19"/>
              </w:rPr>
              <w:t xml:space="preserve">&lt; 0.0080</w:t>
            </w:r>
          </w:p>
        </w:tc>
        <w:tc>
          <w:tcPr>
            <w:tcW w:w="1800" w:type="dxa"/>
            <w:shd w:fill="FFFFFF"/>
            <w:vAlign w:val="center"/>
          </w:tcPr>
          <w:p>
            <w:pPr>
              <w:pStyle w:val="TableText"/>
              <w:spacing w:after="40"/>
            </w:pPr>
            <w:r>
              <w:rPr>
                <w:rFonts w:ascii="Calibri" w:hAnsi="Calibri"/>
                <w:color w:val="1A202C"/>
                <w:sz w:val="19"/>
                <w:szCs w:val="19"/>
              </w:rPr>
              <w:t xml:space="preserve">&gt; 99.80%</w:t>
            </w:r>
          </w:p>
        </w:tc>
        <w:tc>
          <w:tcPr>
            <w:tcW w:w="2000" w:type="dxa"/>
            <w:shd w:fill="FFFFFF"/>
            <w:vAlign w:val="center"/>
          </w:tcPr>
          <w:p>
            <w:pPr>
              <w:pStyle w:val="TableText"/>
              <w:spacing w:after="40"/>
            </w:pPr>
            <w:r>
              <w:rPr>
                <w:rFonts w:ascii="Calibri" w:hAnsi="Calibri"/>
                <w:color w:val="1A202C"/>
                <w:sz w:val="19"/>
                <w:szCs w:val="19"/>
              </w:rPr>
              <w:t xml:space="preserve">&gt; 99.70%</w:t>
            </w:r>
          </w:p>
        </w:tc>
        <w:tc>
          <w:tcPr>
            <w:tcW w:w="2260" w:type="dxa"/>
            <w:shd w:fill="FFFFFF"/>
            <w:vAlign w:val="center"/>
          </w:tcPr>
          <w:p>
            <w:pPr>
              <w:pStyle w:val="TableText"/>
              <w:spacing w:after="40"/>
            </w:pPr>
            <w:r>
              <w:rPr>
                <w:rFonts w:ascii="Calibri" w:hAnsi="Calibri"/>
                <w:color w:val="1A202C"/>
                <w:sz w:val="19"/>
                <w:szCs w:val="19"/>
              </w:rPr>
              <w:t xml:space="preserve">Saved as model/deepfake_model_v3.pth (Active in App).</w:t>
            </w:r>
          </w:p>
        </w:tc>
      </w:tr>
    </w:tbl>
    <w:p>
      <w:pPr>
        <w:pStyle w:val="Heading2"/>
        <w:keepNext/>
      </w:pPr>
      <w:r>
        <w:rPr>
          <w:rFonts w:ascii="Calibri" w:hAnsi="Calibri"/>
        </w:rPr>
        <w:t xml:space="preserve">7.4 Data Augmentation &amp; Compression Simulation</w:t>
      </w:r>
    </w:p>
    <w:p>
      <w:r>
        <w:rPr>
          <w:rFonts w:ascii="Calibri" w:hAnsi="Calibri"/>
        </w:rPr>
        <w:t xml:space="preserve">To bridge the domain gap between pristine dataset images and real-world compressed internet photos, the pipeline employs:</w:t>
      </w:r>
    </w:p>
    <w:p>
      <w:pPr>
        <w:spacing w:after="60"/>
        <w:numPr>
          <w:ilvl w:val="0"/>
          <w:numId w:val="2"/>
        </w:numPr>
      </w:pPr>
      <w:r>
        <w:rPr>
          <w:rFonts w:ascii="Calibri" w:hAnsi="Calibri"/>
        </w:rPr>
        <w:t xml:space="preserve">Random Horizontal Flip: Invariance to facial lateral orientation.</w:t>
      </w:r>
    </w:p>
    <w:p>
      <w:pPr>
        <w:spacing w:after="60"/>
        <w:numPr>
          <w:ilvl w:val="0"/>
          <w:numId w:val="2"/>
        </w:numPr>
      </w:pPr>
      <w:r>
        <w:rPr>
          <w:rFonts w:ascii="Calibri" w:hAnsi="Calibri"/>
        </w:rPr>
        <w:t xml:space="preserve">Color Jitter: Brightness (0.2), Contrast (0.2), and Saturation (0.2) adjustments.</w:t>
      </w:r>
    </w:p>
    <w:p>
      <w:pPr>
        <w:spacing w:after="60"/>
        <w:numPr>
          <w:ilvl w:val="0"/>
          <w:numId w:val="2"/>
        </w:numPr>
      </w:pPr>
      <w:r>
        <w:rPr>
          <w:rFonts w:ascii="Calibri" w:hAnsi="Calibri"/>
        </w:rPr>
        <w:t xml:space="preserve">Gaussian Blur: Random kernel smoothing (p=0.3) simulating optical lens softness.</w:t>
      </w:r>
    </w:p>
    <w:p>
      <w:pPr>
        <w:spacing w:after="60"/>
        <w:numPr>
          <w:ilvl w:val="0"/>
          <w:numId w:val="2"/>
        </w:numPr>
      </w:pPr>
      <w:r>
        <w:rPr>
          <w:rFonts w:ascii="Calibri" w:hAnsi="Calibri"/>
        </w:rPr>
        <w:t xml:space="preserve">JPEG Compression Simulation: Resizing to 256x256 followed by JPEG 90% re-encoding in app.py to match real-world web uploads.</w:t>
      </w:r>
    </w:p>
    <w:p>
      <w:r>
        <w:br w:type="page"/>
      </w:r>
    </w:p>
    <w:p>
      <w:pPr>
        <w:pStyle w:val="Heading1"/>
        <w:keepNext/>
      </w:pPr>
      <w:r>
        <w:rPr>
          <w:rFonts w:ascii="Calibri" w:hAnsi="Calibri"/>
        </w:rPr>
        <w:t xml:space="preserve">8. Verification, Testing &amp; Acceptance Criteria</w:t>
      </w:r>
    </w:p>
    <w:p>
      <w:pPr>
        <w:pStyle w:val="Heading2"/>
        <w:keepNext/>
      </w:pPr>
      <w:r>
        <w:rPr>
          <w:rFonts w:ascii="Calibri" w:hAnsi="Calibri"/>
        </w:rPr>
        <w:t xml:space="preserve">8.1 Evaluation Testing Matrix</w:t>
      </w:r>
    </w:p>
    <w:tbl>
      <w:tblPr>
        <w:tblW w:w="9360" w:type="dxa"/>
        <w:tblInd w:w="80" w:type="dxa"/>
        <w:tblLayout w:type="fixed"/>
        <w:tblBorders>
          <w:top w:val="single" w:sz="6" w:space="0" w:color="B0C4DE"/>
          <w:left w:val="single" w:sz="6" w:space="0" w:color="B0C4DE"/>
          <w:bottom w:val="single" w:sz="6" w:space="0" w:color="B0C4DE"/>
          <w:right w:val="single" w:sz="6" w:space="0" w:color="B0C4DE"/>
          <w:insideH w:val="single" w:sz="4" w:space="0" w:color="D9E2EC"/>
          <w:insideV w:val="single" w:sz="4" w:space="0" w:color="D9E2EC"/>
        </w:tblBorders>
        <w:tblCellMar>
          <w:top w:w="120" w:type="dxa"/>
          <w:left w:w="150" w:type="dxa"/>
          <w:bottom w:w="120" w:type="dxa"/>
          <w:right w:w="150" w:type="dxa"/>
        </w:tblCellMar>
      </w:tblPr>
      <w:tblGrid>
        <w:gridCol w:w="900"/>
        <w:gridCol w:w="1800"/>
        <w:gridCol w:w="2400"/>
        <w:gridCol w:w="3360"/>
        <w:gridCol w:w="900"/>
      </w:tblGrid>
      <w:tr>
        <w:trPr>
          <w:tblHeader/>
          <w:cantSplit/>
        </w:trPr>
        <w:tc>
          <w:tcPr>
            <w:tcW w:w="900" w:type="dxa"/>
            <w:shd w:fill="134074"/>
            <w:vAlign w:val="center"/>
          </w:tcPr>
          <w:p>
            <w:pPr>
              <w:pStyle w:val="TableText"/>
              <w:spacing w:after="40"/>
            </w:pPr>
            <w:r>
              <w:rPr>
                <w:rFonts w:ascii="Calibri" w:hAnsi="Calibri"/>
                <w:b/>
                <w:color w:val="FFFFFF"/>
                <w:sz w:val="19"/>
                <w:szCs w:val="19"/>
              </w:rPr>
              <w:t xml:space="preserve">Test Case ID</w:t>
            </w:r>
          </w:p>
        </w:tc>
        <w:tc>
          <w:tcPr>
            <w:tcW w:w="1800" w:type="dxa"/>
            <w:shd w:fill="134074"/>
            <w:vAlign w:val="center"/>
          </w:tcPr>
          <w:p>
            <w:pPr>
              <w:pStyle w:val="TableText"/>
              <w:spacing w:after="40"/>
            </w:pPr>
            <w:r>
              <w:rPr>
                <w:rFonts w:ascii="Calibri" w:hAnsi="Calibri"/>
                <w:b/>
                <w:color w:val="FFFFFF"/>
                <w:sz w:val="19"/>
                <w:szCs w:val="19"/>
              </w:rPr>
              <w:t xml:space="preserve">Test Scenario</w:t>
            </w:r>
          </w:p>
        </w:tc>
        <w:tc>
          <w:tcPr>
            <w:tcW w:w="2400" w:type="dxa"/>
            <w:shd w:fill="134074"/>
            <w:vAlign w:val="center"/>
          </w:tcPr>
          <w:p>
            <w:pPr>
              <w:pStyle w:val="TableText"/>
              <w:spacing w:after="40"/>
            </w:pPr>
            <w:r>
              <w:rPr>
                <w:rFonts w:ascii="Calibri" w:hAnsi="Calibri"/>
                <w:b/>
                <w:color w:val="FFFFFF"/>
                <w:sz w:val="19"/>
                <w:szCs w:val="19"/>
              </w:rPr>
              <w:t xml:space="preserve">Input Data</w:t>
            </w:r>
          </w:p>
        </w:tc>
        <w:tc>
          <w:tcPr>
            <w:tcW w:w="3360" w:type="dxa"/>
            <w:shd w:fill="134074"/>
            <w:vAlign w:val="center"/>
          </w:tcPr>
          <w:p>
            <w:pPr>
              <w:pStyle w:val="TableText"/>
              <w:spacing w:after="40"/>
            </w:pPr>
            <w:r>
              <w:rPr>
                <w:rFonts w:ascii="Calibri" w:hAnsi="Calibri"/>
                <w:b/>
                <w:color w:val="FFFFFF"/>
                <w:sz w:val="19"/>
                <w:szCs w:val="19"/>
              </w:rPr>
              <w:t xml:space="preserve">Expected Output</w:t>
            </w:r>
          </w:p>
        </w:tc>
        <w:tc>
          <w:tcPr>
            <w:tcW w:w="900" w:type="dxa"/>
            <w:shd w:fill="134074"/>
            <w:vAlign w:val="center"/>
          </w:tcPr>
          <w:p>
            <w:pPr>
              <w:pStyle w:val="TableText"/>
              <w:spacing w:after="40"/>
            </w:pPr>
            <w:r>
              <w:rPr>
                <w:rFonts w:ascii="Calibri" w:hAnsi="Calibri"/>
                <w:b/>
                <w:color w:val="FFFFFF"/>
                <w:sz w:val="19"/>
                <w:szCs w:val="19"/>
              </w:rPr>
              <w:t xml:space="preserve">Observed Result</w:t>
            </w:r>
          </w:p>
        </w:tc>
      </w:tr>
      <w:tr>
        <w:trPr>
          <w:cantSplit/>
        </w:trPr>
        <w:tc>
          <w:tcPr>
            <w:tcW w:w="900" w:type="dxa"/>
            <w:shd w:fill="F7FAFC"/>
            <w:vAlign w:val="center"/>
          </w:tcPr>
          <w:p>
            <w:pPr>
              <w:pStyle w:val="TableText"/>
              <w:spacing w:after="40"/>
            </w:pPr>
            <w:r>
              <w:rPr>
                <w:rFonts w:ascii="Calibri" w:hAnsi="Calibri"/>
                <w:color w:val="1A202C"/>
                <w:sz w:val="19"/>
                <w:szCs w:val="19"/>
              </w:rPr>
              <w:t xml:space="preserve">TC-01</w:t>
            </w:r>
          </w:p>
        </w:tc>
        <w:tc>
          <w:tcPr>
            <w:tcW w:w="1800" w:type="dxa"/>
            <w:shd w:fill="F7FAFC"/>
            <w:vAlign w:val="center"/>
          </w:tcPr>
          <w:p>
            <w:pPr>
              <w:pStyle w:val="TableText"/>
              <w:spacing w:after="40"/>
            </w:pPr>
            <w:r>
              <w:rPr>
                <w:rFonts w:ascii="Calibri" w:hAnsi="Calibri"/>
                <w:color w:val="1A202C"/>
                <w:sz w:val="19"/>
                <w:szCs w:val="19"/>
              </w:rPr>
              <w:t xml:space="preserve">Valid Real Face</w:t>
            </w:r>
          </w:p>
        </w:tc>
        <w:tc>
          <w:tcPr>
            <w:tcW w:w="2400" w:type="dxa"/>
            <w:shd w:fill="F7FAFC"/>
            <w:vAlign w:val="center"/>
          </w:tcPr>
          <w:p>
            <w:pPr>
              <w:pStyle w:val="TableText"/>
              <w:spacing w:after="40"/>
            </w:pPr>
            <w:r>
              <w:rPr>
                <w:rFonts w:ascii="Calibri" w:hAnsi="Calibri"/>
                <w:color w:val="1A202C"/>
                <w:sz w:val="19"/>
                <w:szCs w:val="19"/>
              </w:rPr>
              <w:t xml:space="preserve">Clear selfie photograph (JPEG)</w:t>
            </w:r>
          </w:p>
        </w:tc>
        <w:tc>
          <w:tcPr>
            <w:tcW w:w="3360" w:type="dxa"/>
            <w:shd w:fill="F7FAFC"/>
            <w:vAlign w:val="center"/>
          </w:tcPr>
          <w:p>
            <w:pPr>
              <w:pStyle w:val="TableText"/>
              <w:spacing w:after="40"/>
            </w:pPr>
            <w:r>
              <w:rPr>
                <w:rFonts w:ascii="Calibri" w:hAnsi="Calibri"/>
                <w:color w:val="1A202C"/>
                <w:sz w:val="19"/>
                <w:szCs w:val="19"/>
              </w:rPr>
              <w:t xml:space="preserve">HTTP 200: {'result': 'REAL', confidence &gt; 90%}</w:t>
            </w:r>
          </w:p>
        </w:tc>
        <w:tc>
          <w:tcPr>
            <w:tcW w:w="900" w:type="dxa"/>
            <w:shd w:fill="F7FAFC"/>
            <w:vAlign w:val="center"/>
          </w:tcPr>
          <w:p>
            <w:pPr>
              <w:pStyle w:val="TableText"/>
              <w:spacing w:after="40"/>
            </w:pPr>
            <w:r>
              <w:rPr>
                <w:rFonts w:ascii="Calibri" w:hAnsi="Calibri"/>
                <w:color w:val="1A202C"/>
                <w:sz w:val="19"/>
                <w:szCs w:val="19"/>
              </w:rPr>
              <w:t xml:space="preserve">PASS</w:t>
            </w:r>
          </w:p>
        </w:tc>
      </w:tr>
      <w:tr>
        <w:trPr>
          <w:cantSplit/>
        </w:trPr>
        <w:tc>
          <w:tcPr>
            <w:tcW w:w="900" w:type="dxa"/>
            <w:shd w:fill="FFFFFF"/>
            <w:vAlign w:val="center"/>
          </w:tcPr>
          <w:p>
            <w:pPr>
              <w:pStyle w:val="TableText"/>
              <w:spacing w:after="40"/>
            </w:pPr>
            <w:r>
              <w:rPr>
                <w:rFonts w:ascii="Calibri" w:hAnsi="Calibri"/>
                <w:color w:val="1A202C"/>
                <w:sz w:val="19"/>
                <w:szCs w:val="19"/>
              </w:rPr>
              <w:t xml:space="preserve">TC-02</w:t>
            </w:r>
          </w:p>
        </w:tc>
        <w:tc>
          <w:tcPr>
            <w:tcW w:w="1800" w:type="dxa"/>
            <w:shd w:fill="FFFFFF"/>
            <w:vAlign w:val="center"/>
          </w:tcPr>
          <w:p>
            <w:pPr>
              <w:pStyle w:val="TableText"/>
              <w:spacing w:after="40"/>
            </w:pPr>
            <w:r>
              <w:rPr>
                <w:rFonts w:ascii="Calibri" w:hAnsi="Calibri"/>
                <w:color w:val="1A202C"/>
                <w:sz w:val="19"/>
                <w:szCs w:val="19"/>
              </w:rPr>
              <w:t xml:space="preserve">Valid AI Fake Face</w:t>
            </w:r>
          </w:p>
        </w:tc>
        <w:tc>
          <w:tcPr>
            <w:tcW w:w="2400" w:type="dxa"/>
            <w:shd w:fill="FFFFFF"/>
            <w:vAlign w:val="center"/>
          </w:tcPr>
          <w:p>
            <w:pPr>
              <w:pStyle w:val="TableText"/>
              <w:spacing w:after="40"/>
            </w:pPr>
            <w:r>
              <w:rPr>
                <w:rFonts w:ascii="Calibri" w:hAnsi="Calibri"/>
                <w:color w:val="1A202C"/>
                <w:sz w:val="19"/>
                <w:szCs w:val="19"/>
              </w:rPr>
              <w:t xml:space="preserve">StyleGAN / TPDNE generated face</w:t>
            </w:r>
          </w:p>
        </w:tc>
        <w:tc>
          <w:tcPr>
            <w:tcW w:w="3360" w:type="dxa"/>
            <w:shd w:fill="FFFFFF"/>
            <w:vAlign w:val="center"/>
          </w:tcPr>
          <w:p>
            <w:pPr>
              <w:pStyle w:val="TableText"/>
              <w:spacing w:after="40"/>
            </w:pPr>
            <w:r>
              <w:rPr>
                <w:rFonts w:ascii="Calibri" w:hAnsi="Calibri"/>
                <w:color w:val="1A202C"/>
                <w:sz w:val="19"/>
                <w:szCs w:val="19"/>
              </w:rPr>
              <w:t xml:space="preserve">HTTP 200: {'result': 'FAKE', confidence &gt; 90%}</w:t>
            </w:r>
          </w:p>
        </w:tc>
        <w:tc>
          <w:tcPr>
            <w:tcW w:w="900" w:type="dxa"/>
            <w:shd w:fill="FFFFFF"/>
            <w:vAlign w:val="center"/>
          </w:tcPr>
          <w:p>
            <w:pPr>
              <w:pStyle w:val="TableText"/>
              <w:spacing w:after="40"/>
            </w:pPr>
            <w:r>
              <w:rPr>
                <w:rFonts w:ascii="Calibri" w:hAnsi="Calibri"/>
                <w:color w:val="1A202C"/>
                <w:sz w:val="19"/>
                <w:szCs w:val="19"/>
              </w:rPr>
              <w:t xml:space="preserve">PASS</w:t>
            </w:r>
          </w:p>
        </w:tc>
      </w:tr>
      <w:tr>
        <w:trPr>
          <w:cantSplit/>
        </w:trPr>
        <w:tc>
          <w:tcPr>
            <w:tcW w:w="900" w:type="dxa"/>
            <w:shd w:fill="F7FAFC"/>
            <w:vAlign w:val="center"/>
          </w:tcPr>
          <w:p>
            <w:pPr>
              <w:pStyle w:val="TableText"/>
              <w:spacing w:after="40"/>
            </w:pPr>
            <w:r>
              <w:rPr>
                <w:rFonts w:ascii="Calibri" w:hAnsi="Calibri"/>
                <w:color w:val="1A202C"/>
                <w:sz w:val="19"/>
                <w:szCs w:val="19"/>
              </w:rPr>
              <w:t xml:space="preserve">TC-03</w:t>
            </w:r>
          </w:p>
        </w:tc>
        <w:tc>
          <w:tcPr>
            <w:tcW w:w="1800" w:type="dxa"/>
            <w:shd w:fill="F7FAFC"/>
            <w:vAlign w:val="center"/>
          </w:tcPr>
          <w:p>
            <w:pPr>
              <w:pStyle w:val="TableText"/>
              <w:spacing w:after="40"/>
            </w:pPr>
            <w:r>
              <w:rPr>
                <w:rFonts w:ascii="Calibri" w:hAnsi="Calibri"/>
                <w:color w:val="1A202C"/>
                <w:sz w:val="19"/>
                <w:szCs w:val="19"/>
              </w:rPr>
              <w:t xml:space="preserve">Non-Face Photograph</w:t>
            </w:r>
          </w:p>
        </w:tc>
        <w:tc>
          <w:tcPr>
            <w:tcW w:w="2400" w:type="dxa"/>
            <w:shd w:fill="F7FAFC"/>
            <w:vAlign w:val="center"/>
          </w:tcPr>
          <w:p>
            <w:pPr>
              <w:pStyle w:val="TableText"/>
              <w:spacing w:after="40"/>
            </w:pPr>
            <w:r>
              <w:rPr>
                <w:rFonts w:ascii="Calibri" w:hAnsi="Calibri"/>
                <w:color w:val="1A202C"/>
                <w:sz w:val="19"/>
                <w:szCs w:val="19"/>
              </w:rPr>
              <w:t xml:space="preserve">Car, landscape, or animal image</w:t>
            </w:r>
          </w:p>
        </w:tc>
        <w:tc>
          <w:tcPr>
            <w:tcW w:w="3360" w:type="dxa"/>
            <w:shd w:fill="F7FAFC"/>
            <w:vAlign w:val="center"/>
          </w:tcPr>
          <w:p>
            <w:pPr>
              <w:pStyle w:val="TableText"/>
              <w:spacing w:after="40"/>
            </w:pPr>
            <w:r>
              <w:rPr>
                <w:rFonts w:ascii="Calibri" w:hAnsi="Calibri"/>
                <w:color w:val="1A202C"/>
                <w:sz w:val="19"/>
                <w:szCs w:val="19"/>
              </w:rPr>
              <w:t xml:space="preserve">HTTP 400: 'No face detected in this image...'</w:t>
            </w:r>
          </w:p>
        </w:tc>
        <w:tc>
          <w:tcPr>
            <w:tcW w:w="900" w:type="dxa"/>
            <w:shd w:fill="F7FAFC"/>
            <w:vAlign w:val="center"/>
          </w:tcPr>
          <w:p>
            <w:pPr>
              <w:pStyle w:val="TableText"/>
              <w:spacing w:after="40"/>
            </w:pPr>
            <w:r>
              <w:rPr>
                <w:rFonts w:ascii="Calibri" w:hAnsi="Calibri"/>
                <w:color w:val="1A202C"/>
                <w:sz w:val="19"/>
                <w:szCs w:val="19"/>
              </w:rPr>
              <w:t xml:space="preserve">PASS</w:t>
            </w:r>
          </w:p>
        </w:tc>
      </w:tr>
      <w:tr>
        <w:trPr>
          <w:cantSplit/>
        </w:trPr>
        <w:tc>
          <w:tcPr>
            <w:tcW w:w="900" w:type="dxa"/>
            <w:shd w:fill="FFFFFF"/>
            <w:vAlign w:val="center"/>
          </w:tcPr>
          <w:p>
            <w:pPr>
              <w:pStyle w:val="TableText"/>
              <w:spacing w:after="40"/>
            </w:pPr>
            <w:r>
              <w:rPr>
                <w:rFonts w:ascii="Calibri" w:hAnsi="Calibri"/>
                <w:color w:val="1A202C"/>
                <w:sz w:val="19"/>
                <w:szCs w:val="19"/>
              </w:rPr>
              <w:t xml:space="preserve">TC-04</w:t>
            </w:r>
          </w:p>
        </w:tc>
        <w:tc>
          <w:tcPr>
            <w:tcW w:w="1800" w:type="dxa"/>
            <w:shd w:fill="FFFFFF"/>
            <w:vAlign w:val="center"/>
          </w:tcPr>
          <w:p>
            <w:pPr>
              <w:pStyle w:val="TableText"/>
              <w:spacing w:after="40"/>
            </w:pPr>
            <w:r>
              <w:rPr>
                <w:rFonts w:ascii="Calibri" w:hAnsi="Calibri"/>
                <w:color w:val="1A202C"/>
                <w:sz w:val="19"/>
                <w:szCs w:val="19"/>
              </w:rPr>
              <w:t xml:space="preserve">Empty Request</w:t>
            </w:r>
          </w:p>
        </w:tc>
        <w:tc>
          <w:tcPr>
            <w:tcW w:w="2400" w:type="dxa"/>
            <w:shd w:fill="FFFFFF"/>
            <w:vAlign w:val="center"/>
          </w:tcPr>
          <w:p>
            <w:pPr>
              <w:pStyle w:val="TableText"/>
              <w:spacing w:after="40"/>
            </w:pPr>
            <w:r>
              <w:rPr>
                <w:rFonts w:ascii="Calibri" w:hAnsi="Calibri"/>
                <w:color w:val="1A202C"/>
                <w:sz w:val="19"/>
                <w:szCs w:val="19"/>
              </w:rPr>
              <w:t xml:space="preserve">POST /predict with no 'file' field</w:t>
            </w:r>
          </w:p>
        </w:tc>
        <w:tc>
          <w:tcPr>
            <w:tcW w:w="3360" w:type="dxa"/>
            <w:shd w:fill="FFFFFF"/>
            <w:vAlign w:val="center"/>
          </w:tcPr>
          <w:p>
            <w:pPr>
              <w:pStyle w:val="TableText"/>
              <w:spacing w:after="40"/>
            </w:pPr>
            <w:r>
              <w:rPr>
                <w:rFonts w:ascii="Calibri" w:hAnsi="Calibri"/>
                <w:color w:val="1A202C"/>
                <w:sz w:val="19"/>
                <w:szCs w:val="19"/>
              </w:rPr>
              <w:t xml:space="preserve">HTTP 400: {'error': 'No file uploaded'}</w:t>
            </w:r>
          </w:p>
        </w:tc>
        <w:tc>
          <w:tcPr>
            <w:tcW w:w="900" w:type="dxa"/>
            <w:shd w:fill="FFFFFF"/>
            <w:vAlign w:val="center"/>
          </w:tcPr>
          <w:p>
            <w:pPr>
              <w:pStyle w:val="TableText"/>
              <w:spacing w:after="40"/>
            </w:pPr>
            <w:r>
              <w:rPr>
                <w:rFonts w:ascii="Calibri" w:hAnsi="Calibri"/>
                <w:color w:val="1A202C"/>
                <w:sz w:val="19"/>
                <w:szCs w:val="19"/>
              </w:rPr>
              <w:t xml:space="preserve">PASS</w:t>
            </w:r>
          </w:p>
        </w:tc>
      </w:tr>
      <w:tr>
        <w:trPr>
          <w:cantSplit/>
        </w:trPr>
        <w:tc>
          <w:tcPr>
            <w:tcW w:w="900" w:type="dxa"/>
            <w:shd w:fill="F7FAFC"/>
            <w:vAlign w:val="center"/>
          </w:tcPr>
          <w:p>
            <w:pPr>
              <w:pStyle w:val="TableText"/>
              <w:spacing w:after="40"/>
            </w:pPr>
            <w:r>
              <w:rPr>
                <w:rFonts w:ascii="Calibri" w:hAnsi="Calibri"/>
                <w:color w:val="1A202C"/>
                <w:sz w:val="19"/>
                <w:szCs w:val="19"/>
              </w:rPr>
              <w:t xml:space="preserve">TC-05</w:t>
            </w:r>
          </w:p>
        </w:tc>
        <w:tc>
          <w:tcPr>
            <w:tcW w:w="1800" w:type="dxa"/>
            <w:shd w:fill="F7FAFC"/>
            <w:vAlign w:val="center"/>
          </w:tcPr>
          <w:p>
            <w:pPr>
              <w:pStyle w:val="TableText"/>
              <w:spacing w:after="40"/>
            </w:pPr>
            <w:r>
              <w:rPr>
                <w:rFonts w:ascii="Calibri" w:hAnsi="Calibri"/>
                <w:color w:val="1A202C"/>
                <w:sz w:val="19"/>
                <w:szCs w:val="19"/>
              </w:rPr>
              <w:t xml:space="preserve">Corrupted File Bytes</w:t>
            </w:r>
          </w:p>
        </w:tc>
        <w:tc>
          <w:tcPr>
            <w:tcW w:w="2400" w:type="dxa"/>
            <w:shd w:fill="F7FAFC"/>
            <w:vAlign w:val="center"/>
          </w:tcPr>
          <w:p>
            <w:pPr>
              <w:pStyle w:val="TableText"/>
              <w:spacing w:after="40"/>
            </w:pPr>
            <w:r>
              <w:rPr>
                <w:rFonts w:ascii="Calibri" w:hAnsi="Calibri"/>
                <w:color w:val="1A202C"/>
                <w:sz w:val="19"/>
                <w:szCs w:val="19"/>
              </w:rPr>
              <w:t xml:space="preserve">Text file renamed as image.jpg</w:t>
            </w:r>
          </w:p>
        </w:tc>
        <w:tc>
          <w:tcPr>
            <w:tcW w:w="3360" w:type="dxa"/>
            <w:shd w:fill="F7FAFC"/>
            <w:vAlign w:val="center"/>
          </w:tcPr>
          <w:p>
            <w:pPr>
              <w:pStyle w:val="TableText"/>
              <w:spacing w:after="40"/>
            </w:pPr>
            <w:r>
              <w:rPr>
                <w:rFonts w:ascii="Calibri" w:hAnsi="Calibri"/>
                <w:color w:val="1A202C"/>
                <w:sz w:val="19"/>
                <w:szCs w:val="19"/>
              </w:rPr>
              <w:t xml:space="preserve">HTTP 400: {'error': 'Invalid image file'}</w:t>
            </w:r>
          </w:p>
        </w:tc>
        <w:tc>
          <w:tcPr>
            <w:tcW w:w="900" w:type="dxa"/>
            <w:shd w:fill="F7FAFC"/>
            <w:vAlign w:val="center"/>
          </w:tcPr>
          <w:p>
            <w:pPr>
              <w:pStyle w:val="TableText"/>
              <w:spacing w:after="40"/>
            </w:pPr>
            <w:r>
              <w:rPr>
                <w:rFonts w:ascii="Calibri" w:hAnsi="Calibri"/>
                <w:color w:val="1A202C"/>
                <w:sz w:val="19"/>
                <w:szCs w:val="19"/>
              </w:rPr>
              <w:t xml:space="preserve">PASS</w:t>
            </w:r>
          </w:p>
        </w:tc>
      </w:tr>
      <w:tr>
        <w:trPr>
          <w:cantSplit/>
        </w:trPr>
        <w:tc>
          <w:tcPr>
            <w:tcW w:w="900" w:type="dxa"/>
            <w:shd w:fill="FFFFFF"/>
            <w:vAlign w:val="center"/>
          </w:tcPr>
          <w:p>
            <w:pPr>
              <w:pStyle w:val="TableText"/>
              <w:spacing w:after="40"/>
            </w:pPr>
            <w:r>
              <w:rPr>
                <w:rFonts w:ascii="Calibri" w:hAnsi="Calibri"/>
                <w:color w:val="1A202C"/>
                <w:sz w:val="19"/>
                <w:szCs w:val="19"/>
              </w:rPr>
              <w:t xml:space="preserve">TC-06</w:t>
            </w:r>
          </w:p>
        </w:tc>
        <w:tc>
          <w:tcPr>
            <w:tcW w:w="1800" w:type="dxa"/>
            <w:shd w:fill="FFFFFF"/>
            <w:vAlign w:val="center"/>
          </w:tcPr>
          <w:p>
            <w:pPr>
              <w:pStyle w:val="TableText"/>
              <w:spacing w:after="40"/>
            </w:pPr>
            <w:r>
              <w:rPr>
                <w:rFonts w:ascii="Calibri" w:hAnsi="Calibri"/>
                <w:color w:val="1A202C"/>
                <w:sz w:val="19"/>
                <w:szCs w:val="19"/>
              </w:rPr>
              <w:t xml:space="preserve">Drag &amp; Drop UI</w:t>
            </w:r>
          </w:p>
        </w:tc>
        <w:tc>
          <w:tcPr>
            <w:tcW w:w="2400" w:type="dxa"/>
            <w:shd w:fill="FFFFFF"/>
            <w:vAlign w:val="center"/>
          </w:tcPr>
          <w:p>
            <w:pPr>
              <w:pStyle w:val="TableText"/>
              <w:spacing w:after="40"/>
            </w:pPr>
            <w:r>
              <w:rPr>
                <w:rFonts w:ascii="Calibri" w:hAnsi="Calibri"/>
                <w:color w:val="1A202C"/>
                <w:sz w:val="19"/>
                <w:szCs w:val="19"/>
              </w:rPr>
              <w:t xml:space="preserve">User drags image onto drop zone</w:t>
            </w:r>
          </w:p>
        </w:tc>
        <w:tc>
          <w:tcPr>
            <w:tcW w:w="3360" w:type="dxa"/>
            <w:shd w:fill="FFFFFF"/>
            <w:vAlign w:val="center"/>
          </w:tcPr>
          <w:p>
            <w:pPr>
              <w:pStyle w:val="TableText"/>
              <w:spacing w:after="40"/>
            </w:pPr>
            <w:r>
              <w:rPr>
                <w:rFonts w:ascii="Calibri" w:hAnsi="Calibri"/>
                <w:color w:val="1A202C"/>
                <w:sz w:val="19"/>
                <w:szCs w:val="19"/>
              </w:rPr>
              <w:t xml:space="preserve">File registered, preview shown, button active</w:t>
            </w:r>
          </w:p>
        </w:tc>
        <w:tc>
          <w:tcPr>
            <w:tcW w:w="900" w:type="dxa"/>
            <w:shd w:fill="FFFFFF"/>
            <w:vAlign w:val="center"/>
          </w:tcPr>
          <w:p>
            <w:pPr>
              <w:pStyle w:val="TableText"/>
              <w:spacing w:after="40"/>
            </w:pPr>
            <w:r>
              <w:rPr>
                <w:rFonts w:ascii="Calibri" w:hAnsi="Calibri"/>
                <w:color w:val="1A202C"/>
                <w:sz w:val="19"/>
                <w:szCs w:val="19"/>
              </w:rPr>
              <w:t xml:space="preserve">PASS</w:t>
            </w:r>
          </w:p>
        </w:tc>
      </w:tr>
      <w:tr>
        <w:trPr>
          <w:cantSplit/>
        </w:trPr>
        <w:tc>
          <w:tcPr>
            <w:tcW w:w="900" w:type="dxa"/>
            <w:shd w:fill="F7FAFC"/>
            <w:vAlign w:val="center"/>
          </w:tcPr>
          <w:p>
            <w:pPr>
              <w:pStyle w:val="TableText"/>
              <w:spacing w:after="40"/>
            </w:pPr>
            <w:r>
              <w:rPr>
                <w:rFonts w:ascii="Calibri" w:hAnsi="Calibri"/>
                <w:color w:val="1A202C"/>
                <w:sz w:val="19"/>
                <w:szCs w:val="19"/>
              </w:rPr>
              <w:t xml:space="preserve">TC-07</w:t>
            </w:r>
          </w:p>
        </w:tc>
        <w:tc>
          <w:tcPr>
            <w:tcW w:w="1800" w:type="dxa"/>
            <w:shd w:fill="F7FAFC"/>
            <w:vAlign w:val="center"/>
          </w:tcPr>
          <w:p>
            <w:pPr>
              <w:pStyle w:val="TableText"/>
              <w:spacing w:after="40"/>
            </w:pPr>
            <w:r>
              <w:rPr>
                <w:rFonts w:ascii="Calibri" w:hAnsi="Calibri"/>
                <w:color w:val="1A202C"/>
                <w:sz w:val="19"/>
                <w:szCs w:val="19"/>
              </w:rPr>
              <w:t xml:space="preserve">Button State Check</w:t>
            </w:r>
          </w:p>
        </w:tc>
        <w:tc>
          <w:tcPr>
            <w:tcW w:w="2400" w:type="dxa"/>
            <w:shd w:fill="F7FAFC"/>
            <w:vAlign w:val="center"/>
          </w:tcPr>
          <w:p>
            <w:pPr>
              <w:pStyle w:val="TableText"/>
              <w:spacing w:after="40"/>
            </w:pPr>
            <w:r>
              <w:rPr>
                <w:rFonts w:ascii="Calibri" w:hAnsi="Calibri"/>
                <w:color w:val="1A202C"/>
                <w:sz w:val="19"/>
                <w:szCs w:val="19"/>
              </w:rPr>
              <w:t xml:space="preserve">Initial page load without file</w:t>
            </w:r>
          </w:p>
        </w:tc>
        <w:tc>
          <w:tcPr>
            <w:tcW w:w="3360" w:type="dxa"/>
            <w:shd w:fill="F7FAFC"/>
            <w:vAlign w:val="center"/>
          </w:tcPr>
          <w:p>
            <w:pPr>
              <w:pStyle w:val="TableText"/>
              <w:spacing w:after="40"/>
            </w:pPr>
            <w:r>
              <w:rPr>
                <w:rFonts w:ascii="Calibri" w:hAnsi="Calibri"/>
                <w:color w:val="1A202C"/>
                <w:sz w:val="19"/>
                <w:szCs w:val="19"/>
              </w:rPr>
              <w:t xml:space="preserve">Check Image button is disabled</w:t>
            </w:r>
          </w:p>
        </w:tc>
        <w:tc>
          <w:tcPr>
            <w:tcW w:w="900" w:type="dxa"/>
            <w:shd w:fill="F7FAFC"/>
            <w:vAlign w:val="center"/>
          </w:tcPr>
          <w:p>
            <w:pPr>
              <w:pStyle w:val="TableText"/>
              <w:spacing w:after="40"/>
            </w:pPr>
            <w:r>
              <w:rPr>
                <w:rFonts w:ascii="Calibri" w:hAnsi="Calibri"/>
                <w:color w:val="1A202C"/>
                <w:sz w:val="19"/>
                <w:szCs w:val="19"/>
              </w:rPr>
              <w:t xml:space="preserve">PASS</w:t>
            </w:r>
          </w:p>
        </w:tc>
      </w:tr>
      <w:tr>
        <w:trPr>
          <w:cantSplit/>
        </w:trPr>
        <w:tc>
          <w:tcPr>
            <w:tcW w:w="900" w:type="dxa"/>
            <w:shd w:fill="FFFFFF"/>
            <w:vAlign w:val="center"/>
          </w:tcPr>
          <w:p>
            <w:pPr>
              <w:pStyle w:val="TableText"/>
              <w:spacing w:after="40"/>
            </w:pPr>
            <w:r>
              <w:rPr>
                <w:rFonts w:ascii="Calibri" w:hAnsi="Calibri"/>
                <w:color w:val="1A202C"/>
                <w:sz w:val="19"/>
                <w:szCs w:val="19"/>
              </w:rPr>
              <w:t xml:space="preserve">TC-08</w:t>
            </w:r>
          </w:p>
        </w:tc>
        <w:tc>
          <w:tcPr>
            <w:tcW w:w="1800" w:type="dxa"/>
            <w:shd w:fill="FFFFFF"/>
            <w:vAlign w:val="center"/>
          </w:tcPr>
          <w:p>
            <w:pPr>
              <w:pStyle w:val="TableText"/>
              <w:spacing w:after="40"/>
            </w:pPr>
            <w:r>
              <w:rPr>
                <w:rFonts w:ascii="Calibri" w:hAnsi="Calibri"/>
                <w:color w:val="1A202C"/>
                <w:sz w:val="19"/>
                <w:szCs w:val="19"/>
              </w:rPr>
              <w:t xml:space="preserve">Model Loading Test</w:t>
            </w:r>
          </w:p>
        </w:tc>
        <w:tc>
          <w:tcPr>
            <w:tcW w:w="2400" w:type="dxa"/>
            <w:shd w:fill="FFFFFF"/>
            <w:vAlign w:val="center"/>
          </w:tcPr>
          <w:p>
            <w:pPr>
              <w:pStyle w:val="TableText"/>
              <w:spacing w:after="40"/>
            </w:pPr>
            <w:r>
              <w:rPr>
                <w:rFonts w:ascii="Calibri" w:hAnsi="Calibri"/>
                <w:color w:val="1A202C"/>
                <w:sz w:val="19"/>
                <w:szCs w:val="19"/>
              </w:rPr>
              <w:t xml:space="preserve">Server startup sequence</w:t>
            </w:r>
          </w:p>
        </w:tc>
        <w:tc>
          <w:tcPr>
            <w:tcW w:w="3360" w:type="dxa"/>
            <w:shd w:fill="FFFFFF"/>
            <w:vAlign w:val="center"/>
          </w:tcPr>
          <w:p>
            <w:pPr>
              <w:pStyle w:val="TableText"/>
              <w:spacing w:after="40"/>
            </w:pPr>
            <w:r>
              <w:rPr>
                <w:rFonts w:ascii="Calibri" w:hAnsi="Calibri"/>
                <w:color w:val="1A202C"/>
                <w:sz w:val="19"/>
                <w:szCs w:val="19"/>
              </w:rPr>
              <w:t xml:space="preserve">Model loaded once to device; server runs on 5000</w:t>
            </w:r>
          </w:p>
        </w:tc>
        <w:tc>
          <w:tcPr>
            <w:tcW w:w="900" w:type="dxa"/>
            <w:shd w:fill="FFFFFF"/>
            <w:vAlign w:val="center"/>
          </w:tcPr>
          <w:p>
            <w:pPr>
              <w:pStyle w:val="TableText"/>
              <w:spacing w:after="40"/>
            </w:pPr>
            <w:r>
              <w:rPr>
                <w:rFonts w:ascii="Calibri" w:hAnsi="Calibri"/>
                <w:color w:val="1A202C"/>
                <w:sz w:val="19"/>
                <w:szCs w:val="19"/>
              </w:rPr>
              <w:t xml:space="preserve">PASS</w:t>
            </w:r>
          </w:p>
        </w:tc>
      </w:tr>
      <w:tr>
        <w:trPr>
          <w:cantSplit/>
        </w:trPr>
        <w:tc>
          <w:tcPr>
            <w:tcW w:w="900" w:type="dxa"/>
            <w:shd w:fill="F7FAFC"/>
            <w:vAlign w:val="center"/>
          </w:tcPr>
          <w:p>
            <w:pPr>
              <w:pStyle w:val="TableText"/>
              <w:spacing w:after="40"/>
            </w:pPr>
            <w:r>
              <w:rPr>
                <w:rFonts w:ascii="Calibri" w:hAnsi="Calibri"/>
                <w:color w:val="1A202C"/>
                <w:sz w:val="19"/>
                <w:szCs w:val="19"/>
              </w:rPr>
              <w:t xml:space="preserve">TC-09</w:t>
            </w:r>
          </w:p>
        </w:tc>
        <w:tc>
          <w:tcPr>
            <w:tcW w:w="1800" w:type="dxa"/>
            <w:shd w:fill="F7FAFC"/>
            <w:vAlign w:val="center"/>
          </w:tcPr>
          <w:p>
            <w:pPr>
              <w:pStyle w:val="TableText"/>
              <w:spacing w:after="40"/>
            </w:pPr>
            <w:r>
              <w:rPr>
                <w:rFonts w:ascii="Calibri" w:hAnsi="Calibri"/>
                <w:color w:val="1A202C"/>
                <w:sz w:val="19"/>
                <w:szCs w:val="19"/>
              </w:rPr>
              <w:t xml:space="preserve">Standalone CLI Test</w:t>
            </w:r>
          </w:p>
        </w:tc>
        <w:tc>
          <w:tcPr>
            <w:tcW w:w="2400" w:type="dxa"/>
            <w:shd w:fill="F7FAFC"/>
            <w:vAlign w:val="center"/>
          </w:tcPr>
          <w:p>
            <w:pPr>
              <w:pStyle w:val="TableText"/>
              <w:spacing w:after="40"/>
            </w:pPr>
            <w:r>
              <w:rPr>
                <w:rFonts w:ascii="Calibri" w:hAnsi="Calibri"/>
                <w:color w:val="1A202C"/>
                <w:sz w:val="19"/>
                <w:szCs w:val="19"/>
              </w:rPr>
              <w:t xml:space="preserve">python predict.py &lt;image_path&gt;</w:t>
            </w:r>
          </w:p>
        </w:tc>
        <w:tc>
          <w:tcPr>
            <w:tcW w:w="3360" w:type="dxa"/>
            <w:shd w:fill="F7FAFC"/>
            <w:vAlign w:val="center"/>
          </w:tcPr>
          <w:p>
            <w:pPr>
              <w:pStyle w:val="TableText"/>
              <w:spacing w:after="40"/>
            </w:pPr>
            <w:r>
              <w:rPr>
                <w:rFonts w:ascii="Calibri" w:hAnsi="Calibri"/>
                <w:color w:val="1A202C"/>
                <w:sz w:val="19"/>
                <w:szCs w:val="19"/>
              </w:rPr>
              <w:t xml:space="preserve">Prints prediction and confidence in console</w:t>
            </w:r>
          </w:p>
        </w:tc>
        <w:tc>
          <w:tcPr>
            <w:tcW w:w="900" w:type="dxa"/>
            <w:shd w:fill="F7FAFC"/>
            <w:vAlign w:val="center"/>
          </w:tcPr>
          <w:p>
            <w:pPr>
              <w:pStyle w:val="TableText"/>
              <w:spacing w:after="40"/>
            </w:pPr>
            <w:r>
              <w:rPr>
                <w:rFonts w:ascii="Calibri" w:hAnsi="Calibri"/>
                <w:color w:val="1A202C"/>
                <w:sz w:val="19"/>
                <w:szCs w:val="19"/>
              </w:rPr>
              <w:t xml:space="preserve">PASS</w:t>
            </w:r>
          </w:p>
        </w:tc>
      </w:tr>
      <w:tr>
        <w:trPr>
          <w:cantSplit/>
        </w:trPr>
        <w:tc>
          <w:tcPr>
            <w:tcW w:w="900" w:type="dxa"/>
            <w:shd w:fill="FFFFFF"/>
            <w:vAlign w:val="center"/>
          </w:tcPr>
          <w:p>
            <w:pPr>
              <w:pStyle w:val="TableText"/>
              <w:spacing w:after="40"/>
            </w:pPr>
            <w:r>
              <w:rPr>
                <w:rFonts w:ascii="Calibri" w:hAnsi="Calibri"/>
                <w:color w:val="1A202C"/>
                <w:sz w:val="19"/>
                <w:szCs w:val="19"/>
              </w:rPr>
              <w:t xml:space="preserve">TC-10</w:t>
            </w:r>
          </w:p>
        </w:tc>
        <w:tc>
          <w:tcPr>
            <w:tcW w:w="1800" w:type="dxa"/>
            <w:shd w:fill="FFFFFF"/>
            <w:vAlign w:val="center"/>
          </w:tcPr>
          <w:p>
            <w:pPr>
              <w:pStyle w:val="TableText"/>
              <w:spacing w:after="40"/>
            </w:pPr>
            <w:r>
              <w:rPr>
                <w:rFonts w:ascii="Calibri" w:hAnsi="Calibri"/>
                <w:color w:val="1A202C"/>
                <w:sz w:val="19"/>
                <w:szCs w:val="19"/>
              </w:rPr>
              <w:t xml:space="preserve">Full Evaluation Run</w:t>
            </w:r>
          </w:p>
        </w:tc>
        <w:tc>
          <w:tcPr>
            <w:tcW w:w="2400" w:type="dxa"/>
            <w:shd w:fill="FFFFFF"/>
            <w:vAlign w:val="center"/>
          </w:tcPr>
          <w:p>
            <w:pPr>
              <w:pStyle w:val="TableText"/>
              <w:spacing w:after="40"/>
            </w:pPr>
            <w:r>
              <w:rPr>
                <w:rFonts w:ascii="Calibri" w:hAnsi="Calibri"/>
                <w:color w:val="1A202C"/>
                <w:sz w:val="19"/>
                <w:szCs w:val="19"/>
              </w:rPr>
              <w:t xml:space="preserve">python evaluate.py on 20k test set</w:t>
            </w:r>
          </w:p>
        </w:tc>
        <w:tc>
          <w:tcPr>
            <w:tcW w:w="3360" w:type="dxa"/>
            <w:shd w:fill="FFFFFF"/>
            <w:vAlign w:val="center"/>
          </w:tcPr>
          <w:p>
            <w:pPr>
              <w:pStyle w:val="TableText"/>
              <w:spacing w:after="40"/>
            </w:pPr>
            <w:r>
              <w:rPr>
                <w:rFonts w:ascii="Calibri" w:hAnsi="Calibri"/>
                <w:color w:val="1A202C"/>
                <w:sz w:val="19"/>
                <w:szCs w:val="19"/>
              </w:rPr>
              <w:t xml:space="preserve">Prints accuracy, confusion matrix, precision/recall</w:t>
            </w:r>
          </w:p>
        </w:tc>
        <w:tc>
          <w:tcPr>
            <w:tcW w:w="900" w:type="dxa"/>
            <w:shd w:fill="FFFFFF"/>
            <w:vAlign w:val="center"/>
          </w:tcPr>
          <w:p>
            <w:pPr>
              <w:pStyle w:val="TableText"/>
              <w:spacing w:after="40"/>
            </w:pPr>
            <w:r>
              <w:rPr>
                <w:rFonts w:ascii="Calibri" w:hAnsi="Calibri"/>
                <w:color w:val="1A202C"/>
                <w:sz w:val="19"/>
                <w:szCs w:val="19"/>
              </w:rPr>
              <w:t xml:space="preserve">PASS</w:t>
            </w:r>
          </w:p>
        </w:tc>
      </w:tr>
    </w:tbl>
    <w:p>
      <w:pPr>
        <w:pStyle w:val="Heading2"/>
        <w:keepNext/>
      </w:pPr>
      <w:r>
        <w:rPr>
          <w:rFonts w:ascii="Calibri" w:hAnsi="Calibri"/>
        </w:rPr>
        <w:t xml:space="preserve">8.2 Mathematical Formulation of Evaluation Metrics</w:t>
      </w:r>
    </w:p>
    <w:p>
      <w:r>
        <w:rPr>
          <w:rFonts w:ascii="Calibri" w:hAnsi="Calibri"/>
        </w:rPr>
        <w:t xml:space="preserve">The standalone evaluation script (evaluate.py) computes key statistical metrics over the 20,000-image test dataset:</w:t>
      </w:r>
    </w:p>
    <w:p>
      <w:pPr>
        <w:spacing w:after="60"/>
        <w:numPr>
          <w:ilvl w:val="0"/>
          <w:numId w:val="1"/>
        </w:numPr>
      </w:pPr>
      <w:r>
        <w:rPr>
          <w:rFonts w:ascii="Calibri" w:hAnsi="Calibri"/>
        </w:rPr>
        <w:t xml:space="preserve">Accuracy = (TP + TN) / (TP + TN + FP + FN)</w:t>
      </w:r>
    </w:p>
    <w:p>
      <w:pPr>
        <w:spacing w:after="60"/>
        <w:numPr>
          <w:ilvl w:val="0"/>
          <w:numId w:val="1"/>
        </w:numPr>
      </w:pPr>
      <w:r>
        <w:rPr>
          <w:rFonts w:ascii="Calibri" w:hAnsi="Calibri"/>
        </w:rPr>
        <w:t xml:space="preserve">Precision = TP / (TP + FP)  (Measures proportion of flagged fake faces that were truly fake)</w:t>
      </w:r>
    </w:p>
    <w:p>
      <w:pPr>
        <w:spacing w:after="60"/>
        <w:numPr>
          <w:ilvl w:val="0"/>
          <w:numId w:val="1"/>
        </w:numPr>
      </w:pPr>
      <w:r>
        <w:rPr>
          <w:rFonts w:ascii="Calibri" w:hAnsi="Calibri"/>
        </w:rPr>
        <w:t xml:space="preserve">Recall = TP / (TP + FN)     (Measures proportion of actual fake faces correctly caught)</w:t>
      </w:r>
    </w:p>
    <w:p>
      <w:pPr>
        <w:spacing w:after="60"/>
        <w:numPr>
          <w:ilvl w:val="0"/>
          <w:numId w:val="1"/>
        </w:numPr>
      </w:pPr>
      <w:r>
        <w:rPr>
          <w:rFonts w:ascii="Calibri" w:hAnsi="Calibri"/>
        </w:rPr>
        <w:t xml:space="preserve">F1-Score = 2 * (Precision * Recall) / (Precision + Recall) (Harmonic mean of precision and recall)</w:t>
      </w:r>
    </w:p>
    <w:p>
      <w:pPr>
        <w:spacing w:after="60"/>
        <w:numPr>
          <w:ilvl w:val="0"/>
          <w:numId w:val="1"/>
        </w:numPr>
      </w:pPr>
      <w:r>
        <w:rPr>
          <w:rFonts w:ascii="Calibri" w:hAnsi="Calibri"/>
        </w:rPr>
        <w:t xml:space="preserve">Confusion Matrix = [[TN, FP], [FN, TP]] mapping Actual classes vs Predicted classes.</w:t>
      </w:r>
    </w:p>
    <w:p>
      <w:pPr>
        <w:pStyle w:val="Heading2"/>
        <w:keepNext/>
      </w:pPr>
      <w:r>
        <w:rPr>
          <w:rFonts w:ascii="Calibri" w:hAnsi="Calibri"/>
        </w:rPr>
        <w:t xml:space="preserve">8.3 Formal Project Acceptance Criteria</w:t>
      </w:r>
    </w:p>
    <w:p>
      <w:r>
        <w:rPr>
          <w:rFonts w:ascii="Calibri" w:hAnsi="Calibri"/>
        </w:rPr>
        <w:t xml:space="preserve">The system is officially deemed acceptable for academic evaluation upon meeting all of the following conditions:</w:t>
      </w:r>
    </w:p>
    <w:p>
      <w:pPr>
        <w:spacing w:after="60"/>
        <w:numPr>
          <w:ilvl w:val="0"/>
          <w:numId w:val="2"/>
        </w:numPr>
      </w:pPr>
      <w:r>
        <w:rPr>
          <w:rFonts w:ascii="Calibri" w:hAnsi="Calibri"/>
        </w:rPr>
        <w:t xml:space="preserve">Zero Code Regressions: Existing project runtime code files remain intact without breaking modifications.</w:t>
      </w:r>
    </w:p>
    <w:p>
      <w:pPr>
        <w:spacing w:after="60"/>
        <w:numPr>
          <w:ilvl w:val="0"/>
          <w:numId w:val="2"/>
        </w:numPr>
      </w:pPr>
      <w:r>
        <w:rPr>
          <w:rFonts w:ascii="Calibri" w:hAnsi="Calibri"/>
        </w:rPr>
        <w:t xml:space="preserve">Server Startup: Flask server boots cleanly, loads `deepfake_model_v3.pth` into CUDA/CPU, and binds to port 5000.</w:t>
      </w:r>
    </w:p>
    <w:p>
      <w:pPr>
        <w:spacing w:after="60"/>
        <w:numPr>
          <w:ilvl w:val="0"/>
          <w:numId w:val="2"/>
        </w:numPr>
      </w:pPr>
      <w:r>
        <w:rPr>
          <w:rFonts w:ascii="Calibri" w:hAnsi="Calibri"/>
        </w:rPr>
        <w:t xml:space="preserve">Interactive Browser Usability: Evaluators can upload photos via browser and receive real-time classification feedback.</w:t>
      </w:r>
    </w:p>
    <w:p>
      <w:pPr>
        <w:spacing w:after="60"/>
        <w:numPr>
          <w:ilvl w:val="0"/>
          <w:numId w:val="2"/>
        </w:numPr>
      </w:pPr>
      <w:r>
        <w:rPr>
          <w:rFonts w:ascii="Calibri" w:hAnsi="Calibri"/>
        </w:rPr>
        <w:t xml:space="preserve">Rigorous Non-Face Defense: System reliably rejects non-face imagery without throwing uncaught server exceptions.</w:t>
      </w:r>
    </w:p>
    <w:p>
      <w:pPr>
        <w:spacing w:after="60"/>
        <w:numPr>
          <w:ilvl w:val="0"/>
          <w:numId w:val="2"/>
        </w:numPr>
      </w:pPr>
      <w:r>
        <w:rPr>
          <w:rFonts w:ascii="Calibri" w:hAnsi="Calibri"/>
        </w:rPr>
        <w:t xml:space="preserve">Documentation Completeness: Complete IEEE 830 SRS document available in Microsoft Word format for examination.</w:t>
      </w:r>
    </w:p>
    <w:p>
      <w:r>
        <w:br w:type="page"/>
      </w:r>
    </w:p>
    <w:p>
      <w:pPr>
        <w:pStyle w:val="Heading1"/>
        <w:keepNext/>
      </w:pPr>
      <w:r>
        <w:rPr>
          <w:rFonts w:ascii="Calibri" w:hAnsi="Calibri"/>
        </w:rPr>
        <w:t xml:space="preserve">9. Ethical Considerations, Security &amp; Responsible AI</w:t>
      </w:r>
    </w:p>
    <w:p>
      <w:pPr>
        <w:pStyle w:val="Heading2"/>
        <w:keepNext/>
      </w:pPr>
      <w:r>
        <w:rPr>
          <w:rFonts w:ascii="Calibri" w:hAnsi="Calibri"/>
        </w:rPr>
        <w:t xml:space="preserve">9.1 Biometric Privacy by Design</w:t>
      </w:r>
    </w:p>
    <w:p>
      <w:r>
        <w:rPr>
          <w:rFonts w:ascii="Calibri" w:hAnsi="Calibri"/>
        </w:rPr>
        <w:t xml:space="preserve">Facial imagery represents sensitive biometric data. The system implements strict privacy-by-design principles: uploaded images are processed entirely in transient RAM buffers (io.BytesIO) and never written to permanent disk or transmitted to third-party APIs.</w:t>
      </w:r>
    </w:p>
    <w:p>
      <w:pPr>
        <w:pStyle w:val="Heading2"/>
        <w:keepNext/>
      </w:pPr>
      <w:r>
        <w:rPr>
          <w:rFonts w:ascii="Calibri" w:hAnsi="Calibri"/>
        </w:rPr>
        <w:t xml:space="preserve">9.2 Algorithmic Bias &amp; Generalization Awareness</w:t>
      </w:r>
    </w:p>
    <w:p>
      <w:r>
        <w:rPr>
          <w:rFonts w:ascii="Calibri" w:hAnsi="Calibri"/>
        </w:rPr>
        <w:t xml:space="preserve">Evaluators must note that deep learning models reflect their training distributions. The 140k dataset comprises high-quality cropped facial photographs. Performance may vary on images captured in extreme low light, severe motion blur, or unusual facial angles. The system transparently displays confidence percentages to communicate statistical uncertainty.</w:t>
      </w:r>
    </w:p>
    <w:p>
      <w:pPr>
        <w:pStyle w:val="Heading2"/>
        <w:keepNext/>
      </w:pPr>
      <w:r>
        <w:rPr>
          <w:rFonts w:ascii="Calibri" w:hAnsi="Calibri"/>
        </w:rPr>
        <w:t xml:space="preserve">9.3 Responsible Disclosure</w:t>
      </w:r>
    </w:p>
    <w:p>
      <w:r>
        <w:rPr>
          <w:rFonts w:ascii="Calibri" w:hAnsi="Calibri"/>
        </w:rPr>
        <w:t xml:space="preserve">This project is developed for educational, defensive, and media verification research. It is intended to assist digital media consumers and forensic researchers in identifying synthetic manipulation.</w:t>
      </w:r>
    </w:p>
    <w:p>
      <w:r>
        <w:br w:type="page"/>
      </w:r>
    </w:p>
    <w:p>
      <w:pPr>
        <w:pStyle w:val="Heading1"/>
        <w:keepNext/>
      </w:pPr>
      <w:r>
        <w:rPr>
          <w:rFonts w:ascii="Calibri" w:hAnsi="Calibri"/>
        </w:rPr>
        <w:t xml:space="preserve">10. Project Limitations &amp; Future Roadmap</w:t>
      </w:r>
    </w:p>
    <w:p>
      <w:pPr>
        <w:pStyle w:val="Heading2"/>
        <w:keepNext/>
      </w:pPr>
      <w:r>
        <w:rPr>
          <w:rFonts w:ascii="Calibri" w:hAnsi="Calibri"/>
        </w:rPr>
        <w:t xml:space="preserve">10.1 Identified System Limitations</w:t>
      </w:r>
    </w:p>
    <w:p>
      <w:pPr>
        <w:spacing w:after="60"/>
        <w:numPr>
          <w:ilvl w:val="0"/>
          <w:numId w:val="2"/>
        </w:numPr>
      </w:pPr>
      <w:r>
        <w:rPr>
          <w:rFonts w:ascii="Calibri" w:hAnsi="Calibri"/>
        </w:rPr>
        <w:t xml:space="preserve">Pose Sensitivity: Haar cascade detectors may struggle with extreme head yaw/pitch angles exceeding 45 degrees.</w:t>
      </w:r>
    </w:p>
    <w:p>
      <w:pPr>
        <w:spacing w:after="60"/>
        <w:numPr>
          <w:ilvl w:val="0"/>
          <w:numId w:val="2"/>
        </w:numPr>
      </w:pPr>
      <w:r>
        <w:rPr>
          <w:rFonts w:ascii="Calibri" w:hAnsi="Calibri"/>
        </w:rPr>
        <w:t xml:space="preserve">Unseen Generative Architectures: While effective against StyleGAN and common generators, novel diffusion techniques (e.g., FLUX, Midjourney v6) may exhibit different frequency artifacts.</w:t>
      </w:r>
    </w:p>
    <w:p>
      <w:pPr>
        <w:spacing w:after="60"/>
        <w:numPr>
          <w:ilvl w:val="0"/>
          <w:numId w:val="2"/>
        </w:numPr>
      </w:pPr>
      <w:r>
        <w:rPr>
          <w:rFonts w:ascii="Calibri" w:hAnsi="Calibri"/>
        </w:rPr>
        <w:t xml:space="preserve">Static Image Restriction: The current deployment does not process MP4/AVI video containers or temporal optical flow.</w:t>
      </w:r>
    </w:p>
    <w:p>
      <w:pPr>
        <w:spacing w:after="60"/>
        <w:numPr>
          <w:ilvl w:val="0"/>
          <w:numId w:val="2"/>
        </w:numPr>
      </w:pPr>
      <w:r>
        <w:rPr>
          <w:rFonts w:ascii="Calibri" w:hAnsi="Calibri"/>
        </w:rPr>
        <w:t xml:space="preserve">Absence of Explainability Heatmaps: The model outputs a global class probability rather than a pixel-level heatmap.</w:t>
      </w:r>
    </w:p>
    <w:p>
      <w:pPr>
        <w:pStyle w:val="Heading2"/>
        <w:keepNext/>
      </w:pPr>
      <w:r>
        <w:rPr>
          <w:rFonts w:ascii="Calibri" w:hAnsi="Calibri"/>
        </w:rPr>
        <w:t xml:space="preserve">10.2 Proposed Future Enhancements (Phase 2 Roadmap)</w:t>
      </w:r>
    </w:p>
    <w:p>
      <w:pPr>
        <w:spacing w:after="60"/>
        <w:numPr>
          <w:ilvl w:val="0"/>
          <w:numId w:val="2"/>
        </w:numPr>
      </w:pPr>
      <w:r>
        <w:rPr>
          <w:rFonts w:ascii="Calibri" w:hAnsi="Calibri"/>
        </w:rPr>
        <w:t xml:space="preserve">RetinaFace / MediaPipe Integration: Upgrading Haar Cascades to deep-learning based face detectors for robust multi-angle detection.</w:t>
      </w:r>
    </w:p>
    <w:p>
      <w:pPr>
        <w:spacing w:after="60"/>
        <w:numPr>
          <w:ilvl w:val="0"/>
          <w:numId w:val="2"/>
        </w:numPr>
      </w:pPr>
      <w:r>
        <w:rPr>
          <w:rFonts w:ascii="Calibri" w:hAnsi="Calibri"/>
        </w:rPr>
        <w:t xml:space="preserve">Explainable AI (Grad-CAM): Integrating Gradient-weighted Class Activation Mapping to visually highlight facial areas exhibiting synthetic artifacts.</w:t>
      </w:r>
    </w:p>
    <w:p>
      <w:pPr>
        <w:spacing w:after="60"/>
        <w:numPr>
          <w:ilvl w:val="0"/>
          <w:numId w:val="2"/>
        </w:numPr>
      </w:pPr>
      <w:r>
        <w:rPr>
          <w:rFonts w:ascii="Calibri" w:hAnsi="Calibri"/>
        </w:rPr>
        <w:t xml:space="preserve">Video Analysis Pipeline: Adding video frame extraction with temporal sequence modeling (LSTM / Vision Transformer) to catch temporal flickering.</w:t>
      </w:r>
    </w:p>
    <w:p>
      <w:pPr>
        <w:spacing w:after="60"/>
        <w:numPr>
          <w:ilvl w:val="0"/>
          <w:numId w:val="2"/>
        </w:numPr>
      </w:pPr>
      <w:r>
        <w:rPr>
          <w:rFonts w:ascii="Calibri" w:hAnsi="Calibri"/>
        </w:rPr>
        <w:t xml:space="preserve">Containerized Cloud Deployment: Packaging the Flask app into a Docker container with Gunicorn and Nginx for production scaling.</w:t>
      </w:r>
    </w:p>
    <w:p>
      <w:r>
        <w:br w:type="page"/>
      </w:r>
    </w:p>
    <w:p>
      <w:pPr>
        <w:pStyle w:val="Heading1"/>
        <w:keepNext/>
      </w:pPr>
      <w:r>
        <w:rPr>
          <w:rFonts w:ascii="Calibri" w:hAnsi="Calibri"/>
        </w:rPr>
        <w:t xml:space="preserve">Appendix A. Formal REST API Specification</w:t>
      </w:r>
    </w:p>
    <w:p>
      <w:r>
        <w:rPr>
          <w:rFonts w:ascii="Calibri" w:hAnsi="Calibri"/>
        </w:rPr>
        <w:t xml:space="preserve">The application exposes two primary endpoints over HTTP:</w:t>
      </w:r>
    </w:p>
    <w:tbl>
      <w:tblPr>
        <w:tblW w:w="9360" w:type="dxa"/>
        <w:tblInd w:w="80" w:type="dxa"/>
        <w:tblLayout w:type="fixed"/>
        <w:tblBorders>
          <w:top w:val="single" w:sz="6" w:space="0" w:color="B0C4DE"/>
          <w:left w:val="single" w:sz="6" w:space="0" w:color="B0C4DE"/>
          <w:bottom w:val="single" w:sz="6" w:space="0" w:color="B0C4DE"/>
          <w:right w:val="single" w:sz="6" w:space="0" w:color="B0C4DE"/>
          <w:insideH w:val="single" w:sz="4" w:space="0" w:color="D9E2EC"/>
          <w:insideV w:val="single" w:sz="4" w:space="0" w:color="D9E2EC"/>
        </w:tblBorders>
        <w:tblCellMar>
          <w:top w:w="120" w:type="dxa"/>
          <w:left w:w="150" w:type="dxa"/>
          <w:bottom w:w="120" w:type="dxa"/>
          <w:right w:w="150" w:type="dxa"/>
        </w:tblCellMar>
      </w:tblPr>
      <w:tblGrid>
        <w:gridCol w:w="2000"/>
        <w:gridCol w:w="3600"/>
        <w:gridCol w:w="3760"/>
      </w:tblGrid>
      <w:tr>
        <w:trPr>
          <w:tblHeader/>
          <w:cantSplit/>
        </w:trPr>
        <w:tc>
          <w:tcPr>
            <w:tcW w:w="2000" w:type="dxa"/>
            <w:shd w:fill="134074"/>
            <w:vAlign w:val="center"/>
          </w:tcPr>
          <w:p>
            <w:pPr>
              <w:pStyle w:val="TableText"/>
              <w:spacing w:after="40"/>
            </w:pPr>
            <w:r>
              <w:rPr>
                <w:rFonts w:ascii="Calibri" w:hAnsi="Calibri"/>
                <w:b/>
                <w:color w:val="FFFFFF"/>
                <w:sz w:val="19"/>
                <w:szCs w:val="19"/>
              </w:rPr>
              <w:t xml:space="preserve">Attribute</w:t>
            </w:r>
          </w:p>
        </w:tc>
        <w:tc>
          <w:tcPr>
            <w:tcW w:w="3600" w:type="dxa"/>
            <w:shd w:fill="134074"/>
            <w:vAlign w:val="center"/>
          </w:tcPr>
          <w:p>
            <w:pPr>
              <w:pStyle w:val="TableText"/>
              <w:spacing w:after="40"/>
            </w:pPr>
            <w:r>
              <w:rPr>
                <w:rFonts w:ascii="Calibri" w:hAnsi="Calibri"/>
                <w:b/>
                <w:color w:val="FFFFFF"/>
                <w:sz w:val="19"/>
                <w:szCs w:val="19"/>
              </w:rPr>
              <w:t xml:space="preserve">Endpoint 1: Home Page</w:t>
            </w:r>
          </w:p>
        </w:tc>
        <w:tc>
          <w:tcPr>
            <w:tcW w:w="3760" w:type="dxa"/>
            <w:shd w:fill="134074"/>
            <w:vAlign w:val="center"/>
          </w:tcPr>
          <w:p>
            <w:pPr>
              <w:pStyle w:val="TableText"/>
              <w:spacing w:after="40"/>
            </w:pPr>
            <w:r>
              <w:rPr>
                <w:rFonts w:ascii="Calibri" w:hAnsi="Calibri"/>
                <w:b/>
                <w:color w:val="FFFFFF"/>
                <w:sz w:val="19"/>
                <w:szCs w:val="19"/>
              </w:rPr>
              <w:t xml:space="preserve">Endpoint 2: Prediction Service</w:t>
            </w:r>
          </w:p>
        </w:tc>
      </w:tr>
      <w:tr>
        <w:trPr>
          <w:cantSplit/>
        </w:trPr>
        <w:tc>
          <w:tcPr>
            <w:tcW w:w="2000" w:type="dxa"/>
            <w:shd w:fill="F7FAFC"/>
            <w:vAlign w:val="center"/>
          </w:tcPr>
          <w:p>
            <w:pPr>
              <w:pStyle w:val="TableText"/>
              <w:spacing w:after="40"/>
            </w:pPr>
            <w:r>
              <w:rPr>
                <w:rFonts w:ascii="Calibri" w:hAnsi="Calibri"/>
                <w:color w:val="1A202C"/>
                <w:sz w:val="19"/>
                <w:szCs w:val="19"/>
              </w:rPr>
              <w:t xml:space="preserve">URL Path</w:t>
            </w:r>
          </w:p>
        </w:tc>
        <w:tc>
          <w:tcPr>
            <w:tcW w:w="3600" w:type="dxa"/>
            <w:shd w:fill="F7FAFC"/>
            <w:vAlign w:val="center"/>
          </w:tcPr>
          <w:p>
            <w:pPr>
              <w:pStyle w:val="TableText"/>
              <w:spacing w:after="40"/>
            </w:pPr>
            <w:r>
              <w:rPr>
                <w:rFonts w:ascii="Calibri" w:hAnsi="Calibri"/>
                <w:color w:val="1A202C"/>
                <w:sz w:val="19"/>
                <w:szCs w:val="19"/>
              </w:rPr>
              <w:t xml:space="preserve">/</w:t>
            </w:r>
          </w:p>
        </w:tc>
        <w:tc>
          <w:tcPr>
            <w:tcW w:w="3760" w:type="dxa"/>
            <w:shd w:fill="F7FAFC"/>
            <w:vAlign w:val="center"/>
          </w:tcPr>
          <w:p>
            <w:pPr>
              <w:pStyle w:val="TableText"/>
              <w:spacing w:after="40"/>
            </w:pPr>
            <w:r>
              <w:rPr>
                <w:rFonts w:ascii="Calibri" w:hAnsi="Calibri"/>
                <w:color w:val="1A202C"/>
                <w:sz w:val="19"/>
                <w:szCs w:val="19"/>
              </w:rPr>
              <w:t xml:space="preserve">/predict</w:t>
            </w:r>
          </w:p>
        </w:tc>
      </w:tr>
      <w:tr>
        <w:trPr>
          <w:cantSplit/>
        </w:trPr>
        <w:tc>
          <w:tcPr>
            <w:tcW w:w="2000" w:type="dxa"/>
            <w:shd w:fill="FFFFFF"/>
            <w:vAlign w:val="center"/>
          </w:tcPr>
          <w:p>
            <w:pPr>
              <w:pStyle w:val="TableText"/>
              <w:spacing w:after="40"/>
            </w:pPr>
            <w:r>
              <w:rPr>
                <w:rFonts w:ascii="Calibri" w:hAnsi="Calibri"/>
                <w:color w:val="1A202C"/>
                <w:sz w:val="19"/>
                <w:szCs w:val="19"/>
              </w:rPr>
              <w:t xml:space="preserve">HTTP Method</w:t>
            </w:r>
          </w:p>
        </w:tc>
        <w:tc>
          <w:tcPr>
            <w:tcW w:w="3600" w:type="dxa"/>
            <w:shd w:fill="FFFFFF"/>
            <w:vAlign w:val="center"/>
          </w:tcPr>
          <w:p>
            <w:pPr>
              <w:pStyle w:val="TableText"/>
              <w:spacing w:after="40"/>
            </w:pPr>
            <w:r>
              <w:rPr>
                <w:rFonts w:ascii="Calibri" w:hAnsi="Calibri"/>
                <w:color w:val="1A202C"/>
                <w:sz w:val="19"/>
                <w:szCs w:val="19"/>
              </w:rPr>
              <w:t xml:space="preserve">GET</w:t>
            </w:r>
          </w:p>
        </w:tc>
        <w:tc>
          <w:tcPr>
            <w:tcW w:w="3760" w:type="dxa"/>
            <w:shd w:fill="FFFFFF"/>
            <w:vAlign w:val="center"/>
          </w:tcPr>
          <w:p>
            <w:pPr>
              <w:pStyle w:val="TableText"/>
              <w:spacing w:after="40"/>
            </w:pPr>
            <w:r>
              <w:rPr>
                <w:rFonts w:ascii="Calibri" w:hAnsi="Calibri"/>
                <w:color w:val="1A202C"/>
                <w:sz w:val="19"/>
                <w:szCs w:val="19"/>
              </w:rPr>
              <w:t xml:space="preserve">POST</w:t>
            </w:r>
          </w:p>
        </w:tc>
      </w:tr>
      <w:tr>
        <w:trPr>
          <w:cantSplit/>
        </w:trPr>
        <w:tc>
          <w:tcPr>
            <w:tcW w:w="2000" w:type="dxa"/>
            <w:shd w:fill="F7FAFC"/>
            <w:vAlign w:val="center"/>
          </w:tcPr>
          <w:p>
            <w:pPr>
              <w:pStyle w:val="TableText"/>
              <w:spacing w:after="40"/>
            </w:pPr>
            <w:r>
              <w:rPr>
                <w:rFonts w:ascii="Calibri" w:hAnsi="Calibri"/>
                <w:color w:val="1A202C"/>
                <w:sz w:val="19"/>
                <w:szCs w:val="19"/>
              </w:rPr>
              <w:t xml:space="preserve">Request Format</w:t>
            </w:r>
          </w:p>
        </w:tc>
        <w:tc>
          <w:tcPr>
            <w:tcW w:w="3600" w:type="dxa"/>
            <w:shd w:fill="F7FAFC"/>
            <w:vAlign w:val="center"/>
          </w:tcPr>
          <w:p>
            <w:pPr>
              <w:pStyle w:val="TableText"/>
              <w:spacing w:after="40"/>
            </w:pPr>
            <w:r>
              <w:rPr>
                <w:rFonts w:ascii="Calibri" w:hAnsi="Calibri"/>
                <w:color w:val="1A202C"/>
                <w:sz w:val="19"/>
                <w:szCs w:val="19"/>
              </w:rPr>
              <w:t xml:space="preserve">None (Standard browser request)</w:t>
            </w:r>
          </w:p>
        </w:tc>
        <w:tc>
          <w:tcPr>
            <w:tcW w:w="3760" w:type="dxa"/>
            <w:shd w:fill="F7FAFC"/>
            <w:vAlign w:val="center"/>
          </w:tcPr>
          <w:p>
            <w:pPr>
              <w:pStyle w:val="TableText"/>
              <w:spacing w:after="40"/>
            </w:pPr>
            <w:r>
              <w:rPr>
                <w:rFonts w:ascii="Calibri" w:hAnsi="Calibri"/>
                <w:color w:val="1A202C"/>
                <w:sz w:val="19"/>
                <w:szCs w:val="19"/>
              </w:rPr>
              <w:t xml:space="preserve">multipart/form-data</w:t>
            </w:r>
          </w:p>
        </w:tc>
      </w:tr>
      <w:tr>
        <w:trPr>
          <w:cantSplit/>
        </w:trPr>
        <w:tc>
          <w:tcPr>
            <w:tcW w:w="2000" w:type="dxa"/>
            <w:shd w:fill="FFFFFF"/>
            <w:vAlign w:val="center"/>
          </w:tcPr>
          <w:p>
            <w:pPr>
              <w:pStyle w:val="TableText"/>
              <w:spacing w:after="40"/>
            </w:pPr>
            <w:r>
              <w:rPr>
                <w:rFonts w:ascii="Calibri" w:hAnsi="Calibri"/>
                <w:color w:val="1A202C"/>
                <w:sz w:val="19"/>
                <w:szCs w:val="19"/>
              </w:rPr>
              <w:t xml:space="preserve">Form Fields</w:t>
            </w:r>
          </w:p>
        </w:tc>
        <w:tc>
          <w:tcPr>
            <w:tcW w:w="3600" w:type="dxa"/>
            <w:shd w:fill="FFFFFF"/>
            <w:vAlign w:val="center"/>
          </w:tcPr>
          <w:p>
            <w:pPr>
              <w:pStyle w:val="TableText"/>
              <w:spacing w:after="40"/>
            </w:pPr>
            <w:r>
              <w:rPr>
                <w:rFonts w:ascii="Calibri" w:hAnsi="Calibri"/>
                <w:color w:val="1A202C"/>
                <w:sz w:val="19"/>
                <w:szCs w:val="19"/>
              </w:rPr>
              <w:t xml:space="preserve">None</w:t>
            </w:r>
          </w:p>
        </w:tc>
        <w:tc>
          <w:tcPr>
            <w:tcW w:w="3760" w:type="dxa"/>
            <w:shd w:fill="FFFFFF"/>
            <w:vAlign w:val="center"/>
          </w:tcPr>
          <w:p>
            <w:pPr>
              <w:pStyle w:val="TableText"/>
              <w:spacing w:after="40"/>
            </w:pPr>
            <w:r>
              <w:rPr>
                <w:rFonts w:ascii="Calibri" w:hAnsi="Calibri"/>
                <w:color w:val="1A202C"/>
                <w:sz w:val="19"/>
                <w:szCs w:val="19"/>
              </w:rPr>
              <w:t xml:space="preserve">file: Binary image data (JPEG, PNG, WEBP)</w:t>
            </w:r>
          </w:p>
        </w:tc>
      </w:tr>
      <w:tr>
        <w:trPr>
          <w:cantSplit/>
        </w:trPr>
        <w:tc>
          <w:tcPr>
            <w:tcW w:w="2000" w:type="dxa"/>
            <w:shd w:fill="F7FAFC"/>
            <w:vAlign w:val="center"/>
          </w:tcPr>
          <w:p>
            <w:pPr>
              <w:pStyle w:val="TableText"/>
              <w:spacing w:after="40"/>
            </w:pPr>
            <w:r>
              <w:rPr>
                <w:rFonts w:ascii="Calibri" w:hAnsi="Calibri"/>
                <w:color w:val="1A202C"/>
                <w:sz w:val="19"/>
                <w:szCs w:val="19"/>
              </w:rPr>
              <w:t xml:space="preserve">Success Status</w:t>
            </w:r>
          </w:p>
        </w:tc>
        <w:tc>
          <w:tcPr>
            <w:tcW w:w="3600" w:type="dxa"/>
            <w:shd w:fill="F7FAFC"/>
            <w:vAlign w:val="center"/>
          </w:tcPr>
          <w:p>
            <w:pPr>
              <w:pStyle w:val="TableText"/>
              <w:spacing w:after="40"/>
            </w:pPr>
            <w:r>
              <w:rPr>
                <w:rFonts w:ascii="Calibri" w:hAnsi="Calibri"/>
                <w:color w:val="1A202C"/>
                <w:sz w:val="19"/>
                <w:szCs w:val="19"/>
              </w:rPr>
              <w:t xml:space="preserve">200 OK</w:t>
            </w:r>
          </w:p>
        </w:tc>
        <w:tc>
          <w:tcPr>
            <w:tcW w:w="3760" w:type="dxa"/>
            <w:shd w:fill="F7FAFC"/>
            <w:vAlign w:val="center"/>
          </w:tcPr>
          <w:p>
            <w:pPr>
              <w:pStyle w:val="TableText"/>
              <w:spacing w:after="40"/>
            </w:pPr>
            <w:r>
              <w:rPr>
                <w:rFonts w:ascii="Calibri" w:hAnsi="Calibri"/>
                <w:color w:val="1A202C"/>
                <w:sz w:val="19"/>
                <w:szCs w:val="19"/>
              </w:rPr>
              <w:t xml:space="preserve">200 OK</w:t>
            </w:r>
          </w:p>
        </w:tc>
      </w:tr>
      <w:tr>
        <w:trPr>
          <w:cantSplit/>
        </w:trPr>
        <w:tc>
          <w:tcPr>
            <w:tcW w:w="2000" w:type="dxa"/>
            <w:shd w:fill="FFFFFF"/>
            <w:vAlign w:val="center"/>
          </w:tcPr>
          <w:p>
            <w:pPr>
              <w:pStyle w:val="TableText"/>
              <w:spacing w:after="40"/>
            </w:pPr>
            <w:r>
              <w:rPr>
                <w:rFonts w:ascii="Calibri" w:hAnsi="Calibri"/>
                <w:color w:val="1A202C"/>
                <w:sz w:val="19"/>
                <w:szCs w:val="19"/>
              </w:rPr>
              <w:t xml:space="preserve">Success Response</w:t>
            </w:r>
          </w:p>
        </w:tc>
        <w:tc>
          <w:tcPr>
            <w:tcW w:w="3600" w:type="dxa"/>
            <w:shd w:fill="FFFFFF"/>
            <w:vAlign w:val="center"/>
          </w:tcPr>
          <w:p>
            <w:pPr>
              <w:pStyle w:val="TableText"/>
              <w:spacing w:after="40"/>
            </w:pPr>
            <w:r>
              <w:rPr>
                <w:rFonts w:ascii="Calibri" w:hAnsi="Calibri"/>
                <w:color w:val="1A202C"/>
                <w:sz w:val="19"/>
                <w:szCs w:val="19"/>
              </w:rPr>
              <w:t xml:space="preserve">HTML document rendering the user interface</w:t>
            </w:r>
          </w:p>
        </w:tc>
        <w:tc>
          <w:tcPr>
            <w:tcW w:w="3760" w:type="dxa"/>
            <w:shd w:fill="FFFFFF"/>
            <w:vAlign w:val="center"/>
          </w:tcPr>
          <w:p>
            <w:pPr>
              <w:pStyle w:val="TableText"/>
              <w:spacing w:after="40"/>
            </w:pPr>
            <w:r>
              <w:rPr>
                <w:rFonts w:ascii="Calibri" w:hAnsi="Calibri"/>
                <w:color w:val="1A202C"/>
                <w:sz w:val="19"/>
                <w:szCs w:val="19"/>
              </w:rPr>
              <w:t xml:space="preserve">{"result": "REAL" | "FAKE", "confidence": 98.45}</w:t>
            </w:r>
          </w:p>
        </w:tc>
      </w:tr>
      <w:tr>
        <w:trPr>
          <w:cantSplit/>
        </w:trPr>
        <w:tc>
          <w:tcPr>
            <w:tcW w:w="2000" w:type="dxa"/>
            <w:shd w:fill="F7FAFC"/>
            <w:vAlign w:val="center"/>
          </w:tcPr>
          <w:p>
            <w:pPr>
              <w:pStyle w:val="TableText"/>
              <w:spacing w:after="40"/>
            </w:pPr>
            <w:r>
              <w:rPr>
                <w:rFonts w:ascii="Calibri" w:hAnsi="Calibri"/>
                <w:color w:val="1A202C"/>
                <w:sz w:val="19"/>
                <w:szCs w:val="19"/>
              </w:rPr>
              <w:t xml:space="preserve">Error Statuses</w:t>
            </w:r>
          </w:p>
        </w:tc>
        <w:tc>
          <w:tcPr>
            <w:tcW w:w="3600" w:type="dxa"/>
            <w:shd w:fill="F7FAFC"/>
            <w:vAlign w:val="center"/>
          </w:tcPr>
          <w:p>
            <w:pPr>
              <w:pStyle w:val="TableText"/>
              <w:spacing w:after="40"/>
            </w:pPr>
            <w:r>
              <w:rPr>
                <w:rFonts w:ascii="Calibri" w:hAnsi="Calibri"/>
                <w:color w:val="1A202C"/>
                <w:sz w:val="19"/>
                <w:szCs w:val="19"/>
              </w:rPr>
              <w:t xml:space="preserve">500 Internal Server Error</w:t>
            </w:r>
          </w:p>
        </w:tc>
        <w:tc>
          <w:tcPr>
            <w:tcW w:w="3760" w:type="dxa"/>
            <w:shd w:fill="F7FAFC"/>
            <w:vAlign w:val="center"/>
          </w:tcPr>
          <w:p>
            <w:pPr>
              <w:pStyle w:val="TableText"/>
              <w:spacing w:after="40"/>
            </w:pPr>
            <w:r>
              <w:rPr>
                <w:rFonts w:ascii="Calibri" w:hAnsi="Calibri"/>
                <w:color w:val="1A202C"/>
                <w:sz w:val="19"/>
                <w:szCs w:val="19"/>
              </w:rPr>
              <w:t xml:space="preserve">400 Bad Request, 500 Internal Server Error</w:t>
            </w:r>
          </w:p>
        </w:tc>
      </w:tr>
      <w:tr>
        <w:trPr>
          <w:cantSplit/>
        </w:trPr>
        <w:tc>
          <w:tcPr>
            <w:tcW w:w="2000" w:type="dxa"/>
            <w:shd w:fill="FFFFFF"/>
            <w:vAlign w:val="center"/>
          </w:tcPr>
          <w:p>
            <w:pPr>
              <w:pStyle w:val="TableText"/>
              <w:spacing w:after="40"/>
            </w:pPr>
            <w:r>
              <w:rPr>
                <w:rFonts w:ascii="Calibri" w:hAnsi="Calibri"/>
                <w:color w:val="1A202C"/>
                <w:sz w:val="19"/>
                <w:szCs w:val="19"/>
              </w:rPr>
              <w:t xml:space="preserve">Error Responses</w:t>
            </w:r>
          </w:p>
        </w:tc>
        <w:tc>
          <w:tcPr>
            <w:tcW w:w="3600" w:type="dxa"/>
            <w:shd w:fill="FFFFFF"/>
            <w:vAlign w:val="center"/>
          </w:tcPr>
          <w:p>
            <w:pPr>
              <w:pStyle w:val="TableText"/>
              <w:spacing w:after="40"/>
            </w:pPr>
            <w:r>
              <w:rPr>
                <w:rFonts w:ascii="Calibri" w:hAnsi="Calibri"/>
                <w:color w:val="1A202C"/>
                <w:sz w:val="19"/>
                <w:szCs w:val="19"/>
              </w:rPr>
              <w:t xml:space="preserve">Default browser error page</w:t>
            </w:r>
          </w:p>
        </w:tc>
        <w:tc>
          <w:tcPr>
            <w:tcW w:w="3760" w:type="dxa"/>
            <w:shd w:fill="FFFFFF"/>
            <w:vAlign w:val="center"/>
          </w:tcPr>
          <w:p>
            <w:pPr>
              <w:pStyle w:val="TableText"/>
              <w:spacing w:after="40"/>
            </w:pPr>
            <w:r>
              <w:rPr>
                <w:rFonts w:ascii="Calibri" w:hAnsi="Calibri"/>
                <w:color w:val="1A202C"/>
                <w:sz w:val="19"/>
                <w:szCs w:val="19"/>
              </w:rPr>
              <w:t xml:space="preserve">{"error": "No file uploaded"} or {"error": "No face detected in this image..."}</w:t>
            </w:r>
          </w:p>
        </w:tc>
      </w:tr>
    </w:tbl>
    <w:p>
      <w:pPr>
        <w:spacing w:after="160"/>
      </w:pPr>
      <w:r>
        <w:rPr>
          <w:rFonts w:ascii="Calibri" w:hAnsi="Calibri"/>
        </w:rPr>
        <w:t xml:space="preserve"/>
      </w:r>
    </w:p>
    <w:p>
      <w:pPr>
        <w:pStyle w:val="Heading2"/>
        <w:keepNext/>
      </w:pPr>
      <w:r>
        <w:rPr>
          <w:rFonts w:ascii="Calibri" w:hAnsi="Calibri"/>
        </w:rPr>
        <w:t xml:space="preserve">Sample API Interactions</w:t>
      </w:r>
    </w:p>
    <w:tbl>
      <w:tblPr>
        <w:tblW w:w="9360" w:type="dxa"/>
        <w:tblInd w:w="80" w:type="dxa"/>
        <w:tblLayout w:type="fixed"/>
        <w:tblBorders>
          <w:left w:val="single" w:sz="24" w:space="0" w:color="134074"/>
          <w:top w:val="none"/>
          <w:bottom w:val="none"/>
          <w:right w:val="none"/>
          <w:insideH w:val="none"/>
          <w:insideV w:val="none"/>
        </w:tblBorders>
        <w:tblCellMar>
          <w:top w:w="100" w:type="dxa"/>
          <w:left w:w="180" w:type="dxa"/>
          <w:bottom w:w="100" w:type="dxa"/>
          <w:right w:w="180" w:type="dxa"/>
        </w:tblCellMar>
      </w:tblPr>
      <w:tblGrid>
        <w:gridCol w:w="9360"/>
      </w:tblGrid>
      <w:tr>
        <w:tc>
          <w:tcPr>
            <w:tcW w:w="9360" w:type="dxa"/>
            <w:shd w:fill="EDF2F7"/>
          </w:tcPr>
          <w:p>
            <w:pPr>
              <w:spacing w:after="60"/>
            </w:pPr>
            <w:r>
              <w:rPr>
                <w:rFonts w:ascii="Calibri" w:hAnsi="Calibri"/>
                <w:b/>
                <w:color w:val="134074"/>
                <w:sz w:val="21"/>
                <w:szCs w:val="21"/>
              </w:rPr>
              <w:t xml:space="preserve">Sample Success Response (cURL or Web Client)</w:t>
            </w:r>
          </w:p>
          <w:p>
            <w:pPr>
              <w:spacing w:after="60"/>
            </w:pPr>
            <w:r>
              <w:rPr>
                <w:rFonts w:ascii="Calibri" w:hAnsi="Calibri"/>
                <w:color w:val="2D3748"/>
                <w:sz w:val="19"/>
                <w:szCs w:val="19"/>
              </w:rPr>
              <w:t xml:space="preserve">POST /predict HTTP/1.1
Host: 127.0.0.1:5000
Content-Type: multipart/form-data; boundary=----WebKitFormBoundary
HTTP/1.1 200 OK
Content-Type: application/json
{
  "result": "FAKE",
  "confidence": 99.12
}</w:t>
            </w:r>
          </w:p>
        </w:tc>
      </w:tr>
    </w:tbl>
    <w:p>
      <w:pPr>
        <w:spacing w:after="120"/>
      </w:pPr>
      <w:r>
        <w:rPr>
          <w:rFonts w:ascii="Calibri" w:hAnsi="Calibri"/>
        </w:rPr>
        <w:t xml:space="preserve"/>
      </w:r>
    </w:p>
    <w:tbl>
      <w:tblPr>
        <w:tblW w:w="9360" w:type="dxa"/>
        <w:tblInd w:w="80" w:type="dxa"/>
        <w:tblLayout w:type="fixed"/>
        <w:tblBorders>
          <w:left w:val="single" w:sz="24" w:space="0" w:color="134074"/>
          <w:top w:val="none"/>
          <w:bottom w:val="none"/>
          <w:right w:val="none"/>
          <w:insideH w:val="none"/>
          <w:insideV w:val="none"/>
        </w:tblBorders>
        <w:tblCellMar>
          <w:top w:w="100" w:type="dxa"/>
          <w:left w:w="180" w:type="dxa"/>
          <w:bottom w:w="100" w:type="dxa"/>
          <w:right w:w="180" w:type="dxa"/>
        </w:tblCellMar>
      </w:tblPr>
      <w:tblGrid>
        <w:gridCol w:w="9360"/>
      </w:tblGrid>
      <w:tr>
        <w:tc>
          <w:tcPr>
            <w:tcW w:w="9360" w:type="dxa"/>
            <w:shd w:fill="EDF2F7"/>
          </w:tcPr>
          <w:p>
            <w:pPr>
              <w:spacing w:after="60"/>
            </w:pPr>
            <w:r>
              <w:rPr>
                <w:rFonts w:ascii="Calibri" w:hAnsi="Calibri"/>
                <w:b/>
                <w:color w:val="134074"/>
                <w:sz w:val="21"/>
                <w:szCs w:val="21"/>
              </w:rPr>
              <w:t xml:space="preserve">Sample Error Response (No Face Detected)</w:t>
            </w:r>
          </w:p>
          <w:p>
            <w:pPr>
              <w:spacing w:after="60"/>
            </w:pPr>
            <w:r>
              <w:rPr>
                <w:rFonts w:ascii="Calibri" w:hAnsi="Calibri"/>
                <w:color w:val="2D3748"/>
                <w:sz w:val="19"/>
                <w:szCs w:val="19"/>
              </w:rPr>
              <w:t xml:space="preserve">POST /predict HTTP/1.1
Host: 127.0.0.1:5000
HTTP/1.1 400 Bad Request
Content-Type: application/json
{
  "error": "No face detected in this image. Please upload a photo with a visible face."
}</w:t>
            </w:r>
          </w:p>
        </w:tc>
      </w:tr>
    </w:tbl>
    <w:p>
      <w:r>
        <w:br w:type="page"/>
      </w:r>
    </w:p>
    <w:p>
      <w:pPr>
        <w:pStyle w:val="Heading1"/>
        <w:keepNext/>
      </w:pPr>
      <w:r>
        <w:rPr>
          <w:rFonts w:ascii="Calibri" w:hAnsi="Calibri"/>
        </w:rPr>
        <w:t xml:space="preserve">Appendix B. Codebase Organization &amp; Architectural Roles</w:t>
      </w:r>
    </w:p>
    <w:tbl>
      <w:tblPr>
        <w:tblW w:w="9360" w:type="dxa"/>
        <w:tblInd w:w="80" w:type="dxa"/>
        <w:tblLayout w:type="fixed"/>
        <w:tblBorders>
          <w:top w:val="single" w:sz="6" w:space="0" w:color="B0C4DE"/>
          <w:left w:val="single" w:sz="6" w:space="0" w:color="B0C4DE"/>
          <w:bottom w:val="single" w:sz="6" w:space="0" w:color="B0C4DE"/>
          <w:right w:val="single" w:sz="6" w:space="0" w:color="B0C4DE"/>
          <w:insideH w:val="single" w:sz="4" w:space="0" w:color="D9E2EC"/>
          <w:insideV w:val="single" w:sz="4" w:space="0" w:color="D9E2EC"/>
        </w:tblBorders>
        <w:tblCellMar>
          <w:top w:w="120" w:type="dxa"/>
          <w:left w:w="150" w:type="dxa"/>
          <w:bottom w:w="120" w:type="dxa"/>
          <w:right w:w="150" w:type="dxa"/>
        </w:tblCellMar>
      </w:tblPr>
      <w:tblGrid>
        <w:gridCol w:w="2400"/>
        <w:gridCol w:w="1600"/>
        <w:gridCol w:w="5360"/>
      </w:tblGrid>
      <w:tr>
        <w:trPr>
          <w:tblHeader/>
          <w:cantSplit/>
        </w:trPr>
        <w:tc>
          <w:tcPr>
            <w:tcW w:w="2400" w:type="dxa"/>
            <w:shd w:fill="134074"/>
            <w:vAlign w:val="center"/>
          </w:tcPr>
          <w:p>
            <w:pPr>
              <w:pStyle w:val="TableText"/>
              <w:spacing w:after="40"/>
            </w:pPr>
            <w:r>
              <w:rPr>
                <w:rFonts w:ascii="Calibri" w:hAnsi="Calibri"/>
                <w:b/>
                <w:color w:val="FFFFFF"/>
                <w:sz w:val="19"/>
                <w:szCs w:val="19"/>
              </w:rPr>
              <w:t xml:space="preserve">File / Folder Path</w:t>
            </w:r>
          </w:p>
        </w:tc>
        <w:tc>
          <w:tcPr>
            <w:tcW w:w="1600" w:type="dxa"/>
            <w:shd w:fill="134074"/>
            <w:vAlign w:val="center"/>
          </w:tcPr>
          <w:p>
            <w:pPr>
              <w:pStyle w:val="TableText"/>
              <w:spacing w:after="40"/>
            </w:pPr>
            <w:r>
              <w:rPr>
                <w:rFonts w:ascii="Calibri" w:hAnsi="Calibri"/>
                <w:b/>
                <w:color w:val="FFFFFF"/>
                <w:sz w:val="19"/>
                <w:szCs w:val="19"/>
              </w:rPr>
              <w:t xml:space="preserve">Nature of File</w:t>
            </w:r>
          </w:p>
        </w:tc>
        <w:tc>
          <w:tcPr>
            <w:tcW w:w="5360" w:type="dxa"/>
            <w:shd w:fill="134074"/>
            <w:vAlign w:val="center"/>
          </w:tcPr>
          <w:p>
            <w:pPr>
              <w:pStyle w:val="TableText"/>
              <w:spacing w:after="40"/>
            </w:pPr>
            <w:r>
              <w:rPr>
                <w:rFonts w:ascii="Calibri" w:hAnsi="Calibri"/>
                <w:b/>
                <w:color w:val="FFFFFF"/>
                <w:sz w:val="19"/>
                <w:szCs w:val="19"/>
              </w:rPr>
              <w:t xml:space="preserve">Architectural Role &amp; Description</w:t>
            </w:r>
          </w:p>
        </w:tc>
      </w:tr>
      <w:tr>
        <w:trPr>
          <w:cantSplit/>
        </w:trPr>
        <w:tc>
          <w:tcPr>
            <w:tcW w:w="2400" w:type="dxa"/>
            <w:shd w:fill="F7FAFC"/>
            <w:vAlign w:val="center"/>
          </w:tcPr>
          <w:p>
            <w:pPr>
              <w:pStyle w:val="TableText"/>
              <w:spacing w:after="40"/>
            </w:pPr>
            <w:r>
              <w:rPr>
                <w:rFonts w:ascii="Calibri" w:hAnsi="Calibri"/>
                <w:color w:val="1A202C"/>
                <w:sz w:val="19"/>
                <w:szCs w:val="19"/>
              </w:rPr>
              <w:t xml:space="preserve">app.py</w:t>
            </w:r>
          </w:p>
        </w:tc>
        <w:tc>
          <w:tcPr>
            <w:tcW w:w="1600" w:type="dxa"/>
            <w:shd w:fill="F7FAFC"/>
            <w:vAlign w:val="center"/>
          </w:tcPr>
          <w:p>
            <w:pPr>
              <w:pStyle w:val="TableText"/>
              <w:spacing w:after="40"/>
            </w:pPr>
            <w:r>
              <w:rPr>
                <w:rFonts w:ascii="Calibri" w:hAnsi="Calibri"/>
                <w:color w:val="1A202C"/>
                <w:sz w:val="19"/>
                <w:szCs w:val="19"/>
              </w:rPr>
              <w:t xml:space="preserve">Python Script</w:t>
            </w:r>
          </w:p>
        </w:tc>
        <w:tc>
          <w:tcPr>
            <w:tcW w:w="5360" w:type="dxa"/>
            <w:shd w:fill="F7FAFC"/>
            <w:vAlign w:val="center"/>
          </w:tcPr>
          <w:p>
            <w:pPr>
              <w:pStyle w:val="TableText"/>
              <w:spacing w:after="40"/>
            </w:pPr>
            <w:r>
              <w:rPr>
                <w:rFonts w:ascii="Calibri" w:hAnsi="Calibri"/>
                <w:color w:val="1A202C"/>
                <w:sz w:val="19"/>
                <w:szCs w:val="19"/>
              </w:rPr>
              <w:t xml:space="preserve">Flask server controller, Haar cascade face filter, JPEG 90 simulation, PyTorch inference, and JSON API.</w:t>
            </w:r>
          </w:p>
        </w:tc>
      </w:tr>
      <w:tr>
        <w:trPr>
          <w:cantSplit/>
        </w:trPr>
        <w:tc>
          <w:tcPr>
            <w:tcW w:w="2400" w:type="dxa"/>
            <w:shd w:fill="FFFFFF"/>
            <w:vAlign w:val="center"/>
          </w:tcPr>
          <w:p>
            <w:pPr>
              <w:pStyle w:val="TableText"/>
              <w:spacing w:after="40"/>
            </w:pPr>
            <w:r>
              <w:rPr>
                <w:rFonts w:ascii="Calibri" w:hAnsi="Calibri"/>
                <w:color w:val="1A202C"/>
                <w:sz w:val="19"/>
                <w:szCs w:val="19"/>
              </w:rPr>
              <w:t xml:space="preserve">templates/index.html</w:t>
            </w:r>
          </w:p>
        </w:tc>
        <w:tc>
          <w:tcPr>
            <w:tcW w:w="1600" w:type="dxa"/>
            <w:shd w:fill="FFFFFF"/>
            <w:vAlign w:val="center"/>
          </w:tcPr>
          <w:p>
            <w:pPr>
              <w:pStyle w:val="TableText"/>
              <w:spacing w:after="40"/>
            </w:pPr>
            <w:r>
              <w:rPr>
                <w:rFonts w:ascii="Calibri" w:hAnsi="Calibri"/>
                <w:color w:val="1A202C"/>
                <w:sz w:val="19"/>
                <w:szCs w:val="19"/>
              </w:rPr>
              <w:t xml:space="preserve">HTML5 Template</w:t>
            </w:r>
          </w:p>
        </w:tc>
        <w:tc>
          <w:tcPr>
            <w:tcW w:w="5360" w:type="dxa"/>
            <w:shd w:fill="FFFFFF"/>
            <w:vAlign w:val="center"/>
          </w:tcPr>
          <w:p>
            <w:pPr>
              <w:pStyle w:val="TableText"/>
              <w:spacing w:after="40"/>
            </w:pPr>
            <w:r>
              <w:rPr>
                <w:rFonts w:ascii="Calibri" w:hAnsi="Calibri"/>
                <w:color w:val="1A202C"/>
                <w:sz w:val="19"/>
                <w:szCs w:val="19"/>
              </w:rPr>
              <w:t xml:space="preserve">Semantic HTML document defining upload dropzone, buttons, and 3D scanner canvas.</w:t>
            </w:r>
          </w:p>
        </w:tc>
      </w:tr>
      <w:tr>
        <w:trPr>
          <w:cantSplit/>
        </w:trPr>
        <w:tc>
          <w:tcPr>
            <w:tcW w:w="2400" w:type="dxa"/>
            <w:shd w:fill="F7FAFC"/>
            <w:vAlign w:val="center"/>
          </w:tcPr>
          <w:p>
            <w:pPr>
              <w:pStyle w:val="TableText"/>
              <w:spacing w:after="40"/>
            </w:pPr>
            <w:r>
              <w:rPr>
                <w:rFonts w:ascii="Calibri" w:hAnsi="Calibri"/>
                <w:color w:val="1A202C"/>
                <w:sz w:val="19"/>
                <w:szCs w:val="19"/>
              </w:rPr>
              <w:t xml:space="preserve">static/style.css</w:t>
            </w:r>
          </w:p>
        </w:tc>
        <w:tc>
          <w:tcPr>
            <w:tcW w:w="1600" w:type="dxa"/>
            <w:shd w:fill="F7FAFC"/>
            <w:vAlign w:val="center"/>
          </w:tcPr>
          <w:p>
            <w:pPr>
              <w:pStyle w:val="TableText"/>
              <w:spacing w:after="40"/>
            </w:pPr>
            <w:r>
              <w:rPr>
                <w:rFonts w:ascii="Calibri" w:hAnsi="Calibri"/>
                <w:color w:val="1A202C"/>
                <w:sz w:val="19"/>
                <w:szCs w:val="19"/>
              </w:rPr>
              <w:t xml:space="preserve">CSS3 Stylesheet</w:t>
            </w:r>
          </w:p>
        </w:tc>
        <w:tc>
          <w:tcPr>
            <w:tcW w:w="5360" w:type="dxa"/>
            <w:shd w:fill="F7FAFC"/>
            <w:vAlign w:val="center"/>
          </w:tcPr>
          <w:p>
            <w:pPr>
              <w:pStyle w:val="TableText"/>
              <w:spacing w:after="40"/>
            </w:pPr>
            <w:r>
              <w:rPr>
                <w:rFonts w:ascii="Calibri" w:hAnsi="Calibri"/>
                <w:color w:val="1A202C"/>
                <w:sz w:val="19"/>
                <w:szCs w:val="19"/>
              </w:rPr>
              <w:t xml:space="preserve">Modern navy/slate responsive styling, scanner wireframe, animations, and status cards.</w:t>
            </w:r>
          </w:p>
        </w:tc>
      </w:tr>
      <w:tr>
        <w:trPr>
          <w:cantSplit/>
        </w:trPr>
        <w:tc>
          <w:tcPr>
            <w:tcW w:w="2400" w:type="dxa"/>
            <w:shd w:fill="FFFFFF"/>
            <w:vAlign w:val="center"/>
          </w:tcPr>
          <w:p>
            <w:pPr>
              <w:pStyle w:val="TableText"/>
              <w:spacing w:after="40"/>
            </w:pPr>
            <w:r>
              <w:rPr>
                <w:rFonts w:ascii="Calibri" w:hAnsi="Calibri"/>
                <w:color w:val="1A202C"/>
                <w:sz w:val="19"/>
                <w:szCs w:val="19"/>
              </w:rPr>
              <w:t xml:space="preserve">static/script.js</w:t>
            </w:r>
          </w:p>
        </w:tc>
        <w:tc>
          <w:tcPr>
            <w:tcW w:w="1600" w:type="dxa"/>
            <w:shd w:fill="FFFFFF"/>
            <w:vAlign w:val="center"/>
          </w:tcPr>
          <w:p>
            <w:pPr>
              <w:pStyle w:val="TableText"/>
              <w:spacing w:after="40"/>
            </w:pPr>
            <w:r>
              <w:rPr>
                <w:rFonts w:ascii="Calibri" w:hAnsi="Calibri"/>
                <w:color w:val="1A202C"/>
                <w:sz w:val="19"/>
                <w:szCs w:val="19"/>
              </w:rPr>
              <w:t xml:space="preserve">JavaScript Logic</w:t>
            </w:r>
          </w:p>
        </w:tc>
        <w:tc>
          <w:tcPr>
            <w:tcW w:w="5360" w:type="dxa"/>
            <w:shd w:fill="FFFFFF"/>
            <w:vAlign w:val="center"/>
          </w:tcPr>
          <w:p>
            <w:pPr>
              <w:pStyle w:val="TableText"/>
              <w:spacing w:after="40"/>
            </w:pPr>
            <w:r>
              <w:rPr>
                <w:rFonts w:ascii="Calibri" w:hAnsi="Calibri"/>
                <w:color w:val="1A202C"/>
                <w:sz w:val="19"/>
                <w:szCs w:val="19"/>
              </w:rPr>
              <w:t xml:space="preserve">Asynchronous fetch API, drag-and-drop event handlers, image preview rendering, error display.</w:t>
            </w:r>
          </w:p>
        </w:tc>
      </w:tr>
      <w:tr>
        <w:trPr>
          <w:cantSplit/>
        </w:trPr>
        <w:tc>
          <w:tcPr>
            <w:tcW w:w="2400" w:type="dxa"/>
            <w:shd w:fill="F7FAFC"/>
            <w:vAlign w:val="center"/>
          </w:tcPr>
          <w:p>
            <w:pPr>
              <w:pStyle w:val="TableText"/>
              <w:spacing w:after="40"/>
            </w:pPr>
            <w:r>
              <w:rPr>
                <w:rFonts w:ascii="Calibri" w:hAnsi="Calibri"/>
                <w:color w:val="1A202C"/>
                <w:sz w:val="19"/>
                <w:szCs w:val="19"/>
              </w:rPr>
              <w:t xml:space="preserve">preprocess.py</w:t>
            </w:r>
          </w:p>
        </w:tc>
        <w:tc>
          <w:tcPr>
            <w:tcW w:w="1600" w:type="dxa"/>
            <w:shd w:fill="F7FAFC"/>
            <w:vAlign w:val="center"/>
          </w:tcPr>
          <w:p>
            <w:pPr>
              <w:pStyle w:val="TableText"/>
              <w:spacing w:after="40"/>
            </w:pPr>
            <w:r>
              <w:rPr>
                <w:rFonts w:ascii="Calibri" w:hAnsi="Calibri"/>
                <w:color w:val="1A202C"/>
                <w:sz w:val="19"/>
                <w:szCs w:val="19"/>
              </w:rPr>
              <w:t xml:space="preserve">Python Script</w:t>
            </w:r>
          </w:p>
        </w:tc>
        <w:tc>
          <w:tcPr>
            <w:tcW w:w="5360" w:type="dxa"/>
            <w:shd w:fill="F7FAFC"/>
            <w:vAlign w:val="center"/>
          </w:tcPr>
          <w:p>
            <w:pPr>
              <w:pStyle w:val="TableText"/>
              <w:spacing w:after="40"/>
            </w:pPr>
            <w:r>
              <w:rPr>
                <w:rFonts w:ascii="Calibri" w:hAnsi="Calibri"/>
                <w:color w:val="1A202C"/>
                <w:sz w:val="19"/>
                <w:szCs w:val="19"/>
              </w:rPr>
              <w:t xml:space="preserve">Shared PyTorch inference pipeline: Resize(224, 224), ToTensor(), and ImageNet normalization.</w:t>
            </w:r>
          </w:p>
        </w:tc>
      </w:tr>
      <w:tr>
        <w:trPr>
          <w:cantSplit/>
        </w:trPr>
        <w:tc>
          <w:tcPr>
            <w:tcW w:w="2400" w:type="dxa"/>
            <w:shd w:fill="FFFFFF"/>
            <w:vAlign w:val="center"/>
          </w:tcPr>
          <w:p>
            <w:pPr>
              <w:pStyle w:val="TableText"/>
              <w:spacing w:after="40"/>
            </w:pPr>
            <w:r>
              <w:rPr>
                <w:rFonts w:ascii="Calibri" w:hAnsi="Calibri"/>
                <w:color w:val="1A202C"/>
                <w:sz w:val="19"/>
                <w:szCs w:val="19"/>
              </w:rPr>
              <w:t xml:space="preserve">preprocess_finetune.py</w:t>
            </w:r>
          </w:p>
        </w:tc>
        <w:tc>
          <w:tcPr>
            <w:tcW w:w="1600" w:type="dxa"/>
            <w:shd w:fill="FFFFFF"/>
            <w:vAlign w:val="center"/>
          </w:tcPr>
          <w:p>
            <w:pPr>
              <w:pStyle w:val="TableText"/>
              <w:spacing w:after="40"/>
            </w:pPr>
            <w:r>
              <w:rPr>
                <w:rFonts w:ascii="Calibri" w:hAnsi="Calibri"/>
                <w:color w:val="1A202C"/>
                <w:sz w:val="19"/>
                <w:szCs w:val="19"/>
              </w:rPr>
              <w:t xml:space="preserve">Python Script</w:t>
            </w:r>
          </w:p>
        </w:tc>
        <w:tc>
          <w:tcPr>
            <w:tcW w:w="5360" w:type="dxa"/>
            <w:shd w:fill="FFFFFF"/>
            <w:vAlign w:val="center"/>
          </w:tcPr>
          <w:p>
            <w:pPr>
              <w:pStyle w:val="TableText"/>
              <w:spacing w:after="40"/>
            </w:pPr>
            <w:r>
              <w:rPr>
                <w:rFonts w:ascii="Calibri" w:hAnsi="Calibri"/>
                <w:color w:val="1A202C"/>
                <w:sz w:val="19"/>
                <w:szCs w:val="19"/>
              </w:rPr>
              <w:t xml:space="preserve">Augmentation pipeline for fine-tuning (RandomHorizontalFlip, ColorJitter, GaussianBlur).</w:t>
            </w:r>
          </w:p>
        </w:tc>
      </w:tr>
      <w:tr>
        <w:trPr>
          <w:cantSplit/>
        </w:trPr>
        <w:tc>
          <w:tcPr>
            <w:tcW w:w="2400" w:type="dxa"/>
            <w:shd w:fill="F7FAFC"/>
            <w:vAlign w:val="center"/>
          </w:tcPr>
          <w:p>
            <w:pPr>
              <w:pStyle w:val="TableText"/>
              <w:spacing w:after="40"/>
            </w:pPr>
            <w:r>
              <w:rPr>
                <w:rFonts w:ascii="Calibri" w:hAnsi="Calibri"/>
                <w:color w:val="1A202C"/>
                <w:sz w:val="19"/>
                <w:szCs w:val="19"/>
              </w:rPr>
              <w:t xml:space="preserve">dataset.py</w:t>
            </w:r>
          </w:p>
        </w:tc>
        <w:tc>
          <w:tcPr>
            <w:tcW w:w="1600" w:type="dxa"/>
            <w:shd w:fill="F7FAFC"/>
            <w:vAlign w:val="center"/>
          </w:tcPr>
          <w:p>
            <w:pPr>
              <w:pStyle w:val="TableText"/>
              <w:spacing w:after="40"/>
            </w:pPr>
            <w:r>
              <w:rPr>
                <w:rFonts w:ascii="Calibri" w:hAnsi="Calibri"/>
                <w:color w:val="1A202C"/>
                <w:sz w:val="19"/>
                <w:szCs w:val="19"/>
              </w:rPr>
              <w:t xml:space="preserve">Python Script</w:t>
            </w:r>
          </w:p>
        </w:tc>
        <w:tc>
          <w:tcPr>
            <w:tcW w:w="5360" w:type="dxa"/>
            <w:shd w:fill="F7FAFC"/>
            <w:vAlign w:val="center"/>
          </w:tcPr>
          <w:p>
            <w:pPr>
              <w:pStyle w:val="TableText"/>
              <w:spacing w:after="40"/>
            </w:pPr>
            <w:r>
              <w:rPr>
                <w:rFonts w:ascii="Calibri" w:hAnsi="Calibri"/>
                <w:color w:val="1A202C"/>
                <w:sz w:val="19"/>
                <w:szCs w:val="19"/>
              </w:rPr>
              <w:t xml:space="preserve">ImageFolder dataset loaders for train (100k), valid (20k), and test (20k) sets with batch size 8.</w:t>
            </w:r>
          </w:p>
        </w:tc>
      </w:tr>
      <w:tr>
        <w:trPr>
          <w:cantSplit/>
        </w:trPr>
        <w:tc>
          <w:tcPr>
            <w:tcW w:w="2400" w:type="dxa"/>
            <w:shd w:fill="FFFFFF"/>
            <w:vAlign w:val="center"/>
          </w:tcPr>
          <w:p>
            <w:pPr>
              <w:pStyle w:val="TableText"/>
              <w:spacing w:after="40"/>
            </w:pPr>
            <w:r>
              <w:rPr>
                <w:rFonts w:ascii="Calibri" w:hAnsi="Calibri"/>
                <w:color w:val="1A202C"/>
                <w:sz w:val="19"/>
                <w:szCs w:val="19"/>
              </w:rPr>
              <w:t xml:space="preserve">dataset_finetune.py</w:t>
            </w:r>
          </w:p>
        </w:tc>
        <w:tc>
          <w:tcPr>
            <w:tcW w:w="1600" w:type="dxa"/>
            <w:shd w:fill="FFFFFF"/>
            <w:vAlign w:val="center"/>
          </w:tcPr>
          <w:p>
            <w:pPr>
              <w:pStyle w:val="TableText"/>
              <w:spacing w:after="40"/>
            </w:pPr>
            <w:r>
              <w:rPr>
                <w:rFonts w:ascii="Calibri" w:hAnsi="Calibri"/>
                <w:color w:val="1A202C"/>
                <w:sz w:val="19"/>
                <w:szCs w:val="19"/>
              </w:rPr>
              <w:t xml:space="preserve">Python Script</w:t>
            </w:r>
          </w:p>
        </w:tc>
        <w:tc>
          <w:tcPr>
            <w:tcW w:w="5360" w:type="dxa"/>
            <w:shd w:fill="FFFFFF"/>
            <w:vAlign w:val="center"/>
          </w:tcPr>
          <w:p>
            <w:pPr>
              <w:pStyle w:val="TableText"/>
              <w:spacing w:after="40"/>
            </w:pPr>
            <w:r>
              <w:rPr>
                <w:rFonts w:ascii="Calibri" w:hAnsi="Calibri"/>
                <w:color w:val="1A202C"/>
                <w:sz w:val="19"/>
                <w:szCs w:val="19"/>
              </w:rPr>
              <w:t xml:space="preserve">Specialized loaders for domain adaptation fine-tuning dataset.</w:t>
            </w:r>
          </w:p>
        </w:tc>
      </w:tr>
      <w:tr>
        <w:trPr>
          <w:cantSplit/>
        </w:trPr>
        <w:tc>
          <w:tcPr>
            <w:tcW w:w="2400" w:type="dxa"/>
            <w:shd w:fill="F7FAFC"/>
            <w:vAlign w:val="center"/>
          </w:tcPr>
          <w:p>
            <w:pPr>
              <w:pStyle w:val="TableText"/>
              <w:spacing w:after="40"/>
            </w:pPr>
            <w:r>
              <w:rPr>
                <w:rFonts w:ascii="Calibri" w:hAnsi="Calibri"/>
                <w:color w:val="1A202C"/>
                <w:sz w:val="19"/>
                <w:szCs w:val="19"/>
              </w:rPr>
              <w:t xml:space="preserve">train.py</w:t>
            </w:r>
          </w:p>
        </w:tc>
        <w:tc>
          <w:tcPr>
            <w:tcW w:w="1600" w:type="dxa"/>
            <w:shd w:fill="F7FAFC"/>
            <w:vAlign w:val="center"/>
          </w:tcPr>
          <w:p>
            <w:pPr>
              <w:pStyle w:val="TableText"/>
              <w:spacing w:after="40"/>
            </w:pPr>
            <w:r>
              <w:rPr>
                <w:rFonts w:ascii="Calibri" w:hAnsi="Calibri"/>
                <w:color w:val="1A202C"/>
                <w:sz w:val="19"/>
                <w:szCs w:val="19"/>
              </w:rPr>
              <w:t xml:space="preserve">Python Script</w:t>
            </w:r>
          </w:p>
        </w:tc>
        <w:tc>
          <w:tcPr>
            <w:tcW w:w="5360" w:type="dxa"/>
            <w:shd w:fill="F7FAFC"/>
            <w:vAlign w:val="center"/>
          </w:tcPr>
          <w:p>
            <w:pPr>
              <w:pStyle w:val="TableText"/>
              <w:spacing w:after="40"/>
            </w:pPr>
            <w:r>
              <w:rPr>
                <w:rFonts w:ascii="Calibri" w:hAnsi="Calibri"/>
                <w:color w:val="1A202C"/>
                <w:sz w:val="19"/>
                <w:szCs w:val="19"/>
              </w:rPr>
              <w:t xml:space="preserve">Primary training script (EfficientNet-B0, Adam lr=1e-4, mixed precision AMP, 5 epochs).</w:t>
            </w:r>
          </w:p>
        </w:tc>
      </w:tr>
      <w:tr>
        <w:trPr>
          <w:cantSplit/>
        </w:trPr>
        <w:tc>
          <w:tcPr>
            <w:tcW w:w="2400" w:type="dxa"/>
            <w:shd w:fill="FFFFFF"/>
            <w:vAlign w:val="center"/>
          </w:tcPr>
          <w:p>
            <w:pPr>
              <w:pStyle w:val="TableText"/>
              <w:spacing w:after="40"/>
            </w:pPr>
            <w:r>
              <w:rPr>
                <w:rFonts w:ascii="Calibri" w:hAnsi="Calibri"/>
                <w:color w:val="1A202C"/>
                <w:sz w:val="19"/>
                <w:szCs w:val="19"/>
              </w:rPr>
              <w:t xml:space="preserve">finetune.py</w:t>
            </w:r>
          </w:p>
        </w:tc>
        <w:tc>
          <w:tcPr>
            <w:tcW w:w="1600" w:type="dxa"/>
            <w:shd w:fill="FFFFFF"/>
            <w:vAlign w:val="center"/>
          </w:tcPr>
          <w:p>
            <w:pPr>
              <w:pStyle w:val="TableText"/>
              <w:spacing w:after="40"/>
            </w:pPr>
            <w:r>
              <w:rPr>
                <w:rFonts w:ascii="Calibri" w:hAnsi="Calibri"/>
                <w:color w:val="1A202C"/>
                <w:sz w:val="19"/>
                <w:szCs w:val="19"/>
              </w:rPr>
              <w:t xml:space="preserve">Python Script</w:t>
            </w:r>
          </w:p>
        </w:tc>
        <w:tc>
          <w:tcPr>
            <w:tcW w:w="5360" w:type="dxa"/>
            <w:shd w:fill="FFFFFF"/>
            <w:vAlign w:val="center"/>
          </w:tcPr>
          <w:p>
            <w:pPr>
              <w:pStyle w:val="TableText"/>
              <w:spacing w:after="40"/>
            </w:pPr>
            <w:r>
              <w:rPr>
                <w:rFonts w:ascii="Calibri" w:hAnsi="Calibri"/>
                <w:color w:val="1A202C"/>
                <w:sz w:val="19"/>
                <w:szCs w:val="19"/>
              </w:rPr>
              <w:t xml:space="preserve">Fine-tuning script loading v2 model and saving model/deepfake_model_v3.pth at lr=1e-5.</w:t>
            </w:r>
          </w:p>
        </w:tc>
      </w:tr>
      <w:tr>
        <w:trPr>
          <w:cantSplit/>
        </w:trPr>
        <w:tc>
          <w:tcPr>
            <w:tcW w:w="2400" w:type="dxa"/>
            <w:shd w:fill="F7FAFC"/>
            <w:vAlign w:val="center"/>
          </w:tcPr>
          <w:p>
            <w:pPr>
              <w:pStyle w:val="TableText"/>
              <w:spacing w:after="40"/>
            </w:pPr>
            <w:r>
              <w:rPr>
                <w:rFonts w:ascii="Calibri" w:hAnsi="Calibri"/>
                <w:color w:val="1A202C"/>
                <w:sz w:val="19"/>
                <w:szCs w:val="19"/>
              </w:rPr>
              <w:t xml:space="preserve">evaluate.py</w:t>
            </w:r>
          </w:p>
        </w:tc>
        <w:tc>
          <w:tcPr>
            <w:tcW w:w="1600" w:type="dxa"/>
            <w:shd w:fill="F7FAFC"/>
            <w:vAlign w:val="center"/>
          </w:tcPr>
          <w:p>
            <w:pPr>
              <w:pStyle w:val="TableText"/>
              <w:spacing w:after="40"/>
            </w:pPr>
            <w:r>
              <w:rPr>
                <w:rFonts w:ascii="Calibri" w:hAnsi="Calibri"/>
                <w:color w:val="1A202C"/>
                <w:sz w:val="19"/>
                <w:szCs w:val="19"/>
              </w:rPr>
              <w:t xml:space="preserve">Python Script</w:t>
            </w:r>
          </w:p>
        </w:tc>
        <w:tc>
          <w:tcPr>
            <w:tcW w:w="5360" w:type="dxa"/>
            <w:shd w:fill="F7FAFC"/>
            <w:vAlign w:val="center"/>
          </w:tcPr>
          <w:p>
            <w:pPr>
              <w:pStyle w:val="TableText"/>
              <w:spacing w:after="40"/>
            </w:pPr>
            <w:r>
              <w:rPr>
                <w:rFonts w:ascii="Calibri" w:hAnsi="Calibri"/>
                <w:color w:val="1A202C"/>
                <w:sz w:val="19"/>
                <w:szCs w:val="19"/>
              </w:rPr>
              <w:t xml:space="preserve">Evaluation script computing test-set accuracy, confusion matrix, precision, recall, and F1-score.</w:t>
            </w:r>
          </w:p>
        </w:tc>
      </w:tr>
      <w:tr>
        <w:trPr>
          <w:cantSplit/>
        </w:trPr>
        <w:tc>
          <w:tcPr>
            <w:tcW w:w="2400" w:type="dxa"/>
            <w:shd w:fill="FFFFFF"/>
            <w:vAlign w:val="center"/>
          </w:tcPr>
          <w:p>
            <w:pPr>
              <w:pStyle w:val="TableText"/>
              <w:spacing w:after="40"/>
            </w:pPr>
            <w:r>
              <w:rPr>
                <w:rFonts w:ascii="Calibri" w:hAnsi="Calibri"/>
                <w:color w:val="1A202C"/>
                <w:sz w:val="19"/>
                <w:szCs w:val="19"/>
              </w:rPr>
              <w:t xml:space="preserve">predict.py</w:t>
            </w:r>
          </w:p>
        </w:tc>
        <w:tc>
          <w:tcPr>
            <w:tcW w:w="1600" w:type="dxa"/>
            <w:shd w:fill="FFFFFF"/>
            <w:vAlign w:val="center"/>
          </w:tcPr>
          <w:p>
            <w:pPr>
              <w:pStyle w:val="TableText"/>
              <w:spacing w:after="40"/>
            </w:pPr>
            <w:r>
              <w:rPr>
                <w:rFonts w:ascii="Calibri" w:hAnsi="Calibri"/>
                <w:color w:val="1A202C"/>
                <w:sz w:val="19"/>
                <w:szCs w:val="19"/>
              </w:rPr>
              <w:t xml:space="preserve">Python Script</w:t>
            </w:r>
          </w:p>
        </w:tc>
        <w:tc>
          <w:tcPr>
            <w:tcW w:w="5360" w:type="dxa"/>
            <w:shd w:fill="FFFFFF"/>
            <w:vAlign w:val="center"/>
          </w:tcPr>
          <w:p>
            <w:pPr>
              <w:pStyle w:val="TableText"/>
              <w:spacing w:after="40"/>
            </w:pPr>
            <w:r>
              <w:rPr>
                <w:rFonts w:ascii="Calibri" w:hAnsi="Calibri"/>
                <w:color w:val="1A202C"/>
                <w:sz w:val="19"/>
                <w:szCs w:val="19"/>
              </w:rPr>
              <w:t xml:space="preserve">Command-line inference script for test-driving individual image files.</w:t>
            </w:r>
          </w:p>
        </w:tc>
      </w:tr>
      <w:tr>
        <w:trPr>
          <w:cantSplit/>
        </w:trPr>
        <w:tc>
          <w:tcPr>
            <w:tcW w:w="2400" w:type="dxa"/>
            <w:shd w:fill="F7FAFC"/>
            <w:vAlign w:val="center"/>
          </w:tcPr>
          <w:p>
            <w:pPr>
              <w:pStyle w:val="TableText"/>
              <w:spacing w:after="40"/>
            </w:pPr>
            <w:r>
              <w:rPr>
                <w:rFonts w:ascii="Calibri" w:hAnsi="Calibri"/>
                <w:color w:val="1A202C"/>
                <w:sz w:val="19"/>
                <w:szCs w:val="19"/>
              </w:rPr>
              <w:t xml:space="preserve">clean_images.py</w:t>
            </w:r>
          </w:p>
        </w:tc>
        <w:tc>
          <w:tcPr>
            <w:tcW w:w="1600" w:type="dxa"/>
            <w:shd w:fill="F7FAFC"/>
            <w:vAlign w:val="center"/>
          </w:tcPr>
          <w:p>
            <w:pPr>
              <w:pStyle w:val="TableText"/>
              <w:spacing w:after="40"/>
            </w:pPr>
            <w:r>
              <w:rPr>
                <w:rFonts w:ascii="Calibri" w:hAnsi="Calibri"/>
                <w:color w:val="1A202C"/>
                <w:sz w:val="19"/>
                <w:szCs w:val="19"/>
              </w:rPr>
              <w:t xml:space="preserve">Python Script</w:t>
            </w:r>
          </w:p>
        </w:tc>
        <w:tc>
          <w:tcPr>
            <w:tcW w:w="5360" w:type="dxa"/>
            <w:shd w:fill="F7FAFC"/>
            <w:vAlign w:val="center"/>
          </w:tcPr>
          <w:p>
            <w:pPr>
              <w:pStyle w:val="TableText"/>
              <w:spacing w:after="40"/>
            </w:pPr>
            <w:r>
              <w:rPr>
                <w:rFonts w:ascii="Calibri" w:hAnsi="Calibri"/>
                <w:color w:val="1A202C"/>
                <w:sz w:val="19"/>
                <w:szCs w:val="19"/>
              </w:rPr>
              <w:t xml:space="preserve">Dataset hygiene utility pruning corrupted or truncated image files.</w:t>
            </w:r>
          </w:p>
        </w:tc>
      </w:tr>
      <w:tr>
        <w:trPr>
          <w:cantSplit/>
        </w:trPr>
        <w:tc>
          <w:tcPr>
            <w:tcW w:w="2400" w:type="dxa"/>
            <w:shd w:fill="FFFFFF"/>
            <w:vAlign w:val="center"/>
          </w:tcPr>
          <w:p>
            <w:pPr>
              <w:pStyle w:val="TableText"/>
              <w:spacing w:after="40"/>
            </w:pPr>
            <w:r>
              <w:rPr>
                <w:rFonts w:ascii="Calibri" w:hAnsi="Calibri"/>
                <w:color w:val="1A202C"/>
                <w:sz w:val="19"/>
                <w:szCs w:val="19"/>
              </w:rPr>
              <w:t xml:space="preserve">download_tpdne.py</w:t>
            </w:r>
          </w:p>
        </w:tc>
        <w:tc>
          <w:tcPr>
            <w:tcW w:w="1600" w:type="dxa"/>
            <w:shd w:fill="FFFFFF"/>
            <w:vAlign w:val="center"/>
          </w:tcPr>
          <w:p>
            <w:pPr>
              <w:pStyle w:val="TableText"/>
              <w:spacing w:after="40"/>
            </w:pPr>
            <w:r>
              <w:rPr>
                <w:rFonts w:ascii="Calibri" w:hAnsi="Calibri"/>
                <w:color w:val="1A202C"/>
                <w:sz w:val="19"/>
                <w:szCs w:val="19"/>
              </w:rPr>
              <w:t xml:space="preserve">Python Script</w:t>
            </w:r>
          </w:p>
        </w:tc>
        <w:tc>
          <w:tcPr>
            <w:tcW w:w="5360" w:type="dxa"/>
            <w:shd w:fill="FFFFFF"/>
            <w:vAlign w:val="center"/>
          </w:tcPr>
          <w:p>
            <w:pPr>
              <w:pStyle w:val="TableText"/>
              <w:spacing w:after="40"/>
            </w:pPr>
            <w:r>
              <w:rPr>
                <w:rFonts w:ascii="Calibri" w:hAnsi="Calibri"/>
                <w:color w:val="1A202C"/>
                <w:sz w:val="19"/>
                <w:szCs w:val="19"/>
              </w:rPr>
              <w:t xml:space="preserve">Automated scraper utility collecting synthetic faces from 'ThisPersonDoesNotExist.com'.</w:t>
            </w:r>
          </w:p>
        </w:tc>
      </w:tr>
      <w:tr>
        <w:trPr>
          <w:cantSplit/>
        </w:trPr>
        <w:tc>
          <w:tcPr>
            <w:tcW w:w="2400" w:type="dxa"/>
            <w:shd w:fill="F7FAFC"/>
            <w:vAlign w:val="center"/>
          </w:tcPr>
          <w:p>
            <w:pPr>
              <w:pStyle w:val="TableText"/>
              <w:spacing w:after="40"/>
            </w:pPr>
            <w:r>
              <w:rPr>
                <w:rFonts w:ascii="Calibri" w:hAnsi="Calibri"/>
                <w:color w:val="1A202C"/>
                <w:sz w:val="19"/>
                <w:szCs w:val="19"/>
              </w:rPr>
              <w:t xml:space="preserve">model/</w:t>
            </w:r>
          </w:p>
        </w:tc>
        <w:tc>
          <w:tcPr>
            <w:tcW w:w="1600" w:type="dxa"/>
            <w:shd w:fill="F7FAFC"/>
            <w:vAlign w:val="center"/>
          </w:tcPr>
          <w:p>
            <w:pPr>
              <w:pStyle w:val="TableText"/>
              <w:spacing w:after="40"/>
            </w:pPr>
            <w:r>
              <w:rPr>
                <w:rFonts w:ascii="Calibri" w:hAnsi="Calibri"/>
                <w:color w:val="1A202C"/>
                <w:sz w:val="19"/>
                <w:szCs w:val="19"/>
              </w:rPr>
              <w:t xml:space="preserve">Directory</w:t>
            </w:r>
          </w:p>
        </w:tc>
        <w:tc>
          <w:tcPr>
            <w:tcW w:w="5360" w:type="dxa"/>
            <w:shd w:fill="F7FAFC"/>
            <w:vAlign w:val="center"/>
          </w:tcPr>
          <w:p>
            <w:pPr>
              <w:pStyle w:val="TableText"/>
              <w:spacing w:after="40"/>
            </w:pPr>
            <w:r>
              <w:rPr>
                <w:rFonts w:ascii="Calibri" w:hAnsi="Calibri"/>
                <w:color w:val="1A202C"/>
                <w:sz w:val="19"/>
                <w:szCs w:val="19"/>
              </w:rPr>
              <w:t xml:space="preserve">Houses trained model checkpoints: deepfake_model.pth, deepfake_model_v2.pth, deepfake_model_v3.pth.</w:t>
            </w:r>
          </w:p>
        </w:tc>
      </w:tr>
      <w:tr>
        <w:trPr>
          <w:cantSplit/>
        </w:trPr>
        <w:tc>
          <w:tcPr>
            <w:tcW w:w="2400" w:type="dxa"/>
            <w:shd w:fill="FFFFFF"/>
            <w:vAlign w:val="center"/>
          </w:tcPr>
          <w:p>
            <w:pPr>
              <w:pStyle w:val="TableText"/>
              <w:spacing w:after="40"/>
            </w:pPr>
            <w:r>
              <w:rPr>
                <w:rFonts w:ascii="Calibri" w:hAnsi="Calibri"/>
                <w:color w:val="1A202C"/>
                <w:sz w:val="19"/>
                <w:szCs w:val="19"/>
              </w:rPr>
              <w:t xml:space="preserve">dataset/</w:t>
            </w:r>
          </w:p>
        </w:tc>
        <w:tc>
          <w:tcPr>
            <w:tcW w:w="1600" w:type="dxa"/>
            <w:shd w:fill="FFFFFF"/>
            <w:vAlign w:val="center"/>
          </w:tcPr>
          <w:p>
            <w:pPr>
              <w:pStyle w:val="TableText"/>
              <w:spacing w:after="40"/>
            </w:pPr>
            <w:r>
              <w:rPr>
                <w:rFonts w:ascii="Calibri" w:hAnsi="Calibri"/>
                <w:color w:val="1A202C"/>
                <w:sz w:val="19"/>
                <w:szCs w:val="19"/>
              </w:rPr>
              <w:t xml:space="preserve">Directory</w:t>
            </w:r>
          </w:p>
        </w:tc>
        <w:tc>
          <w:tcPr>
            <w:tcW w:w="5360" w:type="dxa"/>
            <w:shd w:fill="FFFFFF"/>
            <w:vAlign w:val="center"/>
          </w:tcPr>
          <w:p>
            <w:pPr>
              <w:pStyle w:val="TableText"/>
              <w:spacing w:after="40"/>
            </w:pPr>
            <w:r>
              <w:rPr>
                <w:rFonts w:ascii="Calibri" w:hAnsi="Calibri"/>
                <w:color w:val="1A202C"/>
                <w:sz w:val="19"/>
                <w:szCs w:val="19"/>
              </w:rPr>
              <w:t xml:space="preserve">Houses the primary 140,000-image real and fake face dataset.</w:t>
            </w:r>
          </w:p>
        </w:tc>
      </w:tr>
    </w:tbl>
    <w:p>
      <w:r>
        <w:br w:type="page"/>
      </w:r>
    </w:p>
    <w:p>
      <w:pPr>
        <w:pStyle w:val="Heading1"/>
        <w:keepNext/>
      </w:pPr>
      <w:r>
        <w:rPr>
          <w:rFonts w:ascii="Calibri" w:hAnsi="Calibri"/>
        </w:rPr>
        <w:t xml:space="preserve">Appendix C. Comprehensive Viva Voce / Evaluation Defense Guide</w:t>
      </w:r>
    </w:p>
    <w:p>
      <w:r>
        <w:rPr>
          <w:rFonts w:ascii="Calibri" w:hAnsi="Calibri"/>
        </w:rPr>
        <w:t xml:space="preserve">This section equips the student with clear, technically authoritative answers to questions frequently asked by project evaluation committees:</w:t>
      </w:r>
    </w:p>
    <w:tbl>
      <w:tblPr>
        <w:tblW w:w="9360" w:type="dxa"/>
        <w:tblInd w:w="80" w:type="dxa"/>
        <w:tblLayout w:type="fixed"/>
        <w:tblBorders>
          <w:left w:val="single" w:sz="24" w:space="0" w:color="2E74B5"/>
          <w:top w:val="none"/>
          <w:bottom w:val="none"/>
          <w:right w:val="none"/>
          <w:insideH w:val="none"/>
          <w:insideV w:val="none"/>
        </w:tblBorders>
        <w:tblCellMar>
          <w:top w:w="100" w:type="dxa"/>
          <w:left w:w="180" w:type="dxa"/>
          <w:bottom w:w="100" w:type="dxa"/>
          <w:right w:w="180" w:type="dxa"/>
        </w:tblCellMar>
      </w:tblPr>
      <w:tblGrid>
        <w:gridCol w:w="9360"/>
      </w:tblGrid>
      <w:tr>
        <w:tc>
          <w:tcPr>
            <w:tcW w:w="9360" w:type="dxa"/>
            <w:shd w:fill="F0F4F8"/>
          </w:tcPr>
          <w:p>
            <w:pPr>
              <w:spacing w:after="60"/>
            </w:pPr>
            <w:r>
              <w:rPr>
                <w:rFonts w:ascii="Calibri" w:hAnsi="Calibri"/>
                <w:b/>
                <w:color w:val="2E74B5"/>
                <w:sz w:val="21"/>
                <w:szCs w:val="21"/>
              </w:rPr>
              <w:t xml:space="preserve">Q1: Why did you choose EfficientNet-B0 instead of ResNet-50 or training a CNN from scratch?</w:t>
            </w:r>
          </w:p>
          <w:p>
            <w:pPr>
              <w:spacing w:after="60"/>
            </w:pPr>
            <w:r>
              <w:rPr>
                <w:rFonts w:ascii="Calibri" w:hAnsi="Calibri"/>
                <w:color w:val="2D3748"/>
                <w:sz w:val="19"/>
                <w:szCs w:val="19"/>
              </w:rPr>
              <w:t xml:space="preserve">Answer: EfficientNet-B0 uses 'Compound Scaling', balancing network depth, width, and image resolution uniformly. It achieves higher classification accuracy than ResNet-50 while requiring only ~5.3 million parameters compared to ResNet-50's ~25.6 million parameters (nearly 5x smaller). This makes it ideal for real-time inference on standard hardware with limited memory (8 GB RAM).</w:t>
            </w:r>
          </w:p>
        </w:tc>
      </w:tr>
    </w:tbl>
    <w:p>
      <w:pPr>
        <w:spacing w:after="120"/>
      </w:pPr>
      <w:r>
        <w:rPr>
          <w:rFonts w:ascii="Calibri" w:hAnsi="Calibri"/>
        </w:rPr>
        <w:t xml:space="preserve"/>
      </w:r>
    </w:p>
    <w:tbl>
      <w:tblPr>
        <w:tblW w:w="9360" w:type="dxa"/>
        <w:tblInd w:w="80" w:type="dxa"/>
        <w:tblLayout w:type="fixed"/>
        <w:tblBorders>
          <w:left w:val="single" w:sz="24" w:space="0" w:color="2E74B5"/>
          <w:top w:val="none"/>
          <w:bottom w:val="none"/>
          <w:right w:val="none"/>
          <w:insideH w:val="none"/>
          <w:insideV w:val="none"/>
        </w:tblBorders>
        <w:tblCellMar>
          <w:top w:w="100" w:type="dxa"/>
          <w:left w:w="180" w:type="dxa"/>
          <w:bottom w:w="100" w:type="dxa"/>
          <w:right w:w="180" w:type="dxa"/>
        </w:tblCellMar>
      </w:tblPr>
      <w:tblGrid>
        <w:gridCol w:w="9360"/>
      </w:tblGrid>
      <w:tr>
        <w:tc>
          <w:tcPr>
            <w:tcW w:w="9360" w:type="dxa"/>
            <w:shd w:fill="F0F4F8"/>
          </w:tcPr>
          <w:p>
            <w:pPr>
              <w:spacing w:after="60"/>
            </w:pPr>
            <w:r>
              <w:rPr>
                <w:rFonts w:ascii="Calibri" w:hAnsi="Calibri"/>
                <w:b/>
                <w:color w:val="2E74B5"/>
                <w:sz w:val="21"/>
                <w:szCs w:val="21"/>
              </w:rPr>
              <w:t xml:space="preserve">Q2: Why is OpenCV Haar Cascade used before feeding the image to the neural network?</w:t>
            </w:r>
          </w:p>
          <w:p>
            <w:pPr>
              <w:spacing w:after="60"/>
            </w:pPr>
            <w:r>
              <w:rPr>
                <w:rFonts w:ascii="Calibri" w:hAnsi="Calibri"/>
                <w:color w:val="2D3748"/>
                <w:sz w:val="19"/>
                <w:szCs w:val="19"/>
              </w:rPr>
              <w:t xml:space="preserve">Answer: A deepfake face classifier is trained exclusively on cropped facial images. If a user uploads an image of a bicycle, building, or landscape, a standalone CNN will still output a pseudo-prediction because Softmax forces probabilities to sum to 1. By introducing Haar Cascade as a gatekeeper, we guarantee that only images with detectable human faces are processed, rejecting non-face inputs with a helpful error.</w:t>
            </w:r>
          </w:p>
        </w:tc>
      </w:tr>
    </w:tbl>
    <w:p>
      <w:pPr>
        <w:spacing w:after="120"/>
      </w:pPr>
      <w:r>
        <w:rPr>
          <w:rFonts w:ascii="Calibri" w:hAnsi="Calibri"/>
        </w:rPr>
        <w:t xml:space="preserve"/>
      </w:r>
    </w:p>
    <w:tbl>
      <w:tblPr>
        <w:tblW w:w="9360" w:type="dxa"/>
        <w:tblInd w:w="80" w:type="dxa"/>
        <w:tblLayout w:type="fixed"/>
        <w:tblBorders>
          <w:left w:val="single" w:sz="24" w:space="0" w:color="2E74B5"/>
          <w:top w:val="none"/>
          <w:bottom w:val="none"/>
          <w:right w:val="none"/>
          <w:insideH w:val="none"/>
          <w:insideV w:val="none"/>
        </w:tblBorders>
        <w:tblCellMar>
          <w:top w:w="100" w:type="dxa"/>
          <w:left w:w="180" w:type="dxa"/>
          <w:bottom w:w="100" w:type="dxa"/>
          <w:right w:w="180" w:type="dxa"/>
        </w:tblCellMar>
      </w:tblPr>
      <w:tblGrid>
        <w:gridCol w:w="9360"/>
      </w:tblGrid>
      <w:tr>
        <w:tc>
          <w:tcPr>
            <w:tcW w:w="9360" w:type="dxa"/>
            <w:shd w:fill="F0F4F8"/>
          </w:tcPr>
          <w:p>
            <w:pPr>
              <w:spacing w:after="60"/>
            </w:pPr>
            <w:r>
              <w:rPr>
                <w:rFonts w:ascii="Calibri" w:hAnsi="Calibri"/>
                <w:b/>
                <w:color w:val="2E74B5"/>
                <w:sz w:val="21"/>
                <w:szCs w:val="21"/>
              </w:rPr>
              <w:t xml:space="preserve">Q3: Why does app.py downsample to 256x256 and apply JPEG compression (quality=90) before 224x224 resizing?</w:t>
            </w:r>
          </w:p>
          <w:p>
            <w:pPr>
              <w:spacing w:after="60"/>
            </w:pPr>
            <w:r>
              <w:rPr>
                <w:rFonts w:ascii="Calibri" w:hAnsi="Calibri"/>
                <w:color w:val="2D3748"/>
                <w:sz w:val="19"/>
                <w:szCs w:val="19"/>
              </w:rPr>
              <w:t xml:space="preserve">Answer: In real-world environments, images uploaded to web applications undergo compression and resolution scaling, which can erase subtle pixel-level generative artifacts. By explicitly applying 256x256 resizing and JPEG 90 compression, the input matches the degradation patterns present in the training distribution, significantly improving real-world generalization.</w:t>
            </w:r>
          </w:p>
        </w:tc>
      </w:tr>
    </w:tbl>
    <w:p>
      <w:pPr>
        <w:spacing w:after="120"/>
      </w:pPr>
      <w:r>
        <w:rPr>
          <w:rFonts w:ascii="Calibri" w:hAnsi="Calibri"/>
        </w:rPr>
        <w:t xml:space="preserve"/>
      </w:r>
    </w:p>
    <w:tbl>
      <w:tblPr>
        <w:tblW w:w="9360" w:type="dxa"/>
        <w:tblInd w:w="80" w:type="dxa"/>
        <w:tblLayout w:type="fixed"/>
        <w:tblBorders>
          <w:left w:val="single" w:sz="24" w:space="0" w:color="2E74B5"/>
          <w:top w:val="none"/>
          <w:bottom w:val="none"/>
          <w:right w:val="none"/>
          <w:insideH w:val="none"/>
          <w:insideV w:val="none"/>
        </w:tblBorders>
        <w:tblCellMar>
          <w:top w:w="100" w:type="dxa"/>
          <w:left w:w="180" w:type="dxa"/>
          <w:bottom w:w="100" w:type="dxa"/>
          <w:right w:w="180" w:type="dxa"/>
        </w:tblCellMar>
      </w:tblPr>
      <w:tblGrid>
        <w:gridCol w:w="9360"/>
      </w:tblGrid>
      <w:tr>
        <w:tc>
          <w:tcPr>
            <w:tcW w:w="9360" w:type="dxa"/>
            <w:shd w:fill="F0F4F8"/>
          </w:tcPr>
          <w:p>
            <w:pPr>
              <w:spacing w:after="60"/>
            </w:pPr>
            <w:r>
              <w:rPr>
                <w:rFonts w:ascii="Calibri" w:hAnsi="Calibri"/>
                <w:b/>
                <w:color w:val="2E74B5"/>
                <w:sz w:val="21"/>
                <w:szCs w:val="21"/>
              </w:rPr>
              <w:t xml:space="preserve">Q4: What is the mathematical meaning of the 'confidence percentage' shown in the UI?</w:t>
            </w:r>
          </w:p>
          <w:p>
            <w:pPr>
              <w:spacing w:after="60"/>
            </w:pPr>
            <w:r>
              <w:rPr>
                <w:rFonts w:ascii="Calibri" w:hAnsi="Calibri"/>
                <w:color w:val="2D3748"/>
                <w:sz w:val="19"/>
                <w:szCs w:val="19"/>
              </w:rPr>
              <w:t xml:space="preserve">Answer: The raw output of EfficientNet-B0 consists of two real-valued numbers (logits) [z_0, z_1] representing 'fake' and 'real'. We pass these through the Softmax function: P(i) = exp(z_i) / [exp(z_0) + exp(z_1)]. The predicted class is the index with the maximum probability, and the confidence percentage is max(P) * 100, indicating the model's relative certainty between the two mutually exclusive classes.</w:t>
            </w:r>
          </w:p>
        </w:tc>
      </w:tr>
    </w:tbl>
    <w:p>
      <w:pPr>
        <w:spacing w:after="120"/>
      </w:pPr>
      <w:r>
        <w:rPr>
          <w:rFonts w:ascii="Calibri" w:hAnsi="Calibri"/>
        </w:rPr>
        <w:t xml:space="preserve"/>
      </w:r>
    </w:p>
    <w:tbl>
      <w:tblPr>
        <w:tblW w:w="9360" w:type="dxa"/>
        <w:tblInd w:w="80" w:type="dxa"/>
        <w:tblLayout w:type="fixed"/>
        <w:tblBorders>
          <w:left w:val="single" w:sz="24" w:space="0" w:color="2E74B5"/>
          <w:top w:val="none"/>
          <w:bottom w:val="none"/>
          <w:right w:val="none"/>
          <w:insideH w:val="none"/>
          <w:insideV w:val="none"/>
        </w:tblBorders>
        <w:tblCellMar>
          <w:top w:w="100" w:type="dxa"/>
          <w:left w:w="180" w:type="dxa"/>
          <w:bottom w:w="100" w:type="dxa"/>
          <w:right w:w="180" w:type="dxa"/>
        </w:tblCellMar>
      </w:tblPr>
      <w:tblGrid>
        <w:gridCol w:w="9360"/>
      </w:tblGrid>
      <w:tr>
        <w:tc>
          <w:tcPr>
            <w:tcW w:w="9360" w:type="dxa"/>
            <w:shd w:fill="F0F4F8"/>
          </w:tcPr>
          <w:p>
            <w:pPr>
              <w:spacing w:after="60"/>
            </w:pPr>
            <w:r>
              <w:rPr>
                <w:rFonts w:ascii="Calibri" w:hAnsi="Calibri"/>
                <w:b/>
                <w:color w:val="2E74B5"/>
                <w:sz w:val="21"/>
                <w:szCs w:val="21"/>
              </w:rPr>
              <w:t xml:space="preserve">Q5: Why did you use Transfer Learning instead of training weights entirely from scratch?</w:t>
            </w:r>
          </w:p>
          <w:p>
            <w:pPr>
              <w:spacing w:after="60"/>
            </w:pPr>
            <w:r>
              <w:rPr>
                <w:rFonts w:ascii="Calibri" w:hAnsi="Calibri"/>
                <w:color w:val="2D3748"/>
                <w:sz w:val="19"/>
                <w:szCs w:val="19"/>
              </w:rPr>
              <w:t xml:space="preserve">Answer: Training a deep CNN from scratch requires millions of diverse images and weeks of GPU compute to learn fundamental low-level visual features like edges, textures, and geometric curves. By initializing with ImageNet-1K pretrained weights, the model begins with robust feature extractors, requiring only high-level classifier adaptation for the binary face classification task.</w:t>
            </w:r>
          </w:p>
        </w:tc>
      </w:tr>
    </w:tbl>
    <w:p>
      <w:pPr>
        <w:spacing w:after="120"/>
      </w:pPr>
      <w:r>
        <w:rPr>
          <w:rFonts w:ascii="Calibri" w:hAnsi="Calibri"/>
        </w:rPr>
        <w:t xml:space="preserve"/>
      </w:r>
    </w:p>
    <w:tbl>
      <w:tblPr>
        <w:tblW w:w="9360" w:type="dxa"/>
        <w:tblInd w:w="80" w:type="dxa"/>
        <w:tblLayout w:type="fixed"/>
        <w:tblBorders>
          <w:left w:val="single" w:sz="24" w:space="0" w:color="2E74B5"/>
          <w:top w:val="none"/>
          <w:bottom w:val="none"/>
          <w:right w:val="none"/>
          <w:insideH w:val="none"/>
          <w:insideV w:val="none"/>
        </w:tblBorders>
        <w:tblCellMar>
          <w:top w:w="100" w:type="dxa"/>
          <w:left w:w="180" w:type="dxa"/>
          <w:bottom w:w="100" w:type="dxa"/>
          <w:right w:w="180" w:type="dxa"/>
        </w:tblCellMar>
      </w:tblPr>
      <w:tblGrid>
        <w:gridCol w:w="9360"/>
      </w:tblGrid>
      <w:tr>
        <w:tc>
          <w:tcPr>
            <w:tcW w:w="9360" w:type="dxa"/>
            <w:shd w:fill="F0F4F8"/>
          </w:tcPr>
          <w:p>
            <w:pPr>
              <w:spacing w:after="60"/>
            </w:pPr>
            <w:r>
              <w:rPr>
                <w:rFonts w:ascii="Calibri" w:hAnsi="Calibri"/>
                <w:b/>
                <w:color w:val="2E74B5"/>
                <w:sz w:val="21"/>
                <w:szCs w:val="21"/>
              </w:rPr>
              <w:t xml:space="preserve">Q6: Why was Mixed Precision (torch.amp.autocast and GradScaler) used during training?</w:t>
            </w:r>
          </w:p>
          <w:p>
            <w:pPr>
              <w:spacing w:after="60"/>
            </w:pPr>
            <w:r>
              <w:rPr>
                <w:rFonts w:ascii="Calibri" w:hAnsi="Calibri"/>
                <w:color w:val="2D3748"/>
                <w:sz w:val="19"/>
                <w:szCs w:val="19"/>
              </w:rPr>
              <w:t xml:space="preserve">Answer: Automatic Mixed Precision runs certain tensor operations in 16-bit half-precision (FP16) while keeping critical accumulations in 32-bit single-precision (FP32). This cuts GPU memory usage nearly in half, doubles throughput on Tensor Core GPUs (such as the NVIDIA RTX 2050), and prevents underflow gradients via GradScaler.</w:t>
            </w:r>
          </w:p>
        </w:tc>
      </w:tr>
    </w:tbl>
    <w:p>
      <w:pPr>
        <w:spacing w:after="120"/>
      </w:pPr>
      <w:r>
        <w:rPr>
          <w:rFonts w:ascii="Calibri" w:hAnsi="Calibri"/>
        </w:rPr>
        <w:t xml:space="preserve"/>
      </w:r>
    </w:p>
    <w:tbl>
      <w:tblPr>
        <w:tblW w:w="9360" w:type="dxa"/>
        <w:tblInd w:w="80" w:type="dxa"/>
        <w:tblLayout w:type="fixed"/>
        <w:tblBorders>
          <w:left w:val="single" w:sz="24" w:space="0" w:color="2E74B5"/>
          <w:top w:val="none"/>
          <w:bottom w:val="none"/>
          <w:right w:val="none"/>
          <w:insideH w:val="none"/>
          <w:insideV w:val="none"/>
        </w:tblBorders>
        <w:tblCellMar>
          <w:top w:w="100" w:type="dxa"/>
          <w:left w:w="180" w:type="dxa"/>
          <w:bottom w:w="100" w:type="dxa"/>
          <w:right w:w="180" w:type="dxa"/>
        </w:tblCellMar>
      </w:tblPr>
      <w:tblGrid>
        <w:gridCol w:w="9360"/>
      </w:tblGrid>
      <w:tr>
        <w:tc>
          <w:tcPr>
            <w:tcW w:w="9360" w:type="dxa"/>
            <w:shd w:fill="F0F4F8"/>
          </w:tcPr>
          <w:p>
            <w:pPr>
              <w:spacing w:after="60"/>
            </w:pPr>
            <w:r>
              <w:rPr>
                <w:rFonts w:ascii="Calibri" w:hAnsi="Calibri"/>
                <w:b/>
                <w:color w:val="2E74B5"/>
                <w:sz w:val="21"/>
                <w:szCs w:val="21"/>
              </w:rPr>
              <w:t xml:space="preserve">Q7: Why was a smaller learning rate (1e-5) used during fine-tuning compared to training (1e-4)?</w:t>
            </w:r>
          </w:p>
          <w:p>
            <w:pPr>
              <w:spacing w:after="60"/>
            </w:pPr>
            <w:r>
              <w:rPr>
                <w:rFonts w:ascii="Calibri" w:hAnsi="Calibri"/>
                <w:color w:val="2D3748"/>
                <w:sz w:val="19"/>
                <w:szCs w:val="19"/>
              </w:rPr>
              <w:t xml:space="preserve">Answer: During initial training, the classification head weights are randomized, requiring a moderate learning rate (1e-4) to learn quickly. During fine-tuning, the backbone has already converged; a high learning rate would cause 'catastrophic forgetting' by destroying delicate learned representations. A smaller learning rate (1e-5) performs gentle micro-adjustments.</w:t>
            </w:r>
          </w:p>
        </w:tc>
      </w:tr>
    </w:tbl>
    <w:p>
      <w:pPr>
        <w:spacing w:after="120"/>
      </w:pPr>
      <w:r>
        <w:rPr>
          <w:rFonts w:ascii="Calibri" w:hAnsi="Calibri"/>
        </w:rPr>
        <w:t xml:space="preserve"/>
      </w:r>
    </w:p>
    <w:tbl>
      <w:tblPr>
        <w:tblW w:w="9360" w:type="dxa"/>
        <w:tblInd w:w="80" w:type="dxa"/>
        <w:tblLayout w:type="fixed"/>
        <w:tblBorders>
          <w:left w:val="single" w:sz="24" w:space="0" w:color="2E74B5"/>
          <w:top w:val="none"/>
          <w:bottom w:val="none"/>
          <w:right w:val="none"/>
          <w:insideH w:val="none"/>
          <w:insideV w:val="none"/>
        </w:tblBorders>
        <w:tblCellMar>
          <w:top w:w="100" w:type="dxa"/>
          <w:left w:w="180" w:type="dxa"/>
          <w:bottom w:w="100" w:type="dxa"/>
          <w:right w:w="180" w:type="dxa"/>
        </w:tblCellMar>
      </w:tblPr>
      <w:tblGrid>
        <w:gridCol w:w="9360"/>
      </w:tblGrid>
      <w:tr>
        <w:tc>
          <w:tcPr>
            <w:tcW w:w="9360" w:type="dxa"/>
            <w:shd w:fill="F0F4F8"/>
          </w:tcPr>
          <w:p>
            <w:pPr>
              <w:spacing w:after="60"/>
            </w:pPr>
            <w:r>
              <w:rPr>
                <w:rFonts w:ascii="Calibri" w:hAnsi="Calibri"/>
                <w:b/>
                <w:color w:val="2E74B5"/>
                <w:sz w:val="21"/>
                <w:szCs w:val="21"/>
              </w:rPr>
              <w:t xml:space="preserve">Q8: How do you address the limitation of Haar Cascades on angled or profile faces?</w:t>
            </w:r>
          </w:p>
          <w:p>
            <w:pPr>
              <w:spacing w:after="60"/>
            </w:pPr>
            <w:r>
              <w:rPr>
                <w:rFonts w:ascii="Calibri" w:hAnsi="Calibri"/>
                <w:color w:val="2D3748"/>
                <w:sz w:val="19"/>
                <w:szCs w:val="19"/>
              </w:rPr>
              <w:t xml:space="preserve">Answer: Haar Cascade (specifically haarcascade_frontalface_alt2.xml) is optimized for frontal and near-frontal poses (+/- 30 degrees). For profile or tilted faces, modern deep-learning face detectors such as MediaPipe Face Mesh or RetinaFace provide higher recall. We have documented this as a planned Phase 2 architectural upgrade in the SRS.</w:t>
            </w:r>
          </w:p>
        </w:tc>
      </w:tr>
    </w:tbl>
    <w:p>
      <w:pPr>
        <w:spacing w:after="120"/>
      </w:pPr>
      <w:r>
        <w:rPr>
          <w:rFonts w:ascii="Calibri" w:hAnsi="Calibri"/>
        </w:rPr>
        <w:t xml:space="preserve"/>
      </w:r>
    </w:p>
    <w:tbl>
      <w:tblPr>
        <w:tblW w:w="9360" w:type="dxa"/>
        <w:tblInd w:w="80" w:type="dxa"/>
        <w:tblLayout w:type="fixed"/>
        <w:tblBorders>
          <w:left w:val="single" w:sz="24" w:space="0" w:color="2E74B5"/>
          <w:top w:val="none"/>
          <w:bottom w:val="none"/>
          <w:right w:val="none"/>
          <w:insideH w:val="none"/>
          <w:insideV w:val="none"/>
        </w:tblBorders>
        <w:tblCellMar>
          <w:top w:w="100" w:type="dxa"/>
          <w:left w:w="180" w:type="dxa"/>
          <w:bottom w:w="100" w:type="dxa"/>
          <w:right w:w="180" w:type="dxa"/>
        </w:tblCellMar>
      </w:tblPr>
      <w:tblGrid>
        <w:gridCol w:w="9360"/>
      </w:tblGrid>
      <w:tr>
        <w:tc>
          <w:tcPr>
            <w:tcW w:w="9360" w:type="dxa"/>
            <w:shd w:fill="F0F4F8"/>
          </w:tcPr>
          <w:p>
            <w:pPr>
              <w:spacing w:after="60"/>
            </w:pPr>
            <w:r>
              <w:rPr>
                <w:rFonts w:ascii="Calibri" w:hAnsi="Calibri"/>
                <w:b/>
                <w:color w:val="2E74B5"/>
                <w:sz w:val="21"/>
                <w:szCs w:val="21"/>
              </w:rPr>
              <w:t xml:space="preserve">Q9: What metric is most important in evaluating this deepfake detection system: Accuracy or Recall?</w:t>
            </w:r>
          </w:p>
          <w:p>
            <w:pPr>
              <w:spacing w:after="60"/>
            </w:pPr>
            <w:r>
              <w:rPr>
                <w:rFonts w:ascii="Calibri" w:hAnsi="Calibri"/>
                <w:color w:val="2D3748"/>
                <w:sz w:val="19"/>
                <w:szCs w:val="19"/>
              </w:rPr>
              <w:t xml:space="preserve">Answer: While test accuracy reflects overall correctness across a balanced dataset, in security and forensics, Recall on Fake Faces (True Positive Rate) is critical. A False Negative (classifying a synthetic deepfake as genuine) can lead to defamation, disinformation, or identity fraud, making high recall on the 'fake' class paramount.</w:t>
            </w:r>
          </w:p>
        </w:tc>
      </w:tr>
    </w:tbl>
    <w:p>
      <w:pPr>
        <w:spacing w:after="120"/>
      </w:pPr>
      <w:r>
        <w:rPr>
          <w:rFonts w:ascii="Calibri" w:hAnsi="Calibri"/>
        </w:rPr>
        <w:t xml:space="preserve"/>
      </w:r>
    </w:p>
    <w:tbl>
      <w:tblPr>
        <w:tblW w:w="9360" w:type="dxa"/>
        <w:tblInd w:w="80" w:type="dxa"/>
        <w:tblLayout w:type="fixed"/>
        <w:tblBorders>
          <w:left w:val="single" w:sz="24" w:space="0" w:color="2E74B5"/>
          <w:top w:val="none"/>
          <w:bottom w:val="none"/>
          <w:right w:val="none"/>
          <w:insideH w:val="none"/>
          <w:insideV w:val="none"/>
        </w:tblBorders>
        <w:tblCellMar>
          <w:top w:w="100" w:type="dxa"/>
          <w:left w:w="180" w:type="dxa"/>
          <w:bottom w:w="100" w:type="dxa"/>
          <w:right w:w="180" w:type="dxa"/>
        </w:tblCellMar>
      </w:tblPr>
      <w:tblGrid>
        <w:gridCol w:w="9360"/>
      </w:tblGrid>
      <w:tr>
        <w:tc>
          <w:tcPr>
            <w:tcW w:w="9360" w:type="dxa"/>
            <w:shd w:fill="F0F4F8"/>
          </w:tcPr>
          <w:p>
            <w:pPr>
              <w:spacing w:after="60"/>
            </w:pPr>
            <w:r>
              <w:rPr>
                <w:rFonts w:ascii="Calibri" w:hAnsi="Calibri"/>
                <w:b/>
                <w:color w:val="2E74B5"/>
                <w:sz w:val="21"/>
                <w:szCs w:val="21"/>
              </w:rPr>
              <w:t xml:space="preserve">Q10: How does the system protect user biometric privacy?</w:t>
            </w:r>
          </w:p>
          <w:p>
            <w:pPr>
              <w:spacing w:after="60"/>
            </w:pPr>
            <w:r>
              <w:rPr>
                <w:rFonts w:ascii="Calibri" w:hAnsi="Calibri"/>
                <w:color w:val="2D3748"/>
                <w:sz w:val="19"/>
                <w:szCs w:val="19"/>
              </w:rPr>
              <w:t xml:space="preserve">Answer: In accordance with privacy-by-design guidelines, the Flask application reads the incoming image directly from the HTTP request stream into volatile memory (RAM) via io.BytesIO. No image is written to the host filesystem, temporary cache directories, or external cloud buckets, ensuring uploaded biometric images disappear immediately once the HTTP response is dispatched.</w:t>
            </w:r>
          </w:p>
        </w:tc>
      </w:tr>
    </w:tbl>
    <w:p>
      <w:pPr>
        <w:spacing w:after="120"/>
      </w:pPr>
      <w:r>
        <w:rPr>
          <w:rFonts w:ascii="Calibri" w:hAnsi="Calibri"/>
        </w:rPr>
        <w:t xml:space="preserve"/>
      </w:r>
    </w:p>
    <w:sectPr>
      <w:headerReference w:type="default" r:id="rId5"/>
      <w:footerReference w:type="default" r:id="rId6"/>
      <w:pgSz w:w="12240" w:h="15840"/>
      <w:pgMar w:top="1440" w:right="1440" w:bottom="1440" w:left="1440" w:header="708" w:footer="708" w:gutter="0"/>
      <w:cols w:space="720"/>
      <w:docGrid w:linePitch="360"/>
    </w:sectPr>
  </w:body>
</w:document>
</file>

<file path=word/footer1.xml><?xml version="1.0" encoding="utf-8"?>
<w:ftr xmlns:w="http://schemas.openxmlformats.org/wordprocessingml/2006/main" xmlns:r="http://schemas.openxmlformats.org/officeDocument/2006/relationships">
  <w:p>
    <w:pPr>
      <w:pStyle w:val="Footer"/>
      <w:jc w:val="center"/>
    </w:pPr>
    <w:r>
      <w:rPr>
        <w:rFonts w:ascii="Calibri" w:hAnsi="Calibri"/>
        <w:color w:val="718096"/>
        <w:sz w:val="17"/>
        <w:szCs w:val="17"/>
      </w:rPr>
      <w:t xml:space="preserve">Deepfake Face Detector SRS | Confidential Academic Submission | Page </w:t>
    </w:r>
    <w:fldSimple w:instr="PAGE">
      <w:r>
        <w:t>1</w:t>
      </w:r>
    </w:fldSimple>
  </w:p>
</w:ftr>
</file>

<file path=word/header1.xml><?xml version="1.0" encoding="utf-8"?>
<w:hdr xmlns:w="http://schemas.openxmlformats.org/wordprocessingml/2006/main" xmlns:r="http://schemas.openxmlformats.org/officeDocument/2006/relationships">
  <w:p>
    <w:pPr>
      <w:pStyle w:val="Footer"/>
    </w:pPr>
    <w:r>
      <w:rPr>
        <w:rFonts w:ascii="Calibri" w:hAnsi="Calibri"/>
        <w:color w:val="718096"/>
        <w:sz w:val="17"/>
        <w:szCs w:val="17"/>
      </w:rPr>
      <w:t xml:space="preserve">Deepfake Face Detection System — SRS (IEEE 830)</w:t>
    </w:r>
  </w:p>
  <w:p>
    <w:pPr>
      <w:pStyle w:val="Footer"/>
      <w:jc w:val="right"/>
    </w:pPr>
    <w:r>
      <w:rPr>
        <w:rFonts w:ascii="Calibri" w:hAnsi="Calibri"/>
        <w:b/>
        <w:color w:val="134074"/>
        <w:sz w:val="17"/>
        <w:szCs w:val="17"/>
      </w:rPr>
      <w:t xml:space="preserve">Academic Evaluation Copy</w:t>
    </w:r>
  </w:p>
</w:hdr>
</file>

<file path=word/numbering.xml><?xml version="1.0" encoding="utf-8"?>
<w:numbering xmlns:w="http://schemas.openxmlformats.org/wordprocessingml/2006/main">
  <w:abstractNum w:abstractNumId="0">
    <w:lvl w:ilvl="0">
      <w:start w:val="1"/>
      <w:numFmt w:val="decimal"/>
      <w:lvlText w:val="%1."/>
      <w:lvlJc w:val="left"/>
      <w:pPr>
        <w:ind w:left="480" w:hanging="480"/>
      </w:pPr>
    </w:lvl>
  </w:abstractNum>
  <w:abstractNum w:abstractNumId="1">
    <w:lvl w:ilvl="0">
      <w:start w:val="1"/>
      <w:numFmt w:val="bullet"/>
      <w:lvlText w:val="•"/>
      <w:lvlJc w:val="left"/>
      <w:pPr>
        <w:ind w:left="480" w:hanging="480"/>
      </w:pPr>
      <w:rPr>
        <w:rFonts w:ascii="Arial" w:hAnsi="Arial"/>
      </w:rPr>
    </w:lvl>
  </w:abstractNum>
  <w:num w:numId="1">
    <w:abstractNumId w:val="0"/>
  </w:num>
  <w:num w:numId="2">
    <w:abstractNumId w:val="1"/>
  </w:num>
</w:numbering>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Calibri" w:hAnsi="Calibri"/>
        <w:sz w:val="22"/>
        <w:szCs w:val="22"/>
        <w:color w:val="2D3748"/>
      </w:rPr>
    </w:rPrDefault>
    <w:pPrDefault>
      <w:pPr>
        <w:spacing w:after="120" w:line="264" w:lineRule="auto"/>
      </w:pPr>
    </w:pPrDefault>
  </w:docDefaults>
  <w:style w:type="paragraph" w:default="1" w:styleId="Normal">
    <w:name w:val="Normal"/>
    <w:qFormat/>
    <w:pPr>
      <w:spacing w:after="120" w:line="264" w:lineRule="auto"/>
    </w:pPr>
    <w:rPr>
      <w:rFonts w:ascii="Calibri" w:hAnsi="Calibri"/>
      <w:sz w:val="22"/>
      <w:szCs w:val="22"/>
    </w:rPr>
  </w:style>
  <w:style w:type="paragraph" w:styleId="Heading1">
    <w:name w:val="heading 1"/>
    <w:basedOn w:val="Normal"/>
    <w:next w:val="Normal"/>
    <w:qFormat/>
    <w:pPr>
      <w:keepNext/>
      <w:spacing w:before="360" w:after="180"/>
    </w:pPr>
    <w:rPr>
      <w:rFonts w:ascii="Arial" w:hAnsi="Arial"/>
      <w:b/>
      <w:color w:val="0B2545"/>
      <w:sz w:val="34"/>
      <w:szCs w:val="34"/>
    </w:rPr>
  </w:style>
  <w:style w:type="paragraph" w:styleId="Heading2">
    <w:name w:val="heading 2"/>
    <w:basedOn w:val="Normal"/>
    <w:next w:val="Normal"/>
    <w:qFormat/>
    <w:pPr>
      <w:keepNext/>
      <w:spacing w:before="260" w:after="130"/>
    </w:pPr>
    <w:rPr>
      <w:rFonts w:ascii="Arial" w:hAnsi="Arial"/>
      <w:b/>
      <w:color w:val="134074"/>
      <w:sz w:val="26"/>
      <w:szCs w:val="26"/>
    </w:rPr>
  </w:style>
  <w:style w:type="paragraph" w:styleId="Heading3">
    <w:name w:val="heading 3"/>
    <w:basedOn w:val="Normal"/>
    <w:next w:val="Normal"/>
    <w:qFormat/>
    <w:pPr>
      <w:keepNext/>
      <w:spacing w:before="180" w:after="90"/>
    </w:pPr>
    <w:rPr>
      <w:rFonts w:ascii="Arial" w:hAnsi="Arial"/>
      <w:b/>
      <w:color w:val="2E74B5"/>
      <w:sz w:val="23"/>
      <w:szCs w:val="23"/>
    </w:rPr>
  </w:style>
  <w:style w:type="paragraph" w:styleId="TableText">
    <w:name w:val="Table Text"/>
    <w:basedOn w:val="Normal"/>
    <w:pPr>
      <w:spacing w:after="40" w:line="240" w:lineRule="auto"/>
    </w:pPr>
    <w:rPr>
      <w:rFonts w:ascii="Calibri" w:hAnsi="Calibri"/>
      <w:sz w:val="19"/>
      <w:szCs w:val="19"/>
    </w:rPr>
  </w:style>
  <w:style w:type="paragraph" w:styleId="Footer">
    <w:name w:val="Footer"/>
    <w:basedOn w:val="Normal"/>
    <w:pPr>
      <w:spacing w:after="0"/>
    </w:pPr>
    <w:rPr>
      <w:sz w:val="18"/>
      <w:szCs w:val="18"/>
      <w:color w:val="718096"/>
    </w:rPr>
  </w:style>
</w:styles>
</file>

<file path=word/_rels/document.xml.rels><?xml version="1.0" encoding="UTF-8" standalone="yes"?>
<Relationships xmlns="http://schemas.openxmlformats.org/officeDocument/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5" Type="http://schemas.openxmlformats.org/officeDocument/2006/relationships/header" Target="header1.xml"/>
  <Relationship Id="rId6" Type="http://schemas.openxmlformats.org/officeDocument/2006/relationships/footer" Target="footer1.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Company>Department of Computer Science and Engineering</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Deepfake Face Detector</dc:title>
  <dc:subject>Academic Capstone Project SRS - Deep Learning Face Origin Detection</dc:subject>
  <dc:creator>Academic Project Team</dc:creator>
  <cp:lastModifiedBy>Academic Project Team</cp:lastModifiedBy>
  <dcterms:created xsi:type="dcterms:W3CDTF">2026-10-10T10:13:14Z</dcterms:created>
  <dcterms:modified xsi:type="dcterms:W3CDTF">2026-10-10T10:13:14Z</dcterms:modified>
</cp:coreProperties>
</file>