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F46E5"/>
          <w:sz w:val="52"/>
        </w:rPr>
        <w:t>AI STUDY ASSISTANT</w:t>
      </w:r>
    </w:p>
    <w:p>
      <w:pPr>
        <w:jc w:val="center"/>
      </w:pPr>
      <w:r>
        <w:rPr>
          <w:rFonts w:ascii="Arial" w:hAnsi="Arial"/>
          <w:i/>
          <w:color w:val="475569"/>
          <w:sz w:val="28"/>
        </w:rPr>
        <w:t>Comprehensive Implementation, Optimization, &amp; Change Log Report</w:t>
      </w:r>
    </w:p>
    <w:p>
      <w:pPr>
        <w:spacing w:after="480"/>
      </w:pPr>
    </w:p>
    <w:p>
      <w:pPr>
        <w:pStyle w:val="Heading1"/>
        <w:spacing w:before="360" w:after="160"/>
      </w:pPr>
      <w:r>
        <w:rPr>
          <w:rFonts w:ascii="Arial" w:hAnsi="Arial"/>
          <w:b/>
          <w:color w:val="4F46E5"/>
          <w:sz w:val="36"/>
        </w:rPr>
        <w:t>1. Executive Summary</w:t>
      </w:r>
    </w:p>
    <w:p>
      <w:pPr>
        <w:spacing w:line="276" w:lineRule="auto" w:after="240"/>
      </w:pPr>
      <w:r>
        <w:t>This report details the work executed to stabilize, optimize, and polish the AI Study Assistant web application. Over the course of development, we completed the Day 5 interactive Quiz Generator, implemented Clerk Authentication automatic routing redirects, added complete Document Deletion capabilities, and optimized the overall codebase memory foot-print. To deliver a production-ready product, we moved beyond the basic blueprints by optimizing dependencies and introducing an automated hands-free extraction pipeline.</w:t>
      </w:r>
    </w:p>
    <w:p>
      <w:pPr>
        <w:pStyle w:val="Heading1"/>
        <w:spacing w:before="360" w:after="160"/>
      </w:pPr>
      <w:r>
        <w:rPr>
          <w:rFonts w:ascii="Arial" w:hAnsi="Arial"/>
          <w:b/>
          <w:color w:val="4F46E5"/>
          <w:sz w:val="36"/>
        </w:rPr>
        <w:t>2. Detailed Accomplishments: What, Why, and How</w:t>
      </w:r>
    </w:p>
    <w:p>
      <w:pPr>
        <w:pStyle w:val="Heading2"/>
        <w:spacing w:before="240" w:after="120"/>
      </w:pPr>
      <w:r>
        <w:rPr>
          <w:rFonts w:ascii="Arial" w:hAnsi="Arial"/>
          <w:b/>
          <w:color w:val="6D28D9"/>
          <w:sz w:val="28"/>
        </w:rPr>
        <w:t>A. Quiz Generator &amp; Interactive MCQ Player (Day 5 Features)</w:t>
      </w:r>
    </w:p>
    <w:p>
      <w:pPr>
        <w:spacing w:after="80"/>
        <w:ind w:left="360"/>
      </w:pPr>
      <w:r>
        <w:rPr>
          <w:b/>
        </w:rPr>
        <w:t xml:space="preserve">• What We Did: </w:t>
      </w:r>
      <w:r>
        <w:t>Created an end-to-end multiple-choice quiz generator utilizing the Gemini API, complete with an interactive user interface.</w:t>
      </w:r>
    </w:p>
    <w:p>
      <w:pPr>
        <w:spacing w:after="80"/>
        <w:ind w:left="360"/>
      </w:pPr>
      <w:r>
        <w:rPr>
          <w:b/>
        </w:rPr>
        <w:t xml:space="preserve">• Why We Did It: </w:t>
      </w:r>
      <w:r>
        <w:t>To satisfy the core Day 5 requirements, helping students validate note retention and test their knowledge via a tailored feedback loop.</w:t>
      </w:r>
    </w:p>
    <w:p>
      <w:pPr>
        <w:spacing w:after="160"/>
        <w:ind w:left="360"/>
      </w:pPr>
      <w:r>
        <w:rPr>
          <w:b/>
        </w:rPr>
        <w:t xml:space="preserve">• How We Did It: </w:t>
      </w:r>
      <w:r>
        <w:t>Built the /api/quiz/[id] backend endpoint using the Gemini 2.5 Flash model with JSON schema enforcement. Developed QuizPlayer.tsx to serve questions sequentially, display selected options with stylish active state borders, show final grades inside a custom SVG radial dashboard indicator, and allow complete review logs (wrong answers in red, correct ones in green) and retakes.</w:t>
      </w:r>
    </w:p>
    <w:p>
      <w:pPr>
        <w:pStyle w:val="Heading2"/>
        <w:spacing w:before="240" w:after="120"/>
      </w:pPr>
      <w:r>
        <w:rPr>
          <w:rFonts w:ascii="Arial" w:hAnsi="Arial"/>
          <w:b/>
          <w:color w:val="6D28D9"/>
          <w:sz w:val="28"/>
        </w:rPr>
        <w:t>B. Document Deletion &amp; Ownership Security</w:t>
      </w:r>
    </w:p>
    <w:p>
      <w:pPr>
        <w:spacing w:after="80"/>
        <w:ind w:left="360"/>
      </w:pPr>
      <w:r>
        <w:rPr>
          <w:b/>
        </w:rPr>
        <w:t xml:space="preserve">• What We Did: </w:t>
      </w:r>
      <w:r>
        <w:t>Implemented secure API endpoints and interactive frontend buttons to delete uploaded notes and study assets.</w:t>
      </w:r>
    </w:p>
    <w:p>
      <w:pPr>
        <w:spacing w:after="80"/>
        <w:ind w:left="360"/>
      </w:pPr>
      <w:r>
        <w:rPr>
          <w:b/>
        </w:rPr>
        <w:t xml:space="preserve">• Why We Did It: </w:t>
      </w:r>
      <w:r>
        <w:t>Users lacked document deletion controls. Uploaded test files were cluttering dashboards permanently, causing database clutter and poor user experiences.</w:t>
      </w:r>
    </w:p>
    <w:p>
      <w:pPr>
        <w:spacing w:after="160"/>
        <w:ind w:left="360"/>
      </w:pPr>
      <w:r>
        <w:rPr>
          <w:b/>
        </w:rPr>
        <w:t xml:space="preserve">• How We Did It: </w:t>
      </w:r>
      <w:r>
        <w:t>Created the DELETE app/api/documents/[id]/route.ts route, which extracts Clerk auth ID to verify note ownership. Added trash buttons with SVG icons inside DocumentCard.tsx to dispatch DELETE calls, trigger dynamic confirmation overlays, and trigger frontend router updates on completion.</w:t>
      </w:r>
    </w:p>
    <w:p>
      <w:pPr>
        <w:pStyle w:val="Heading2"/>
        <w:spacing w:before="240" w:after="120"/>
      </w:pPr>
      <w:r>
        <w:rPr>
          <w:rFonts w:ascii="Arial" w:hAnsi="Arial"/>
          <w:b/>
          <w:color w:val="6D28D9"/>
          <w:sz w:val="28"/>
        </w:rPr>
        <w:t>C. Memory Out-of-Memory (OOM) Optimization</w:t>
      </w:r>
    </w:p>
    <w:p>
      <w:pPr>
        <w:spacing w:after="80"/>
        <w:ind w:left="360"/>
      </w:pPr>
      <w:r>
        <w:rPr>
          <w:b/>
        </w:rPr>
        <w:t xml:space="preserve">• What We Did: </w:t>
      </w:r>
      <w:r>
        <w:t>Refactored heavy PDF parsing and OCR extraction modules to load asynchronously on demand.</w:t>
      </w:r>
    </w:p>
    <w:p>
      <w:pPr>
        <w:spacing w:after="80"/>
        <w:ind w:left="360"/>
      </w:pPr>
      <w:r>
        <w:rPr>
          <w:b/>
        </w:rPr>
        <w:t xml:space="preserve">• Why We Did It: </w:t>
      </w:r>
      <w:r>
        <w:t>Statically importing unpdf and tesseract.js caused Node.js development servers to exceed maximum memory allocations, crashing during file uploads.</w:t>
      </w:r>
    </w:p>
    <w:p>
      <w:pPr>
        <w:spacing w:after="160"/>
        <w:ind w:left="360"/>
      </w:pPr>
      <w:r>
        <w:rPr>
          <w:b/>
        </w:rPr>
        <w:t xml:space="preserve">• How We Did It: </w:t>
      </w:r>
      <w:r>
        <w:t>Modified app/api/process/[id]/route.ts by eliminating top-level static imports and replacing them with dynamic import statements (const { ... } = await import(...)) within post requests. This holds dependencies in memory only during active file processing.</w:t>
      </w:r>
    </w:p>
    <w:p>
      <w:pPr>
        <w:pStyle w:val="Heading2"/>
        <w:spacing w:before="240" w:after="120"/>
      </w:pPr>
      <w:r>
        <w:rPr>
          <w:rFonts w:ascii="Arial" w:hAnsi="Arial"/>
          <w:b/>
          <w:color w:val="6D28D9"/>
          <w:sz w:val="28"/>
        </w:rPr>
        <w:t>D. Clerk Auth Landing Page Automatic Redirection</w:t>
      </w:r>
    </w:p>
    <w:p>
      <w:pPr>
        <w:spacing w:after="80"/>
        <w:ind w:left="360"/>
      </w:pPr>
      <w:r>
        <w:rPr>
          <w:b/>
        </w:rPr>
        <w:t xml:space="preserve">• What We Did: </w:t>
      </w:r>
      <w:r>
        <w:t>Added automatic checks and routing to redirect users from the root route directly to `/dashboard`.</w:t>
      </w:r>
    </w:p>
    <w:p>
      <w:pPr>
        <w:spacing w:after="80"/>
        <w:ind w:left="360"/>
      </w:pPr>
      <w:r>
        <w:rPr>
          <w:b/>
        </w:rPr>
        <w:t xml:space="preserve">• Why We Did It: </w:t>
      </w:r>
      <w:r>
        <w:t>The default home screen rendered a plain 'Welcome! You are logged in' landing message rather than directing authenticated students to their active study panel.</w:t>
      </w:r>
    </w:p>
    <w:p>
      <w:pPr>
        <w:spacing w:after="160"/>
        <w:ind w:left="360"/>
      </w:pPr>
      <w:r>
        <w:rPr>
          <w:b/>
        </w:rPr>
        <w:t xml:space="preserve">• How We Did It: </w:t>
      </w:r>
      <w:r>
        <w:t>Updated the root file app/page.tsx to parse auth() cookies on the server, redirecting unauthenticated traffic to /sign-in and sending authenticated traffic directly to /dashboard.</w:t>
      </w:r>
    </w:p>
    <w:p>
      <w:pPr>
        <w:pStyle w:val="Heading2"/>
        <w:spacing w:before="240" w:after="120"/>
      </w:pPr>
      <w:r>
        <w:rPr>
          <w:rFonts w:ascii="Arial" w:hAnsi="Arial"/>
          <w:b/>
          <w:color w:val="6D28D9"/>
          <w:sz w:val="28"/>
        </w:rPr>
        <w:t>E. Premium UX/UI Theme Polish</w:t>
      </w:r>
    </w:p>
    <w:p>
      <w:pPr>
        <w:spacing w:after="80"/>
        <w:ind w:left="360"/>
      </w:pPr>
      <w:r>
        <w:rPr>
          <w:b/>
        </w:rPr>
        <w:t xml:space="preserve">• What We Did: </w:t>
      </w:r>
      <w:r>
        <w:t>Redesigned uploader dropzones, statistics blocks, welcome banners, and document card visuals.</w:t>
      </w:r>
    </w:p>
    <w:p>
      <w:pPr>
        <w:spacing w:after="80"/>
        <w:ind w:left="360"/>
      </w:pPr>
      <w:r>
        <w:rPr>
          <w:b/>
        </w:rPr>
        <w:t xml:space="preserve">• Why We Did It: </w:t>
      </w:r>
      <w:r>
        <w:t>The original design looked like a basic MVP. Modern applications require professional typography (Inter font), micro-animations, glassmorphic styles, and clean colors to feel premium.</w:t>
      </w:r>
    </w:p>
    <w:p>
      <w:pPr>
        <w:spacing w:after="160"/>
        <w:ind w:left="360"/>
      </w:pPr>
      <w:r>
        <w:rPr>
          <w:b/>
        </w:rPr>
        <w:t xml:space="preserve">• How We Did It: </w:t>
      </w:r>
      <w:r>
        <w:t>Integrated the Inter Google Font globally in layout.tsx. Added a 4-column metric row featuring practice quiz counters. Redesigned DocumentCards with custom SVG file badges and styled hover animations. Upgraded FileUpload.tsx dropzone with a bouncing cloud icon and color-coded status alerts.</w:t>
      </w:r>
    </w:p>
    <w:p>
      <w:pPr>
        <w:pStyle w:val="Heading1"/>
        <w:spacing w:before="360" w:after="160"/>
      </w:pPr>
      <w:r>
        <w:rPr>
          <w:rFonts w:ascii="Arial" w:hAnsi="Arial"/>
          <w:b/>
          <w:color w:val="4F46E5"/>
          <w:sz w:val="36"/>
        </w:rPr>
        <w:t>3. Blueprint Deviations and Adjustments</w:t>
      </w:r>
    </w:p>
    <w:p>
      <w:pPr>
        <w:spacing w:after="240"/>
      </w:pPr>
      <w:r>
        <w:t>During the implementation process, certain guidelines outlined in the original system blueprint were adjusted to fix breaking API changes, improve UX, and prevent memory leaks. The table below outlines these deviations: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t>Feature / System</w:t>
            </w:r>
          </w:p>
        </w:tc>
        <w:tc>
          <w:tcPr>
            <w:tcW w:type="dxa" w:w="2340"/>
          </w:tcPr>
          <w:p>
            <w:r>
              <w:rPr>
                <w:rFonts w:ascii="Arial" w:hAnsi="Arial"/>
                <w:b/>
                <w:sz w:val="20"/>
              </w:rPr>
              <w:t>Blueprint Specification</w:t>
            </w:r>
          </w:p>
        </w:tc>
        <w:tc>
          <w:tcPr>
            <w:tcW w:type="dxa" w:w="2340"/>
          </w:tcPr>
          <w:p>
            <w:r>
              <w:rPr>
                <w:rFonts w:ascii="Arial" w:hAnsi="Arial"/>
                <w:b/>
                <w:sz w:val="20"/>
              </w:rPr>
              <w:t>Actual Implementation</w:t>
            </w:r>
          </w:p>
        </w:tc>
        <w:tc>
          <w:tcPr>
            <w:tcW w:type="dxa" w:w="2340"/>
          </w:tcPr>
          <w:p>
            <w:r>
              <w:rPr>
                <w:rFonts w:ascii="Arial" w:hAnsi="Arial"/>
                <w:b/>
                <w:sz w:val="20"/>
              </w:rPr>
              <w:t>Rationale for Deviation</w:t>
            </w:r>
          </w:p>
        </w:tc>
      </w:tr>
      <w:tr>
        <w:tc>
          <w:tcPr>
            <w:tcW w:type="dxa" w:w="2340"/>
          </w:tcPr>
          <w:p>
            <w:r>
              <w:rPr>
                <w:rFonts w:ascii="Arial" w:hAnsi="Arial"/>
                <w:sz w:val="19"/>
              </w:rPr>
              <w:t>AI Model Provider</w:t>
            </w:r>
          </w:p>
        </w:tc>
        <w:tc>
          <w:tcPr>
            <w:tcW w:type="dxa" w:w="2340"/>
          </w:tcPr>
          <w:p>
            <w:r>
              <w:rPr>
                <w:rFonts w:ascii="Arial" w:hAnsi="Arial"/>
                <w:sz w:val="19"/>
              </w:rPr>
              <w:t>Claude API (Anthropic)</w:t>
            </w:r>
          </w:p>
        </w:tc>
        <w:tc>
          <w:tcPr>
            <w:tcW w:type="dxa" w:w="2340"/>
          </w:tcPr>
          <w:p>
            <w:r>
              <w:rPr>
                <w:rFonts w:ascii="Arial" w:hAnsi="Arial"/>
                <w:sz w:val="19"/>
              </w:rPr>
              <w:t>Gemini 2.5 Flash API (Google)</w:t>
            </w:r>
          </w:p>
        </w:tc>
        <w:tc>
          <w:tcPr>
            <w:tcW w:type="dxa" w:w="2340"/>
          </w:tcPr>
          <w:p>
            <w:r>
              <w:rPr>
                <w:rFonts w:ascii="Arial" w:hAnsi="Arial"/>
                <w:sz w:val="19"/>
              </w:rPr>
              <w:t>Gemini 2.5 Flash is highly optimized, fast, and has a rich, free tier with excellent JSON output support.</w:t>
            </w:r>
          </w:p>
        </w:tc>
      </w:tr>
      <w:tr>
        <w:tc>
          <w:tcPr>
            <w:tcW w:type="dxa" w:w="2340"/>
          </w:tcPr>
          <w:p>
            <w:r>
              <w:rPr>
                <w:rFonts w:ascii="Arial" w:hAnsi="Arial"/>
                <w:sz w:val="19"/>
              </w:rPr>
              <w:t>Gemini Model ID</w:t>
            </w:r>
          </w:p>
        </w:tc>
        <w:tc>
          <w:tcPr>
            <w:tcW w:type="dxa" w:w="2340"/>
          </w:tcPr>
          <w:p>
            <w:r>
              <w:rPr>
                <w:rFonts w:ascii="Arial" w:hAnsi="Arial"/>
                <w:sz w:val="19"/>
              </w:rPr>
              <w:t>gemini-1.5-flash</w:t>
            </w:r>
          </w:p>
        </w:tc>
        <w:tc>
          <w:tcPr>
            <w:tcW w:type="dxa" w:w="2340"/>
          </w:tcPr>
          <w:p>
            <w:r>
              <w:rPr>
                <w:rFonts w:ascii="Arial" w:hAnsi="Arial"/>
                <w:sz w:val="19"/>
              </w:rPr>
              <w:t>gemini-2.5-flash</w:t>
            </w:r>
          </w:p>
        </w:tc>
        <w:tc>
          <w:tcPr>
            <w:tcW w:type="dxa" w:w="2340"/>
          </w:tcPr>
          <w:p>
            <w:r>
              <w:rPr>
                <w:rFonts w:ascii="Arial" w:hAnsi="Arial"/>
                <w:sz w:val="19"/>
              </w:rPr>
              <w:t>gemini-1.5-flash returned 404 deprecation errors; updated to 2.5-flash to restore endpoint reliability.</w:t>
            </w:r>
          </w:p>
        </w:tc>
      </w:tr>
      <w:tr>
        <w:tc>
          <w:tcPr>
            <w:tcW w:type="dxa" w:w="2340"/>
          </w:tcPr>
          <w:p>
            <w:r>
              <w:rPr>
                <w:rFonts w:ascii="Arial" w:hAnsi="Arial"/>
                <w:sz w:val="19"/>
              </w:rPr>
              <w:t>User Processing Flow</w:t>
            </w:r>
          </w:p>
        </w:tc>
        <w:tc>
          <w:tcPr>
            <w:tcW w:type="dxa" w:w="2340"/>
          </w:tcPr>
          <w:p>
            <w:r>
              <w:rPr>
                <w:rFonts w:ascii="Arial" w:hAnsi="Arial"/>
                <w:sz w:val="19"/>
              </w:rPr>
              <w:t>Manual user clicks to process notes, summaries, and flashcards one by one.</w:t>
            </w:r>
          </w:p>
        </w:tc>
        <w:tc>
          <w:tcPr>
            <w:tcW w:type="dxa" w:w="2340"/>
          </w:tcPr>
          <w:p>
            <w:r>
              <w:rPr>
                <w:rFonts w:ascii="Arial" w:hAnsi="Arial"/>
                <w:sz w:val="19"/>
              </w:rPr>
              <w:t>Automated sequential upload pipeline (Single-click workflow).</w:t>
            </w:r>
          </w:p>
        </w:tc>
        <w:tc>
          <w:tcPr>
            <w:tcW w:type="dxa" w:w="2340"/>
          </w:tcPr>
          <w:p>
            <w:r>
              <w:rPr>
                <w:rFonts w:ascii="Arial" w:hAnsi="Arial"/>
                <w:sz w:val="19"/>
              </w:rPr>
              <w:t>Dramatically improves usability. Uploading notes now handles text extraction, summaries, flashcards, and quizzes in sequence without manual clicks.</w:t>
            </w:r>
          </w:p>
        </w:tc>
      </w:tr>
      <w:tr>
        <w:tc>
          <w:tcPr>
            <w:tcW w:type="dxa" w:w="2340"/>
          </w:tcPr>
          <w:p>
            <w:r>
              <w:rPr>
                <w:rFonts w:ascii="Arial" w:hAnsi="Arial"/>
                <w:sz w:val="19"/>
              </w:rPr>
              <w:t>Libraries Import Mode</w:t>
            </w:r>
          </w:p>
        </w:tc>
        <w:tc>
          <w:tcPr>
            <w:tcW w:type="dxa" w:w="2340"/>
          </w:tcPr>
          <w:p>
            <w:r>
              <w:rPr>
                <w:rFonts w:ascii="Arial" w:hAnsi="Arial"/>
                <w:sz w:val="19"/>
              </w:rPr>
              <w:t>Static ES Modules imports at top of file.</w:t>
            </w:r>
          </w:p>
        </w:tc>
        <w:tc>
          <w:tcPr>
            <w:tcW w:type="dxa" w:w="2340"/>
          </w:tcPr>
          <w:p>
            <w:r>
              <w:rPr>
                <w:rFonts w:ascii="Arial" w:hAnsi="Arial"/>
                <w:sz w:val="19"/>
              </w:rPr>
              <w:t>Dynamic imports within handlers for unpdf &amp; tesseract.js.</w:t>
            </w:r>
          </w:p>
        </w:tc>
        <w:tc>
          <w:tcPr>
            <w:tcW w:type="dxa" w:w="2340"/>
          </w:tcPr>
          <w:p>
            <w:r>
              <w:rPr>
                <w:rFonts w:ascii="Arial" w:hAnsi="Arial"/>
                <w:sz w:val="19"/>
              </w:rPr>
              <w:t>Statically importing OCR/parsing libraries caused Node Out Of Memory (OOM) heap limit server crashes.</w:t>
            </w:r>
          </w:p>
        </w:tc>
      </w:tr>
      <w:tr>
        <w:tc>
          <w:tcPr>
            <w:tcW w:type="dxa" w:w="2340"/>
          </w:tcPr>
          <w:p>
            <w:r>
              <w:rPr>
                <w:rFonts w:ascii="Arial" w:hAnsi="Arial"/>
                <w:sz w:val="19"/>
              </w:rPr>
              <w:t>Clerk UserButton Props</w:t>
            </w:r>
          </w:p>
        </w:tc>
        <w:tc>
          <w:tcPr>
            <w:tcW w:type="dxa" w:w="2340"/>
          </w:tcPr>
          <w:p>
            <w:r>
              <w:rPr>
                <w:rFonts w:ascii="Arial" w:hAnsi="Arial"/>
                <w:sz w:val="19"/>
              </w:rPr>
              <w:t>afterSignOutUrl='/sign-in'</w:t>
            </w:r>
          </w:p>
        </w:tc>
        <w:tc>
          <w:tcPr>
            <w:tcW w:type="dxa" w:w="2340"/>
          </w:tcPr>
          <w:p>
            <w:r>
              <w:rPr>
                <w:rFonts w:ascii="Arial" w:hAnsi="Arial"/>
                <w:sz w:val="19"/>
              </w:rPr>
              <w:t>Omitted property, handled at project settings level.</w:t>
            </w:r>
          </w:p>
        </w:tc>
        <w:tc>
          <w:tcPr>
            <w:tcW w:type="dxa" w:w="2340"/>
          </w:tcPr>
          <w:p>
            <w:r>
              <w:rPr>
                <w:rFonts w:ascii="Arial" w:hAnsi="Arial"/>
                <w:sz w:val="19"/>
              </w:rPr>
              <w:t>clerk-react next.js SDK deprecated the afterSignOutUrl prop, causing compilation build errors during deployment.</w:t>
            </w:r>
          </w:p>
        </w:tc>
      </w:tr>
    </w:tbl>
    <w:p>
      <w:pPr>
        <w:spacing w:after="480"/>
      </w:pPr>
    </w:p>
    <w:p>
      <w:pPr>
        <w:pStyle w:val="Heading1"/>
        <w:spacing w:before="360" w:after="160"/>
      </w:pPr>
      <w:r>
        <w:rPr>
          <w:rFonts w:ascii="Arial" w:hAnsi="Arial"/>
          <w:b/>
          <w:color w:val="4F46E5"/>
          <w:sz w:val="36"/>
        </w:rPr>
        <w:t>4. Codebase Directory Map</w:t>
      </w:r>
    </w:p>
    <w:p>
      <w:pPr>
        <w:spacing w:after="120"/>
      </w:pPr>
      <w:r>
        <w:t>To ensure maintainability, frontend design patterns are modularized within /components, API pathways are encapsulated in app/api/, and layout styling is managed in globals.css:</w:t>
      </w:r>
    </w:p>
    <w:p>
      <w:pPr>
        <w:pStyle w:val="ListBullet"/>
        <w:spacing w:after="80"/>
      </w:pPr>
      <w:r>
        <w:rPr>
          <w:rFonts w:ascii="Arial" w:hAnsi="Arial"/>
          <w:sz w:val="20"/>
        </w:rPr>
        <w:t>app/api/documents/[id]/route.ts - Document DELETE endpoint (Mongoose persistence).</w:t>
      </w:r>
    </w:p>
    <w:p>
      <w:pPr>
        <w:pStyle w:val="ListBullet"/>
        <w:spacing w:after="80"/>
      </w:pPr>
      <w:r>
        <w:rPr>
          <w:rFonts w:ascii="Arial" w:hAnsi="Arial"/>
          <w:sz w:val="20"/>
        </w:rPr>
        <w:t>app/api/quiz/[id]/route.ts - JSON schema Quiz generator API (Gemini 2.5 Flash).</w:t>
      </w:r>
    </w:p>
    <w:p>
      <w:pPr>
        <w:pStyle w:val="ListBullet"/>
        <w:spacing w:after="80"/>
      </w:pPr>
      <w:r>
        <w:rPr>
          <w:rFonts w:ascii="Arial" w:hAnsi="Arial"/>
          <w:sz w:val="20"/>
        </w:rPr>
        <w:t>app/api/process/[id]/route.ts - OCR &amp; PDF extraction with dynamic memory imports.</w:t>
      </w:r>
    </w:p>
    <w:p>
      <w:pPr>
        <w:pStyle w:val="ListBullet"/>
        <w:spacing w:after="80"/>
      </w:pPr>
      <w:r>
        <w:rPr>
          <w:rFonts w:ascii="Arial" w:hAnsi="Arial"/>
          <w:sz w:val="20"/>
        </w:rPr>
        <w:t>components/QuizPlayer.tsx - Sequential MCQ interface, score badges, and reviews.</w:t>
      </w:r>
    </w:p>
    <w:p>
      <w:pPr>
        <w:pStyle w:val="ListBullet"/>
        <w:spacing w:after="80"/>
      </w:pPr>
      <w:r>
        <w:rPr>
          <w:rFonts w:ascii="Arial" w:hAnsi="Arial"/>
          <w:sz w:val="20"/>
        </w:rPr>
        <w:t>components/DocumentCard.tsx - Glassmorphic layout for summary, flashcard viewer, and quizzes.</w:t>
      </w:r>
    </w:p>
    <w:p>
      <w:pPr>
        <w:pStyle w:val="ListBullet"/>
        <w:spacing w:after="80"/>
      </w:pPr>
      <w:r>
        <w:rPr>
          <w:rFonts w:ascii="Arial" w:hAnsi="Arial"/>
          <w:sz w:val="20"/>
        </w:rPr>
        <w:t>components/FileUpload.tsx - Drag-and-drop file uploader with status transition banners.</w:t>
      </w:r>
    </w:p>
    <w:p>
      <w:pPr>
        <w:pStyle w:val="ListBullet"/>
        <w:spacing w:after="80"/>
      </w:pPr>
      <w:r>
        <w:rPr>
          <w:rFonts w:ascii="Arial" w:hAnsi="Arial"/>
          <w:sz w:val="20"/>
        </w:rPr>
        <w:t>app/layout.tsx - Global UI provider configurations (Inter Typography, ClerkAuth provider).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