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3D5A2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bottom w:w="22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BRAND GUIDELINES  |  VISUAL IDENTITY MANUAL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" w:after="20"/>
      </w:pPr>
      <w:r>
        <w:t xml:space="preserve"> </w:t>
      </w:r>
    </w:p>
    <w:p>
      <w:pPr>
        <w:spacing w:before="40" w:after="40"/>
        <w:jc w:val="center"/>
      </w:pPr>
      <w:r>
        <w:rPr>
          <w:rFonts w:ascii="Arial" w:hAnsi="Arial"/>
          <w:b/>
          <w:i w:val="0"/>
          <w:color w:val="3D5A2A"/>
          <w:sz w:val="68"/>
        </w:rPr>
        <w:t>ARYAN GATEWAYS</w:t>
      </w:r>
    </w:p>
    <w:p>
      <w:pPr>
        <w:spacing w:before="40" w:after="40"/>
        <w:jc w:val="center"/>
      </w:pPr>
      <w:r>
        <w:rPr>
          <w:rFonts w:ascii="Arial" w:hAnsi="Arial"/>
          <w:b/>
          <w:i w:val="0"/>
          <w:color w:val="E63322"/>
          <w:sz w:val="68"/>
        </w:rPr>
        <w:t>SHOOTING RANGE</w:t>
      </w:r>
    </w:p>
    <w:p>
      <w:pPr>
        <w:spacing w:before="40" w:after="40"/>
        <w:jc w:val="center"/>
      </w:pPr>
      <w:r>
        <w:rPr>
          <w:rFonts w:ascii="Arial" w:hAnsi="Arial"/>
          <w:b/>
          <w:i w:val="0"/>
          <w:color w:val="2A3F1C"/>
          <w:sz w:val="40"/>
        </w:rPr>
        <w:t>AGSR SONIPAT</w:t>
      </w:r>
    </w:p>
    <w:p>
      <w:pPr>
        <w:spacing w:before="200" w:after="200"/>
        <w:pBdr>
          <w:bottom w:val="single" w:sz="12" w:space="4" w:color="F5C518"/>
        </w:pBdr>
      </w:pPr>
    </w:p>
    <w:p>
      <w:pPr>
        <w:jc w:val="center"/>
      </w:pPr>
      <w:r>
        <w:rPr>
          <w:rFonts w:ascii="Arial" w:hAnsi="Arial"/>
          <w:b w:val="0"/>
          <w:i/>
          <w:color w:val="666666"/>
          <w:sz w:val="24"/>
        </w:rPr>
        <w:t>Visual Identity &amp; Brand Standards Manual</w:t>
      </w:r>
    </w:p>
    <w:p>
      <w:pPr>
        <w:spacing w:before="20" w:after="20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 w:val="0"/>
                <w:i w:val="0"/>
                <w:color w:val="AAAAAA"/>
                <w:sz w:val="18"/>
              </w:rPr>
              <w:t>Est.</w:t>
            </w:r>
          </w:p>
          <w:p>
            <w:r>
              <w:rPr>
                <w:rFonts w:ascii="Arial" w:hAnsi="Arial"/>
                <w:b/>
                <w:i w:val="0"/>
                <w:color w:val="3D5A2A"/>
                <w:sz w:val="34"/>
              </w:rPr>
              <w:t>2016</w:t>
            </w:r>
          </w:p>
        </w:tc>
        <w:tc>
          <w:tcPr>
            <w:tcW w:type="dxa" w:w="4680"/>
            <w:shd w:val="clear" w:color="auto" w:fill="F2F2F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 w:val="0"/>
                <w:i w:val="0"/>
                <w:color w:val="AAAAAA"/>
                <w:sz w:val="18"/>
              </w:rPr>
              <w:t>Version</w:t>
            </w:r>
          </w:p>
          <w:p>
            <w:r>
              <w:rPr>
                <w:rFonts w:ascii="Arial" w:hAnsi="Arial"/>
                <w:b/>
                <w:i w:val="0"/>
                <w:color w:val="3D5A2A"/>
                <w:sz w:val="34"/>
              </w:rPr>
              <w:t>1.0 — 2026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" w:after="20"/>
      </w:pPr>
      <w:r>
        <w:t xml:space="preserve"> </w:t>
      </w:r>
    </w:p>
    <w:p>
      <w:pPr>
        <w:spacing w:before="20" w:after="20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A3F1C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0" w:type="dxa"/>
              <w:bottom w:w="1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CCCCCC"/>
                <w:sz w:val="20"/>
              </w:rPr>
              <w:t>NRAI Affiliated  |  Haryana Rifle Association  |  ISSF Standard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AAAAAA"/>
                <w:sz w:val="18"/>
              </w:rPr>
              <w:t>Saipuram, Kabirpur, Sonipat, Haryana, India</w:t>
            </w:r>
          </w:p>
        </w:tc>
      </w:tr>
    </w:tbl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1.  Brand Overview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Aryan Gateways Shooting Range (AGSR) is Sonipat's premier NRAI-affiliated shooting academy. Founded in 2016, AGSR has spent over 9 years nurturing champions across 10m, 25m, and 50m Olympic disciplines. The brand stands for discipline, precision, accessibility, and the pride of sport shooting in Haryana.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1.1  Brand Mission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To make Olympic-standard shooting accessible and affordable for every family in Haryana — from first-time beginners to national-level competitors.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1.2  Brand Values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Precision — every detail matters, on and off the range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Discipline — training with structure, purpose, and consistency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Accessibility — breaking the myth that shooting is expensive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Excellence — 9+ years producing district, state, and national champions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Heritage — rooted in Sonipat, affiliated with the best national bodies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1.3  Brand Personality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AGSR communicates with authority and confidence but remains warm and welcoming. Think of a decorated coach who has earned every medal on the wall — serious about the craft, but genuinely excited to share it with newcomers.</w:t>
      </w:r>
    </w:p>
    <w:p>
      <w:pPr>
        <w:spacing w:before="20" w:after="20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D5A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AGSR IS</w:t>
            </w:r>
          </w:p>
        </w:tc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63322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AGSR IS NOT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2A3F1C"/>
                <w:sz w:val="20"/>
              </w:rPr>
              <w:t>Authoritative and expert</w:t>
            </w:r>
          </w:p>
        </w:tc>
        <w:tc>
          <w:tcPr>
            <w:tcW w:type="dxa" w:w="4680"/>
            <w:shd w:val="clear" w:color="auto" w:fill="FFF4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7A2A2A"/>
                <w:sz w:val="20"/>
              </w:rPr>
              <w:t>Arrogant or elitist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2A3F1C"/>
                <w:sz w:val="20"/>
              </w:rPr>
              <w:t>Disciplined and structured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7A2A2A"/>
                <w:sz w:val="20"/>
              </w:rPr>
              <w:t>Cold or bureaucratic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2A3F1C"/>
                <w:sz w:val="20"/>
              </w:rPr>
              <w:t>Welcoming and inclusive</w:t>
            </w:r>
          </w:p>
        </w:tc>
        <w:tc>
          <w:tcPr>
            <w:tcW w:type="dxa" w:w="4680"/>
            <w:shd w:val="clear" w:color="auto" w:fill="FFF4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7A2A2A"/>
                <w:sz w:val="20"/>
              </w:rPr>
              <w:t>Exclusive or intimidating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2A3F1C"/>
                <w:sz w:val="20"/>
              </w:rPr>
              <w:t>Proud and confident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7A2A2A"/>
                <w:sz w:val="20"/>
              </w:rPr>
              <w:t>Boastful or flashy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2A3F1C"/>
                <w:sz w:val="20"/>
              </w:rPr>
              <w:t>Affordable and transparent</w:t>
            </w:r>
          </w:p>
        </w:tc>
        <w:tc>
          <w:tcPr>
            <w:tcW w:type="dxa" w:w="4680"/>
            <w:shd w:val="clear" w:color="auto" w:fill="FFF4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7A2A2A"/>
                <w:sz w:val="20"/>
              </w:rPr>
              <w:t>Cheap or low-quality</w:t>
            </w:r>
          </w:p>
        </w:tc>
      </w:tr>
    </w:tbl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2.  Logo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2.1  Logo Concept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The AGSR logo is a circular emblem combining a rifle-scope crosshair overlay on a classic shooting target. The circular form conveys unity, focus, and completeness. The target rings echo the precision and discipline of the sport.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2.2  Logo Elements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 &amp; Meaning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Circular olive background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Army-olive circle anchors the mark. References military discipline, the earth of an outdoor range, and Haryana's pride.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Red &amp; white target rings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Classic concentric bullseye in red and white — the universal symbol of shooting sport.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Black crosshair overlay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Four-direction rifle-scope reticle. Communicates precision and professional-grade training.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AGSR wordmark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"AG" in vivid yellow, "SR" in white — yellow contrast draws the eye and creates visual hierarchy.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SONIPAT location tag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White sans-serif below the wordmark. Grounds the brand in its home city.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Circular text arc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"ARYAN GATEWAYS SHOOTING RANGE" arcs around the top in white. Full brand name always visible.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2.3  Clear Space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Maintain minimum clear space equal to the width of the "A" in AGSR around all four sides. No other element should enter this exclusion zone.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2.4  Minimum Size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Digital: 40px minimum diameter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Print: 15mm minimum diameter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Below minimum size, use the text-only "AGSR" wordmark instead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2.5  Logo Do's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Use the full-colour logo on white or light neutral backgrounds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Use the white reversed version on dark, olive, or black backgrounds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Always scale uniformly — maintain proportions at all times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Use approved file formats: PNG (digital), SVG (scalable), EPS (print)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Keep all elements intact — circle, target, crosshair, and text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2.6  Logo Don'ts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 not stretch, squash, or distort the logo proportions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 not recolour any logo element with unapproved colours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 not place the logo on cluttered photographic backgrounds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 not add drop shadows, glows, outlines, or special effects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 not rotate or flip the logo at any angle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 not use the logo smaller than the stated minimum dimensions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 not recreate the logo in a different typeface or layout</w:t>
      </w:r>
    </w:p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3.  Colour Palette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The AGSR colour system is built on military olive greens, bold red, and warm gold — communicating precision, discipline, energy, and achievement. Extracted from the logo and live website CSS.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3.1  Primary Colours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D5A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E633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Olive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#3D5A2A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--olive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Primary brand  |  headings  |  CTAs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Shooting Red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#E63322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--red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Accent  |  buttons  |  urgency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Pure White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#FFFFFF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--white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Text on dark  |  breathing space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3.2  Secondary Colours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67A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2A3F1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FF44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Olive Light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#567A3A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--olive-lt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Hover states  |  borders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Olive Dark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#2A3F1C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--olive-dk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Deep backgrounds  |  footer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Red Light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#FF4433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--red-lt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Button hover state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3.3  Accent &amp; Highlight Colours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C5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FFD7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FFE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Gold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#F5C518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--gold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Trophy icons  |  awards  |  stars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Gold Light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#FFD740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--gold-lt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Glow effects  |  highlights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Logo Yellow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#FFE600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(logo only)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"AG" letters in logo only — restricted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3.4  Neutral Colours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0D0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1414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1C1C1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Near Black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#0D0D0D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--black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Body text in dark theme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Dark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#141414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--dark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Page background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Card Dark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#1C1C1C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--card-bg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Card surfaces</w:t>
            </w:r>
          </w:p>
        </w:tc>
      </w:tr>
    </w:tbl>
    <w:p>
      <w:pPr>
        <w:spacing w:before="20" w:after="20"/>
      </w:pPr>
      <w: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AAAAA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360" w:after="360"/>
            </w:pP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Grey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#AAAAAA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--grey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Muted text  |  captions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Light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#F2F2F2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--light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Light mode  |  print backgrounds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20"/>
              </w:rPr>
              <w:t>White</w:t>
            </w:r>
          </w:p>
          <w:p>
            <w:r>
              <w:rPr>
                <w:rFonts w:ascii="Courier New" w:hAnsi="Courier New"/>
                <w:b w:val="0"/>
                <w:i w:val="0"/>
                <w:color w:val="555555"/>
                <w:sz w:val="18"/>
              </w:rPr>
              <w:t>#FFFFFF</w:t>
            </w:r>
          </w:p>
          <w:p>
            <w:r>
              <w:rPr>
                <w:rFonts w:ascii="Arial" w:hAnsi="Arial"/>
                <w:b w:val="0"/>
                <w:i w:val="0"/>
                <w:color w:val="567A3A"/>
                <w:sz w:val="16"/>
              </w:rPr>
              <w:t>--white</w:t>
            </w:r>
          </w:p>
          <w:p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Text on dark  |  clean space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3.5  Approved Colour Combinations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D5A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White on Olive</w:t>
            </w:r>
          </w:p>
        </w:tc>
        <w:tc>
          <w:tcPr>
            <w:tcW w:type="dxa" w:w="3120"/>
            <w:shd w:val="clear" w:color="auto" w:fill="2A3F1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White on Olive Dark</w:t>
            </w:r>
          </w:p>
        </w:tc>
        <w:tc>
          <w:tcPr>
            <w:tcW w:type="dxa" w:w="3120"/>
            <w:shd w:val="clear" w:color="auto" w:fill="E633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White on Red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D5A2A"/>
                <w:sz w:val="20"/>
              </w:rPr>
              <w:t>Olive on White</w:t>
            </w:r>
          </w:p>
        </w:tc>
        <w:tc>
          <w:tcPr>
            <w:tcW w:type="dxa" w:w="312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3F1C"/>
                <w:sz w:val="20"/>
              </w:rPr>
              <w:t>Olive on Light</w:t>
            </w:r>
          </w:p>
        </w:tc>
        <w:tc>
          <w:tcPr>
            <w:tcW w:type="dxa" w:w="3120"/>
            <w:shd w:val="clear" w:color="auto" w:fill="F5C5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1A1A"/>
                <w:sz w:val="20"/>
              </w:rPr>
              <w:t>Dark on Gold</w:t>
            </w:r>
          </w:p>
        </w:tc>
      </w:tr>
    </w:tbl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4.  Typography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AGSR's type system uses three complementary typefaces — each with a defined, non-overlapping role. Commanding for headlines, clean for body copy, and impactful for display numbers.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4.1  Typeface System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Typeface</w:t>
            </w:r>
          </w:p>
        </w:tc>
        <w:tc>
          <w:tcPr>
            <w:tcW w:type="dxa" w:w="234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Weights</w:t>
            </w:r>
          </w:p>
        </w:tc>
        <w:tc>
          <w:tcPr>
            <w:tcW w:type="dxa" w:w="234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Oswald</w:t>
            </w:r>
          </w:p>
        </w:tc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Display / Headings</w:t>
            </w:r>
          </w:p>
        </w:tc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400, 600, 700</w:t>
            </w:r>
          </w:p>
        </w:tc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H1–H3, navigation, buttons, section labels</w:t>
            </w:r>
          </w:p>
        </w:tc>
      </w:tr>
      <w:tr>
        <w:tc>
          <w:tcPr>
            <w:tcW w:type="dxa" w:w="234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Inter</w:t>
            </w:r>
          </w:p>
        </w:tc>
        <w:tc>
          <w:tcPr>
            <w:tcW w:type="dxa" w:w="234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Body / UI text</w:t>
            </w:r>
          </w:p>
        </w:tc>
        <w:tc>
          <w:tcPr>
            <w:tcW w:type="dxa" w:w="234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400, 500, 600</w:t>
            </w:r>
          </w:p>
        </w:tc>
        <w:tc>
          <w:tcPr>
            <w:tcW w:type="dxa" w:w="234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Body paragraphs, captions, form fields, metadata</w:t>
            </w:r>
          </w:p>
        </w:tc>
      </w:tr>
      <w:tr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Bebas Neue</w:t>
            </w:r>
          </w:p>
        </w:tc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Display Numbers</w:t>
            </w:r>
          </w:p>
        </w:tc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400 (only)</w:t>
            </w:r>
          </w:p>
        </w:tc>
        <w:tc>
          <w:tcPr>
            <w:tcW w:type="dxa" w:w="234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Stat numbers, distance badges (10m/25m/50m)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4.2  Oswald — Primary Display Typeface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A condensed, geometric sans-serif optimised for screens. Tall letterforms make it highly impactful at large sizes. At AGSR, Oswald is the voice of authority — used for everything the visitor reads first.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Download: fonts.google.com/specimen/Oswald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Hero heading: 700 weight, clamp(2.8rem–5rem), olive or white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Section titles: 700 weight, clamp(2rem–3.2rem)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Navigation: uppercase, letter-spacing 0.05em, 14px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CTA buttons: 600 weight, 15px, uppercase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4.3  Inter — Body Typeface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Variable typeface designed for screens with exceptional legibility at small sizes. The backbone of all body copy, UI labels, and supporting text at AGSR.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Download: fonts.google.com/specimen/Inter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Body: 400 weight, 16px, line-height 1.6, #F2F2F2 on dark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Captions / metadata: 400 weight, 13–14px, grey (#AAAAAA)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Emphasis within body: 600 weight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4.4  Bebas Neue — Display Numbers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All-caps display typeface for maximum visual impact at scale. Used exclusively for large numerals at AGSR. Never use for sentences, headings, or prose.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Download: fonts.google.com/specimen/Bebas+Neue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Stat numbers: 3.5rem, white or gold on dark backgrounds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Distance badges (10m / 25m / 50m): 5rem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Rule: numbers only — never for prose or headings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4.5  Complete Type Hierarchy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3D5A2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1872"/>
            <w:shd w:val="clear" w:color="auto" w:fill="3D5A2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Typeface</w:t>
            </w:r>
          </w:p>
        </w:tc>
        <w:tc>
          <w:tcPr>
            <w:tcW w:type="dxa" w:w="1872"/>
            <w:shd w:val="clear" w:color="auto" w:fill="3D5A2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872"/>
            <w:shd w:val="clear" w:color="auto" w:fill="3D5A2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1872"/>
            <w:shd w:val="clear" w:color="auto" w:fill="3D5A2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H1 Hero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Oswald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up to 5rem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700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Normal, olive or white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H2 Section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Oswald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up to 3.2rem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700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Normal, olive dark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H3 Sub-heading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Oswald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22–24px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600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Normal or uppercase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Body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Inter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16px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Line-height 1.6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Caption / Meta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Inter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13–14px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Colour: #AAAAAA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Nav Links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Oswald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14px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UPPERCASE always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Buttons / CTAs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Oswald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13–15px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600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UPPERCASE, letter-spacing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Stat Numbers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Bebas Neue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3–5rem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Numbers only</w:t>
            </w:r>
          </w:p>
        </w:tc>
      </w:tr>
    </w:tbl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5.  Brand Voice &amp; Tone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The way AGSR communicates is as important as the visual identity. Every piece of copy — from a WhatsApp reply to a hero headline — must feel consistent with the brand's personality.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5.1  Voice Pillars</w:t>
      </w:r>
    </w:p>
    <w:p>
      <w:pPr>
        <w:spacing w:before="140" w:after="60"/>
      </w:pPr>
      <w:r>
        <w:rPr>
          <w:rFonts w:ascii="Arial" w:hAnsi="Arial"/>
          <w:b/>
          <w:i w:val="0"/>
          <w:color w:val="3D5A2A"/>
          <w:sz w:val="22"/>
        </w:rPr>
        <w:t>Authoritative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Write as an expert who has earned respect through years of results. Cite real credentials: NRAI, ISSF, 9 years, district and state champions.</w:t>
      </w:r>
    </w:p>
    <w:p>
      <w:pPr>
        <w:spacing w:before="140" w:after="60"/>
      </w:pPr>
      <w:r>
        <w:rPr>
          <w:rFonts w:ascii="Arial" w:hAnsi="Arial"/>
          <w:b/>
          <w:i w:val="0"/>
          <w:color w:val="3D5A2A"/>
          <w:sz w:val="22"/>
        </w:rPr>
        <w:t>Direct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Short sentences. Active voice. No corporate jargon. "We train champions" — not "We are committed to facilitating excellence in shooting sports."</w:t>
      </w:r>
    </w:p>
    <w:p>
      <w:pPr>
        <w:spacing w:before="140" w:after="60"/>
      </w:pPr>
      <w:r>
        <w:rPr>
          <w:rFonts w:ascii="Arial" w:hAnsi="Arial"/>
          <w:b/>
          <w:i w:val="0"/>
          <w:color w:val="3D5A2A"/>
          <w:sz w:val="22"/>
        </w:rPr>
        <w:t>Inclusive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Actively dismantle the myth that shooting is expensive. Always acknowledge beginners and emphasise accessibility and affordability.</w:t>
      </w:r>
    </w:p>
    <w:p>
      <w:pPr>
        <w:spacing w:before="140" w:after="60"/>
      </w:pPr>
      <w:r>
        <w:rPr>
          <w:rFonts w:ascii="Arial" w:hAnsi="Arial"/>
          <w:b/>
          <w:i w:val="0"/>
          <w:color w:val="3D5A2A"/>
          <w:sz w:val="22"/>
        </w:rPr>
        <w:t>Proud, Not Boastful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Lead with facts: 9+ years, state-level champions, NRAI affiliated. Let results speak rather than making sweeping self-promotional claims.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5.2  Tone by 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Context</w:t>
            </w:r>
          </w:p>
        </w:tc>
        <w:tc>
          <w:tcPr>
            <w:tcW w:type="dxa" w:w="312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Tone</w:t>
            </w:r>
          </w:p>
        </w:tc>
        <w:tc>
          <w:tcPr>
            <w:tcW w:type="dxa" w:w="312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18"/>
              </w:rPr>
              <w:t>Hero Headline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Bold, inspiring, commanding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"Aim with Purpose. Shoot with Perfection."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18"/>
              </w:rPr>
              <w:t>Admissions Copy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Warm, reassuring, clear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"No pistol? No problem. We provide 5 pistols free."</w:t>
            </w:r>
          </w:p>
        </w:tc>
      </w:tr>
      <w:tr>
        <w:tc>
          <w:tcPr>
            <w:tcW w:type="dxa" w:w="312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18"/>
              </w:rPr>
              <w:t>Achievement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Proud, factual, celebratory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"Congratulations to our District Gold Medallist, 2024."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18"/>
              </w:rPr>
              <w:t>Social Media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Energetic, short, direct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"Range open. Targets ready. Are you?"</w:t>
            </w:r>
          </w:p>
        </w:tc>
      </w:tr>
      <w:tr>
        <w:tc>
          <w:tcPr>
            <w:tcW w:type="dxa" w:w="312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18"/>
              </w:rPr>
              <w:t>WhatsApp Enquiry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Friendly, fast, welcoming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"Hi! Welcome to AGSR. We would love to have you visit."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18"/>
              </w:rPr>
              <w:t>Complaint Response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Empathetic, solution-first</w:t>
            </w:r>
          </w:p>
        </w:tc>
        <w:tc>
          <w:tcPr>
            <w:tcW w:type="dxa" w:w="312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"We are sorry to hear this. Let us make it right."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5.3  Approved Taglines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"Aim with Purpose. Shoot with Perfection." — Primary tagline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"Haryana's Premier Shooting Academy" — Descriptor tagline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"Where Champions Begin" — Campaign tagline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"Shooting is Affordable. We Prove It Every Day." — Myth-buster tagline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5.4  Writing Do's and Don'ts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Use short, punchy sentences in all headlines and CTAs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Always cite real credentials and verified results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Mention NRAI and ISSF affiliation wherever relevant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1A5C1A"/>
          <w:sz w:val="20"/>
        </w:rPr>
        <w:t xml:space="preserve">✔  </w:t>
      </w:r>
      <w:r>
        <w:rPr>
          <w:rFonts w:ascii="Arial" w:hAnsi="Arial"/>
          <w:b w:val="0"/>
          <w:i w:val="0"/>
          <w:color w:val="1A5C1A"/>
          <w:sz w:val="20"/>
        </w:rPr>
        <w:t>Welcome beginners explicitly in all admissions-facing copy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Don't use passive voice in hero copy or CTAs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Don't make unverifiable claims such as "Best in India"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Don't use overly formal language — this is a sport, not a courtroom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E63322"/>
          <w:sz w:val="20"/>
        </w:rPr>
        <w:t xml:space="preserve">✘  </w:t>
      </w:r>
      <w:r>
        <w:rPr>
          <w:rFonts w:ascii="Arial" w:hAnsi="Arial"/>
          <w:b w:val="0"/>
          <w:i w:val="0"/>
          <w:color w:val="E63322"/>
          <w:sz w:val="20"/>
        </w:rPr>
        <w:t>Don't abbreviate "AGSR" without introducing the full name first</w:t>
      </w:r>
    </w:p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6.  Digital &amp; Social Guidelines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6.1  Website Design System (CSS Variables)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Page background: #141414 (--dark) — dark-first design philosophy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Card surfaces: #1C1C1C (--card-bg)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Primary headings: Oswald 700, fluid sizing, #3D5A2A or #FFFFFF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Body text: Inter 400, 16px, line-height 1.6, #F2F2F2 on dark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CTA buttons: background #E63322 (--red), text #FFFFFF, Oswald 600 uppercase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Navigation: Oswald 14px, uppercase, letter-spacing 0.05em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Stat display: Bebas Neue, 3.5–5rem, white (#FFFFFF) or gold (#F5C518)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Section labels: Oswald 12px, uppercase, #567A3A (--olive-lt)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6.2  Social Media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Profile photo: full circular AGSR logo — never crop the circle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Grid posts: 1080×1080px  |  Stories: 1080×1920px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Text overlays: Oswald typeface always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Colour palette: stay within the AGSR colour system throughout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6.3  WhatsApp Business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Profile photo: circular AGSR logo on white background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Business name: "AGSR Sonipat — Shooting Academy"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Opening message: mention NRAI affiliation, free pistols, and location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Target response time: within 2 hours during operating hours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6.4  Photography Style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Action shots: sharp shooter focus, shallow depth of field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Post-processing: warm olive and earthy tones matching the brand palette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Avoid over-saturated or heavily filtered images — authenticity is core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Awards photography: warm gold lighting on dark or olive background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Always obtain written consent before publishing photos of anyone under 18</w:t>
      </w:r>
    </w:p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7.  Print &amp; Stationery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7.1  Business Card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Front side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AGSR logo (left), white name + title (Oswald 700), phone (Inter 400) on #2A3F1C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Back side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Website URL and tagline on #3D5A2A olive background, white text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Card size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3.5" × 2" US standard  |  90mm × 55mm metric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Paper stock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400gsm matte or soft-touch laminate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Colour mode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CMYK — use values from Section 8 for print accuracy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7.2  Certificates &amp; Trophies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Background: white with olive (#3D5A2A) and gold (#F5C518) border frame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AGSR logo centred at the top of every certificate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Recipient name: Oswald 700, 28–36pt, colour #3D5A2A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Achievement text: Inter 400, 12pt, #333333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NRAI and Haryana Rifle Association logos displayed at the bottom alongside AGSR</w:t>
      </w:r>
    </w:p>
    <w:p>
      <w:pPr>
        <w:spacing w:before="200" w:after="80"/>
      </w:pPr>
      <w:r>
        <w:rPr>
          <w:rFonts w:ascii="Arial" w:hAnsi="Arial"/>
          <w:b/>
          <w:i w:val="0"/>
          <w:color w:val="2A3F1C"/>
          <w:sz w:val="26"/>
        </w:rPr>
        <w:t>7.3  Letterhead &amp; Admission Form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Logo: top-left, 25mm width minimum, clear space respected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Academy address: top-right, Inter 10pt, #555555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Header rule: 2pt olive (#3D5A2A) line below header block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Body: Arial or Inter, 11pt, #333333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Form field lines: 0.5pt grey (#AAAAAA)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3D5A2A"/>
          <w:sz w:val="20"/>
        </w:rPr>
        <w:t xml:space="preserve">• </w:t>
      </w:r>
      <w:r>
        <w:rPr>
          <w:rFonts w:ascii="Arial" w:hAnsi="Arial"/>
          <w:b w:val="0"/>
          <w:i w:val="0"/>
          <w:color w:val="333333"/>
          <w:sz w:val="20"/>
        </w:rPr>
        <w:t>Footer: olive rule + website URL + phone number, centred, Inter 9pt</w:t>
      </w:r>
    </w:p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8.  Complete Colour Reference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All AGSR colour values in HEX, RGB, and approximate CMYK for design software and print vendors.</w:t>
      </w:r>
    </w:p>
    <w:p>
      <w:pPr>
        <w:spacing w:before="20" w:after="20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Colour</w:t>
            </w:r>
          </w:p>
        </w:tc>
        <w:tc>
          <w:tcPr>
            <w:tcW w:type="dxa" w:w="1872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1872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RGB</w:t>
            </w:r>
          </w:p>
        </w:tc>
        <w:tc>
          <w:tcPr>
            <w:tcW w:type="dxa" w:w="1872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CMYK (approx)</w:t>
            </w:r>
          </w:p>
        </w:tc>
        <w:tc>
          <w:tcPr>
            <w:tcW w:type="dxa" w:w="1872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Olive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#3D5A2A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rgb(61,90,42)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C32 M0 Y53 K65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Primary brand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Olive Dark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#2A3F1C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rgb(42,63,28)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C33 M0 Y56 K75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Deep background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Olive Light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#567A3A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rgb(86,122,58)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C30 M0 Y52 K52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Accent / hover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Shooting Red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#E63322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rgb(230,51,34)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M78 Y85 K10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CTA / action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Red Light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#FF4433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rgb(255,68,51)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M73 Y80 K0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Hover state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Gold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#F5C518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rgb(245,197,24)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M20 Y90 K4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Awards / trophies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Gold Light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#FFD740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rgb(255,215,64)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M16 Y75 K0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Highlights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Logo Yellow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#FFE600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rgb(255,230,0)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M10 Y100 K0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"AG" logo only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Near Black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#0D0D0D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rgb(13,13,13)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M0 Y0 K95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Text on dark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Dark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#141414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rgb(20,20,20)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M0 Y0 K92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Page background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Card Dark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#1C1C1C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rgb(28,28,28)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M0 Y0 K89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Card surface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Grey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#AAAAAA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rgb(170,170,170)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M0 Y0 K33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Muted text</w:t>
            </w:r>
          </w:p>
        </w:tc>
      </w:tr>
      <w:tr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Light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#F2F2F2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rgb(242,242,242)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M0 Y0 K5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Light surface</w:t>
            </w:r>
          </w:p>
        </w:tc>
      </w:tr>
      <w:tr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Pure White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333333"/>
                <w:sz w:val="18"/>
              </w:rPr>
              <w:t>#FFFFFF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rgb(255,255,255)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C0 M0 Y0 K0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White bg / text</w:t>
            </w:r>
          </w:p>
        </w:tc>
      </w:tr>
    </w:tbl>
    <w:p>
      <w:r>
        <w:br w:type="page"/>
      </w:r>
    </w:p>
    <w:p>
      <w:pPr>
        <w:spacing w:before="280" w:after="100"/>
        <w:pBdr>
          <w:bottom w:val="single" w:sz="8" w:space="4" w:color="3D5A2A"/>
        </w:pBdr>
      </w:pPr>
      <w:r>
        <w:rPr>
          <w:rFonts w:ascii="Arial" w:hAnsi="Arial"/>
          <w:b/>
          <w:i w:val="0"/>
          <w:color w:val="3D5A2A"/>
          <w:sz w:val="36"/>
        </w:rPr>
        <w:t>9.  Brand Contacts &amp; Resources</w:t>
      </w:r>
    </w:p>
    <w:p>
      <w:pPr>
        <w:spacing w:before="60" w:after="100"/>
        <w:jc w:val="left"/>
      </w:pPr>
      <w:r>
        <w:rPr>
          <w:rFonts w:ascii="Arial" w:hAnsi="Arial"/>
          <w:b w:val="0"/>
          <w:i w:val="0"/>
          <w:color w:val="333333"/>
          <w:sz w:val="20"/>
        </w:rPr>
        <w:t>For questions about brand usage, logo files, or approval of new branded materials, contact AGSR management directly.</w:t>
      </w:r>
    </w:p>
    <w:p>
      <w:pPr>
        <w:spacing w:before="20" w:after="20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  <w:tc>
          <w:tcPr>
            <w:tcW w:type="dxa" w:w="4680"/>
            <w:shd w:val="clear" w:color="auto" w:fill="2A3F1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Information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Academy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Aryan Gateways Shooting Range (AGSR)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Location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Saipuram, Kabirpur, Sonipat, Haryana, India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Phone / WhatsApp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+91 93065 21724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Email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agsr.sonipat@gmail.com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Website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www.agsrsonipat.in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Affiliations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NRAI  |  Haryana Rifle Association  |  ISSF</w:t>
            </w:r>
          </w:p>
        </w:tc>
      </w:tr>
      <w:tr>
        <w:tc>
          <w:tcPr>
            <w:tcW w:type="dxa" w:w="4680"/>
            <w:shd w:val="clear" w:color="auto" w:fill="F4F9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Google Maps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maps.app.goo.gl/RKZEnPMRxSCf8y1Q9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2A3F1C"/>
                <w:sz w:val="20"/>
              </w:rPr>
              <w:t>Document Version</w:t>
            </w:r>
          </w:p>
        </w:tc>
        <w:tc>
          <w:tcPr>
            <w:tcW w:type="dxa" w:w="46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v1.0 — May 2026</w:t>
            </w:r>
          </w:p>
        </w:tc>
      </w:tr>
    </w:tbl>
    <w:p>
      <w:pPr>
        <w:spacing w:before="20" w:after="20"/>
      </w:pPr>
      <w:r>
        <w:t xml:space="preserve"> </w:t>
      </w:r>
    </w:p>
    <w:p>
      <w:pPr>
        <w:spacing w:before="20" w:after="20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A3F1C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bottom w:w="24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28"/>
              </w:rPr>
              <w:t>"Aim with Purpose. Shoot with Perfection."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AAAAAA"/>
                <w:sz w:val="18"/>
              </w:rPr>
              <w:t>Aryan Gateways Shooting Range, Sonipat  |  Brand Guidelines v1.0  | 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