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Report: Data analysis project exploring ACT scores and socioeconomic factors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