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632A" w14:textId="77777777" w:rsidR="00CE56CE" w:rsidRPr="00EF7920" w:rsidRDefault="00CE56CE" w:rsidP="00CE56CE">
      <w:pPr>
        <w:pStyle w:val="Title"/>
        <w:pageBreakBefore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>ANNEXURE I: WEEKLY PROJECT PROGRESS REPORT</w:t>
      </w:r>
    </w:p>
    <w:p w14:paraId="07E0E4A7" w14:textId="77777777" w:rsidR="00CE56CE" w:rsidRDefault="00CE56CE" w:rsidP="00CE56CE">
      <w:pPr>
        <w:jc w:val="center"/>
      </w:pPr>
      <w:r>
        <w:rPr>
          <w:i/>
        </w:rPr>
        <w:t>One report must be completed by each group every week and verified by the supervisor.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404"/>
        <w:gridCol w:w="2315"/>
        <w:gridCol w:w="2292"/>
      </w:tblGrid>
      <w:tr w:rsidR="00CE56CE" w:rsidRPr="00CE56CE" w14:paraId="23C9ED63" w14:textId="77777777" w:rsidTr="00E74B93">
        <w:trPr>
          <w:jc w:val="center"/>
        </w:trPr>
        <w:tc>
          <w:tcPr>
            <w:tcW w:w="23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B09C74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Group No.</w:t>
            </w:r>
          </w:p>
        </w:tc>
        <w:tc>
          <w:tcPr>
            <w:tcW w:w="24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6EFA69" w14:textId="616730EA" w:rsidR="00CE56CE" w:rsidRPr="00CE56CE" w:rsidRDefault="00E74B93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01</w:t>
            </w:r>
          </w:p>
        </w:tc>
        <w:tc>
          <w:tcPr>
            <w:tcW w:w="23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897A0B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Week No.</w:t>
            </w:r>
          </w:p>
        </w:tc>
        <w:tc>
          <w:tcPr>
            <w:tcW w:w="229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1BC10D" w14:textId="507896B7" w:rsidR="00CE56CE" w:rsidRPr="00CE56CE" w:rsidRDefault="00E74B93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02</w:t>
            </w:r>
          </w:p>
        </w:tc>
      </w:tr>
      <w:tr w:rsidR="00E74B93" w:rsidRPr="00CE56CE" w14:paraId="030E438D" w14:textId="77777777" w:rsidTr="00E74B93">
        <w:trPr>
          <w:jc w:val="center"/>
        </w:trPr>
        <w:tc>
          <w:tcPr>
            <w:tcW w:w="23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A4A464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Project Title</w:t>
            </w:r>
          </w:p>
        </w:tc>
        <w:tc>
          <w:tcPr>
            <w:tcW w:w="24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43575D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BIST-Based Delay Fault Detection and Diagnosis in Cluster-Based FPGAs</w:t>
            </w:r>
          </w:p>
        </w:tc>
        <w:tc>
          <w:tcPr>
            <w:tcW w:w="23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B45C1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Supervisor</w:t>
            </w:r>
          </w:p>
        </w:tc>
        <w:tc>
          <w:tcPr>
            <w:tcW w:w="229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2FD514" w14:textId="277EABF8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Dr. Madhusudan Singh</w:t>
            </w:r>
          </w:p>
        </w:tc>
      </w:tr>
      <w:tr w:rsidR="00E74B93" w:rsidRPr="00CE56CE" w14:paraId="5E537EA5" w14:textId="77777777" w:rsidTr="00E74B93">
        <w:trPr>
          <w:jc w:val="center"/>
        </w:trPr>
        <w:tc>
          <w:tcPr>
            <w:tcW w:w="23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421F2F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1: Name &amp; Reg No.</w:t>
            </w:r>
          </w:p>
        </w:tc>
        <w:tc>
          <w:tcPr>
            <w:tcW w:w="24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B3394C" w14:textId="7C3BA7F6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Prince Raj, 2023104339</w:t>
            </w:r>
          </w:p>
        </w:tc>
        <w:tc>
          <w:tcPr>
            <w:tcW w:w="23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AA06AE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2: Name &amp; Reg No.</w:t>
            </w:r>
          </w:p>
        </w:tc>
        <w:tc>
          <w:tcPr>
            <w:tcW w:w="229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CF1487" w14:textId="0F846F25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Pradum</w:t>
            </w:r>
            <w:proofErr w:type="spellEnd"/>
            <w:r>
              <w:rPr>
                <w:rFonts w:ascii="Cambria" w:hAnsi="Cambria"/>
              </w:rPr>
              <w:t xml:space="preserve"> Kumar Gupta, 2023104338</w:t>
            </w:r>
          </w:p>
        </w:tc>
      </w:tr>
      <w:tr w:rsidR="00E74B93" w:rsidRPr="00CE56CE" w14:paraId="415BC672" w14:textId="77777777" w:rsidTr="00E74B93">
        <w:trPr>
          <w:jc w:val="center"/>
        </w:trPr>
        <w:tc>
          <w:tcPr>
            <w:tcW w:w="23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2E66AB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Reporting Period (dd/mm/</w:t>
            </w:r>
            <w:proofErr w:type="spellStart"/>
            <w:r>
              <w:rPr>
                <w:rFonts w:ascii="Cambria" w:hAnsi="Cambria"/>
                <w:b/>
                <w:sz w:val="18"/>
              </w:rPr>
              <w:t>yy</w:t>
            </w:r>
            <w:proofErr w:type="spellEnd"/>
            <w:r>
              <w:rPr>
                <w:rFonts w:ascii="Cambria" w:hAnsi="Cambria"/>
                <w:b/>
                <w:sz w:val="18"/>
              </w:rPr>
              <w:t>)</w:t>
            </w:r>
          </w:p>
        </w:tc>
        <w:tc>
          <w:tcPr>
            <w:tcW w:w="24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258916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From: ________To:__________</w:t>
            </w:r>
          </w:p>
        </w:tc>
        <w:tc>
          <w:tcPr>
            <w:tcW w:w="23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08D81A" w14:textId="77777777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Date of Supervisor Meeting</w:t>
            </w:r>
          </w:p>
        </w:tc>
        <w:tc>
          <w:tcPr>
            <w:tcW w:w="229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571F61" w14:textId="24F01E6B" w:rsidR="00E74B93" w:rsidRPr="00CE56CE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</w:tbl>
    <w:p w14:paraId="78D8E724" w14:textId="77777777" w:rsidR="00CE56CE" w:rsidRDefault="00CE56CE" w:rsidP="00CE56C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5704"/>
        <w:gridCol w:w="1814"/>
      </w:tblGrid>
      <w:tr w:rsidR="00CE56CE" w:rsidRPr="00CE56CE" w14:paraId="3281F841" w14:textId="77777777" w:rsidTr="00CE56CE">
        <w:trPr>
          <w:cantSplit/>
          <w:tblHeader/>
          <w:jc w:val="center"/>
        </w:trPr>
        <w:tc>
          <w:tcPr>
            <w:tcW w:w="3150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284737" w14:textId="77777777" w:rsidR="00CE56CE" w:rsidRPr="00CE56CE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Item</w:t>
            </w:r>
          </w:p>
        </w:tc>
        <w:tc>
          <w:tcPr>
            <w:tcW w:w="332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40DBA1" w14:textId="77777777" w:rsidR="00CE56CE" w:rsidRPr="00CE56CE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Details to be entered by students</w:t>
            </w:r>
          </w:p>
        </w:tc>
        <w:tc>
          <w:tcPr>
            <w:tcW w:w="287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367060" w14:textId="77777777" w:rsidR="00CE56CE" w:rsidRPr="00CE56CE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Supervisor verification/remarks</w:t>
            </w:r>
          </w:p>
        </w:tc>
      </w:tr>
      <w:tr w:rsidR="00CE56CE" w:rsidRPr="00CE56CE" w14:paraId="39C5C013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1DA63D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1. Target fixed for this week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7F36B8" w14:textId="498977EE" w:rsidR="00CE56CE" w:rsidRPr="00B01E0F" w:rsidRDefault="00E74B93" w:rsidP="00AD08DF">
            <w:pPr>
              <w:spacing w:after="0"/>
              <w:rPr>
                <w:rFonts w:ascii="Cambria" w:hAnsi="Cambria"/>
                <w:color w:val="000000" w:themeColor="text1"/>
              </w:rPr>
            </w:pPr>
            <w:r w:rsidRPr="00B01E0F">
              <w:rPr>
                <w:rFonts w:ascii="Cambria" w:hAnsi="Cambria"/>
                <w:color w:val="000000" w:themeColor="text1"/>
              </w:rPr>
              <w:t>Study the specific BIST circuit design (TPG/ORA construction) in detail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631266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7E90070F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667DD4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2. Work completed this week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F6218E" w14:textId="441AD955" w:rsidR="00CE56CE" w:rsidRPr="00CE56CE" w:rsidRDefault="00CE56CE" w:rsidP="00AD08DF">
            <w:pPr>
              <w:spacing w:after="0"/>
              <w:rPr>
                <w:rFonts w:ascii="Cambria" w:hAnsi="Cambria"/>
                <w:color w:val="808080" w:themeColor="background1" w:themeShade="80"/>
              </w:rPr>
            </w:pPr>
            <w:r>
              <w:rPr>
                <w:rFonts w:ascii="Cambria" w:hAnsi="Cambria"/>
              </w:rPr>
              <w:t xml:space="preserve">Read the reference paper "Built-in-self-test technique for diagnosis of delay faults in cluster-based FPGAs" (Das et al., IET Computers &amp; Digital Techniques, 2013). Understood the TPG/ORA circuit </w:t>
            </w:r>
            <w:r w:rsidR="00E74B93">
              <w:rPr>
                <w:rFonts w:ascii="Cambria" w:hAnsi="Cambria"/>
              </w:rPr>
              <w:t>design.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722205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0AE60130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6BC434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3. Contribution of Student 1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53058A" w14:textId="2BAF4A63" w:rsidR="00CE56CE" w:rsidRPr="00CE56CE" w:rsidRDefault="00B01E0F" w:rsidP="00AD08DF">
            <w:pPr>
              <w:spacing w:after="0"/>
              <w:rPr>
                <w:rFonts w:ascii="Cambria" w:hAnsi="Cambria"/>
                <w:color w:val="808080" w:themeColor="background1" w:themeShade="80"/>
              </w:rPr>
            </w:pPr>
            <w:r w:rsidRPr="00B01E0F">
              <w:rPr>
                <w:rFonts w:ascii="Cambria" w:hAnsi="Cambria"/>
                <w:color w:val="000000" w:themeColor="text1"/>
              </w:rPr>
              <w:t>Reviewed the paper's motivation for delay-fault testing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084258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730841C7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C85266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4. Contribution of Student 2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0DE33B" w14:textId="5C1A745D" w:rsidR="00CE56CE" w:rsidRPr="00CE56CE" w:rsidRDefault="00E74B93" w:rsidP="00AD08DF">
            <w:pPr>
              <w:spacing w:after="0"/>
              <w:rPr>
                <w:rFonts w:ascii="Cambria" w:hAnsi="Cambria"/>
                <w:color w:val="808080" w:themeColor="background1" w:themeShade="80"/>
              </w:rPr>
            </w:pPr>
            <w:r>
              <w:rPr>
                <w:rFonts w:ascii="Cambria" w:hAnsi="Cambria"/>
              </w:rPr>
              <w:t xml:space="preserve">Studied the </w:t>
            </w:r>
            <w:r>
              <w:rPr>
                <w:rFonts w:ascii="Cambria" w:hAnsi="Cambria"/>
              </w:rPr>
              <w:t>FPGA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architecture. 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D30F8C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5973D093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D059EB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5. Evidence attached or linked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165221" w14:textId="4217377C" w:rsidR="00CE56CE" w:rsidRPr="00E74B93" w:rsidRDefault="00E74B93" w:rsidP="00AD08DF">
            <w:pPr>
              <w:spacing w:after="0"/>
              <w:rPr>
                <w:rFonts w:ascii="Cambria" w:hAnsi="Cambria"/>
                <w:color w:val="000000" w:themeColor="text1"/>
              </w:rPr>
            </w:pPr>
            <w:r w:rsidRPr="00E74B93">
              <w:rPr>
                <w:rFonts w:ascii="Cambria" w:hAnsi="Cambria"/>
                <w:color w:val="000000" w:themeColor="text1"/>
              </w:rPr>
              <w:t>https://ietresearch.onlinelibrary.wiley.com/doi/pdf/10.1049/iet-cdt.2012.0111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5999F4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5363BA20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157450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6. Results/observations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1C03E5" w14:textId="77777777" w:rsidR="00CE56CE" w:rsidRPr="00CE56CE" w:rsidRDefault="00CE56CE" w:rsidP="00AD08DF">
            <w:pPr>
              <w:spacing w:after="0"/>
              <w:rPr>
                <w:rFonts w:ascii="Cambria" w:hAnsi="Cambria"/>
                <w:color w:val="808080" w:themeColor="background1" w:themeShade="80"/>
              </w:rPr>
            </w:pPr>
            <w:r>
              <w:rPr>
                <w:rFonts w:ascii="Cambria" w:hAnsi="Cambria"/>
              </w:rPr>
              <w:t>No implementation yet — this week was reading/understanding stage.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CE3211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36739B9E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E83285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7. Problems and corrective action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E6EA6F" w14:textId="77777777" w:rsidR="00CE56CE" w:rsidRPr="00CE56CE" w:rsidRDefault="00CE56CE" w:rsidP="00AD08DF">
            <w:pPr>
              <w:spacing w:after="0"/>
              <w:rPr>
                <w:rFonts w:ascii="Cambria" w:hAnsi="Cambria"/>
                <w:color w:val="808080" w:themeColor="background1" w:themeShade="80"/>
              </w:rPr>
            </w:pPr>
            <w:r>
              <w:rPr>
                <w:rFonts w:ascii="Cambria" w:hAnsi="Cambria"/>
              </w:rPr>
              <w:t>None major; paper uses older tools/devices, will need adapting later.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CA786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  <w:tr w:rsidR="00CE56CE" w:rsidRPr="00CE56CE" w14:paraId="3C30B59D" w14:textId="77777777" w:rsidTr="00CE56CE">
        <w:trPr>
          <w:cantSplit/>
          <w:jc w:val="center"/>
        </w:trPr>
        <w:tc>
          <w:tcPr>
            <w:tcW w:w="31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25D15F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8. Target for next week</w:t>
            </w:r>
            <w:r>
              <w:rPr>
                <w:rFonts w:ascii="Cambria" w:hAnsi="Cambria"/>
              </w:rPr>
              <w:br/>
            </w:r>
          </w:p>
        </w:tc>
        <w:tc>
          <w:tcPr>
            <w:tcW w:w="332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DDDC3E" w14:textId="6C1F68E7" w:rsidR="00CE56CE" w:rsidRPr="00CE56CE" w:rsidRDefault="00CE56CE" w:rsidP="00AD08DF">
            <w:pPr>
              <w:spacing w:after="0"/>
              <w:rPr>
                <w:rFonts w:ascii="Cambria" w:hAnsi="Cambria"/>
                <w:color w:val="808080" w:themeColor="background1" w:themeShade="80"/>
              </w:rPr>
            </w:pPr>
            <w:r>
              <w:rPr>
                <w:rFonts w:ascii="Cambria" w:hAnsi="Cambria"/>
              </w:rPr>
              <w:t xml:space="preserve">Go deeper into the same reference article to fully understand the </w:t>
            </w:r>
            <w:r w:rsidR="00E74B93">
              <w:rPr>
                <w:rFonts w:ascii="Cambria" w:hAnsi="Cambria"/>
              </w:rPr>
              <w:t xml:space="preserve">various </w:t>
            </w:r>
            <w:r>
              <w:rPr>
                <w:rFonts w:ascii="Cambria" w:hAnsi="Cambria"/>
              </w:rPr>
              <w:t>methodolog</w:t>
            </w:r>
            <w:r w:rsidR="00E74B93">
              <w:rPr>
                <w:rFonts w:ascii="Cambria" w:hAnsi="Cambria"/>
              </w:rPr>
              <w:t>ies</w:t>
            </w:r>
            <w:r>
              <w:rPr>
                <w:rFonts w:ascii="Cambria" w:hAnsi="Cambria"/>
              </w:rPr>
              <w:t xml:space="preserve"> before starting implementation.</w:t>
            </w:r>
          </w:p>
        </w:tc>
        <w:tc>
          <w:tcPr>
            <w:tcW w:w="28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6E8E0" w14:textId="77777777" w:rsidR="00CE56CE" w:rsidRPr="00CE56CE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br/>
            </w:r>
          </w:p>
        </w:tc>
      </w:tr>
    </w:tbl>
    <w:p w14:paraId="33B41284" w14:textId="77777777" w:rsidR="00CE56CE" w:rsidRDefault="00CE56CE" w:rsidP="00CE56CE"/>
    <w:tbl>
      <w:tblPr>
        <w:tblStyle w:val="TableGrid"/>
        <w:tblW w:w="9663" w:type="dxa"/>
        <w:jc w:val="center"/>
        <w:tblLook w:val="04A0" w:firstRow="1" w:lastRow="0" w:firstColumn="1" w:lastColumn="0" w:noHBand="0" w:noVBand="1"/>
      </w:tblPr>
      <w:tblGrid>
        <w:gridCol w:w="2258"/>
        <w:gridCol w:w="2588"/>
        <w:gridCol w:w="2229"/>
        <w:gridCol w:w="2588"/>
      </w:tblGrid>
      <w:tr w:rsidR="00CE56CE" w14:paraId="629D9B8B" w14:textId="77777777" w:rsidTr="00CE56CE">
        <w:trPr>
          <w:cantSplit/>
          <w:trHeight w:val="1236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371A90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Weekly status (By Supervisor)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02BA2A" w14:textId="77777777" w:rsidR="00CE56CE" w:rsidRPr="006871FF" w:rsidRDefault="00CE56CE" w:rsidP="00AD08DF">
            <w:pPr>
              <w:spacing w:after="0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[  ] Satisfactory  </w:t>
            </w:r>
          </w:p>
          <w:p w14:paraId="5AACAB68" w14:textId="77777777" w:rsidR="00CE56CE" w:rsidRPr="006871FF" w:rsidRDefault="00CE56CE" w:rsidP="00AD08DF">
            <w:pPr>
              <w:spacing w:after="0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[  ] Needs improvement  </w:t>
            </w:r>
          </w:p>
          <w:p w14:paraId="2D389FEE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[  ] Unsatisfactory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5C3D8F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Date of next meeting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27776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</w:t>
            </w:r>
          </w:p>
        </w:tc>
      </w:tr>
      <w:tr w:rsidR="00CE56CE" w14:paraId="690CF9B7" w14:textId="77777777" w:rsidTr="00CE56CE">
        <w:trPr>
          <w:cantSplit/>
          <w:trHeight w:val="42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650DBE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lastRenderedPageBreak/>
              <w:t>Student 1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CD2197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8E8973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2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3BFAB1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________________________</w:t>
            </w:r>
          </w:p>
        </w:tc>
      </w:tr>
      <w:tr w:rsidR="00CE56CE" w14:paraId="131303CA" w14:textId="77777777" w:rsidTr="00CE56CE">
        <w:trPr>
          <w:cantSplit/>
          <w:trHeight w:val="45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D4E222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Supervisor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F40778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CF6DA0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Date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AD3D3C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________________________</w:t>
            </w:r>
          </w:p>
        </w:tc>
      </w:tr>
    </w:tbl>
    <w:p w14:paraId="5B851075" w14:textId="77777777" w:rsidR="00CE56CE" w:rsidRPr="00EF7920" w:rsidRDefault="00CE56CE" w:rsidP="00CE56CE">
      <w:pPr>
        <w:pStyle w:val="Title"/>
        <w:pageBreakBefore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lastRenderedPageBreak/>
        <w:t>ANNEXURE II: GROUP MILESTONE AND REVIEW RECORD</w:t>
      </w:r>
    </w:p>
    <w:p w14:paraId="1AD53B90" w14:textId="77777777" w:rsidR="00CE56CE" w:rsidRPr="006871FF" w:rsidRDefault="00CE56CE" w:rsidP="00CE56CE">
      <w:pPr>
        <w:jc w:val="center"/>
        <w:rPr>
          <w:rFonts w:ascii="Cambria" w:hAnsi="Cambria"/>
        </w:rPr>
      </w:pPr>
      <w:r>
        <w:rPr>
          <w:rFonts w:ascii="Cambria" w:hAnsi="Cambria"/>
        </w:rPr>
        <w:t>This sheet may be maintained throughout the semester and produced during every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04"/>
        <w:gridCol w:w="2250"/>
        <w:gridCol w:w="2515"/>
      </w:tblGrid>
      <w:tr w:rsidR="00E74B93" w:rsidRPr="006871FF" w14:paraId="205F921E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5ABBBD" w14:textId="424EDE52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 w:rsidRPr="006871FF">
              <w:rPr>
                <w:rFonts w:ascii="Cambria" w:hAnsi="Cambria"/>
                <w:b/>
                <w:sz w:val="18"/>
              </w:rPr>
              <w:t>Group No.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E0EC86" w14:textId="409311A5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01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DE8043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Project Title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EB566E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BIST-Based Delay Fault Detection and Diagnosis in Cluster-Based FPGAs</w:t>
            </w:r>
          </w:p>
        </w:tc>
      </w:tr>
      <w:tr w:rsidR="00CE56CE" w:rsidRPr="006871FF" w14:paraId="2F0BE015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754418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Supervisor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C21339" w14:textId="5BC8D6FC" w:rsidR="00CE56CE" w:rsidRPr="006871FF" w:rsidRDefault="00E74B93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Mr. Madhusudan Singh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686EFD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Semester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76AE5C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VII / VIII</w:t>
            </w:r>
          </w:p>
        </w:tc>
      </w:tr>
      <w:tr w:rsidR="00CE56CE" w:rsidRPr="006871FF" w14:paraId="09C51486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A0453D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1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8D3D88" w14:textId="4842E900" w:rsidR="00CE56CE" w:rsidRPr="006871FF" w:rsidRDefault="00E74B93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Prince Raj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7E545C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7731FA" w14:textId="75CBB7A2" w:rsidR="00CE56CE" w:rsidRPr="006871FF" w:rsidRDefault="00E74B93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2023104339</w:t>
            </w:r>
          </w:p>
        </w:tc>
      </w:tr>
      <w:tr w:rsidR="00CE56CE" w:rsidRPr="006871FF" w14:paraId="3BC2A3E0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B0FDD8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2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0724E7" w14:textId="6B40F2AE" w:rsidR="00CE56CE" w:rsidRPr="006871FF" w:rsidRDefault="00E74B93" w:rsidP="00AD08DF">
            <w:pPr>
              <w:spacing w:after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Pradum</w:t>
            </w:r>
            <w:proofErr w:type="spellEnd"/>
            <w:r>
              <w:rPr>
                <w:rFonts w:ascii="Cambria" w:hAnsi="Cambria"/>
              </w:rPr>
              <w:t xml:space="preserve"> Kumar Gupta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1F9F2A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29E1A8" w14:textId="1C57E127" w:rsidR="00CE56CE" w:rsidRPr="006871FF" w:rsidRDefault="00E74B93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2023104338</w:t>
            </w:r>
          </w:p>
        </w:tc>
      </w:tr>
    </w:tbl>
    <w:p w14:paraId="3515AAE8" w14:textId="77777777" w:rsidR="00CE56CE" w:rsidRDefault="00CE56CE" w:rsidP="00CE56C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84"/>
        <w:gridCol w:w="1124"/>
        <w:gridCol w:w="1565"/>
        <w:gridCol w:w="2156"/>
        <w:gridCol w:w="1616"/>
      </w:tblGrid>
      <w:tr w:rsidR="00CE56CE" w:rsidRPr="006871FF" w14:paraId="4F5FD012" w14:textId="77777777" w:rsidTr="006871FF">
        <w:trPr>
          <w:tblHeader/>
          <w:jc w:val="center"/>
        </w:trPr>
        <w:tc>
          <w:tcPr>
            <w:tcW w:w="8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A5AA7" w14:textId="77777777" w:rsidR="00CE56CE" w:rsidRPr="006871FF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Sl. No.</w:t>
            </w:r>
          </w:p>
        </w:tc>
        <w:tc>
          <w:tcPr>
            <w:tcW w:w="208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848061" w14:textId="77777777" w:rsidR="00CE56CE" w:rsidRPr="006871FF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Milestone/Target</w:t>
            </w:r>
          </w:p>
        </w:tc>
        <w:tc>
          <w:tcPr>
            <w:tcW w:w="112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DB633" w14:textId="77777777" w:rsidR="00CE56CE" w:rsidRPr="006871FF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Target Date</w:t>
            </w:r>
          </w:p>
        </w:tc>
        <w:tc>
          <w:tcPr>
            <w:tcW w:w="156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837568" w14:textId="77777777" w:rsidR="00CE56CE" w:rsidRPr="006871FF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Student Responsible</w:t>
            </w:r>
          </w:p>
        </w:tc>
        <w:tc>
          <w:tcPr>
            <w:tcW w:w="215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3BD711" w14:textId="77777777" w:rsidR="00CE56CE" w:rsidRPr="006871FF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Evidence/Deliverable</w:t>
            </w:r>
          </w:p>
        </w:tc>
        <w:tc>
          <w:tcPr>
            <w:tcW w:w="161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6A188" w14:textId="77777777" w:rsidR="00CE56CE" w:rsidRPr="006871FF" w:rsidRDefault="00CE56CE" w:rsidP="00AD08D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color w:val="FFFFFF"/>
                <w:sz w:val="18"/>
              </w:rPr>
              <w:t>Status/Remarks</w:t>
            </w:r>
          </w:p>
        </w:tc>
      </w:tr>
      <w:tr w:rsidR="00E74B93" w:rsidRPr="006871FF" w14:paraId="79D59766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BE316F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7B4293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Finalize project topic &amp; literature review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B5AD50" w14:textId="288882FA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C69A79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20F314" w14:textId="0B23C6CF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Attached in the weekly report 1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1A23A1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Completed</w:t>
            </w:r>
          </w:p>
        </w:tc>
      </w:tr>
      <w:tr w:rsidR="00E74B93" w:rsidRPr="006871FF" w14:paraId="7500EDE6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1E21F0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08ADA9" w14:textId="1C422E38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Study reference paper &amp; FPGA Architecture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FAEC15" w14:textId="75C081F2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3FCA9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4C6225" w14:textId="700E7B6B" w:rsidR="00E74B93" w:rsidRPr="006871FF" w:rsidRDefault="00B01E0F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5DE401" w14:textId="7362B444" w:rsidR="00E74B93" w:rsidRPr="006871FF" w:rsidRDefault="00B01E0F" w:rsidP="00E74B93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Completed</w:t>
            </w:r>
          </w:p>
        </w:tc>
      </w:tr>
      <w:tr w:rsidR="00E74B93" w:rsidRPr="006871FF" w14:paraId="7CE49533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B39434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96E4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18560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A9729B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9E8E42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C44DAB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356884A6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3CBDEF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4F7620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73B6F0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3E0535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5A8B03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93B3E0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0250B001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B599D8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DB962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1C808E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7CA360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9460E9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56859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666E1F5A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7CD347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C23E7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E3F6FC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86F685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ABFF0B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6421B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556385D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B5B08A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4266B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6C3AE0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1B718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DF0CD3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FBF143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6CEC16F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131FB0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B389D1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BAD977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356919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0DA6C5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C3A05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32D4A4FE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39828E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525B6E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8A364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50CE75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D2CB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79CDB0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77C9F6E0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CA65C3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AEBA3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2B8C2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AD8844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518474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531142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5BB8F313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10F0C7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F1D072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D66A32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4F6A1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6638A2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9776E4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5CF67897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520F78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285A31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18DD59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F0671D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B09DD2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A37CC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02B3CEC7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7D2FB0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9B764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15B864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4FC76C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A22DB7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C070C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  <w:tr w:rsidR="00E74B93" w:rsidRPr="006871FF" w14:paraId="0D0DD476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105B9E" w14:textId="77777777" w:rsidR="00E74B93" w:rsidRPr="006871FF" w:rsidRDefault="00E74B93" w:rsidP="00E74B93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Cs w:val="21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97A67F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DB4EC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69C656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EACB3A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833ED1" w14:textId="77777777" w:rsidR="00E74B93" w:rsidRPr="006871FF" w:rsidRDefault="00E74B93" w:rsidP="00E74B93">
            <w:pPr>
              <w:spacing w:after="0"/>
              <w:rPr>
                <w:rFonts w:ascii="Cambria" w:hAnsi="Cambria"/>
              </w:rPr>
            </w:pPr>
          </w:p>
        </w:tc>
      </w:tr>
    </w:tbl>
    <w:p w14:paraId="669C6225" w14:textId="77777777" w:rsidR="00CE56CE" w:rsidRPr="006871FF" w:rsidRDefault="00CE56CE" w:rsidP="00CE56CE">
      <w:pPr>
        <w:rPr>
          <w:rFonts w:ascii="Cambria" w:hAnsi="Cambria"/>
        </w:rPr>
      </w:pPr>
      <w:r>
        <w:rPr>
          <w:rFonts w:ascii="Cambria" w:hAnsi="Cambria"/>
          <w:b/>
        </w:rPr>
        <w:t xml:space="preserve">Declaration by Students: </w:t>
      </w:r>
      <w:r>
        <w:rPr>
          <w:rFonts w:ascii="Cambria" w:hAnsi="Cambria"/>
        </w:rPr>
        <w:t>We confirm that the progress and evidence reported are authentic and that the individual contributions have been stated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297"/>
        <w:gridCol w:w="2400"/>
        <w:gridCol w:w="2281"/>
        <w:gridCol w:w="2400"/>
      </w:tblGrid>
      <w:tr w:rsidR="00CE56CE" w:rsidRPr="006871FF" w14:paraId="48C0B1B6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6E16E3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1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70B617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066FF7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Student 2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0227E1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</w:t>
            </w:r>
          </w:p>
        </w:tc>
      </w:tr>
      <w:tr w:rsidR="00CE56CE" w:rsidRPr="006871FF" w14:paraId="00F35497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E7E31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Supervisor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EBE6EE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71D17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sz w:val="18"/>
              </w:rPr>
              <w:t>Date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F3D306" w14:textId="77777777" w:rsidR="00CE56CE" w:rsidRPr="006871FF" w:rsidRDefault="00CE56CE" w:rsidP="00AD08DF">
            <w:pPr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</w:rPr>
              <w:t>________________</w:t>
            </w:r>
          </w:p>
        </w:tc>
      </w:tr>
    </w:tbl>
    <w:p w14:paraId="1200DC4E" w14:textId="77777777" w:rsidR="00D47685" w:rsidRPr="006871FF" w:rsidRDefault="00CE56CE">
      <w:pPr>
        <w:rPr>
          <w:rFonts w:ascii="Cambria" w:hAnsi="Cambria"/>
        </w:rPr>
      </w:pPr>
      <w:r>
        <w:rPr>
          <w:rFonts w:ascii="Cambria" w:hAnsi="Cambria"/>
          <w:b/>
          <w:color w:val="C00000"/>
          <w:sz w:val="20"/>
        </w:rPr>
        <w:t>Students must preserve all weekly reports and supporting evidence until completion of the project in Semester VIII.</w:t>
      </w:r>
    </w:p>
    <w:sectPr w:rsidR="00D47685" w:rsidRPr="006871FF" w:rsidSect="00CE56C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5C"/>
    <w:multiLevelType w:val="hybridMultilevel"/>
    <w:tmpl w:val="D522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75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CE"/>
    <w:rsid w:val="006871FF"/>
    <w:rsid w:val="00B01E0F"/>
    <w:rsid w:val="00CE56CE"/>
    <w:rsid w:val="00D47685"/>
    <w:rsid w:val="00E42579"/>
    <w:rsid w:val="00E74B93"/>
    <w:rsid w:val="00E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C3EE"/>
  <w15:chartTrackingRefBased/>
  <w15:docId w15:val="{454C2CFD-6F2E-4D5E-9D7F-2749F75D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CE"/>
    <w:pPr>
      <w:spacing w:after="80"/>
    </w:pPr>
    <w:rPr>
      <w:rFonts w:ascii="Aptos" w:eastAsiaTheme="minorEastAsia" w:hAnsi="Aptos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6CE"/>
    <w:pPr>
      <w:pBdr>
        <w:bottom w:val="single" w:sz="8" w:space="4" w:color="5B9BD5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6CE"/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table" w:styleId="TableGrid">
    <w:name w:val="Table Grid"/>
    <w:basedOn w:val="TableNormal"/>
    <w:uiPriority w:val="59"/>
    <w:rsid w:val="00CE56C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prince raj</cp:lastModifiedBy>
  <cp:revision>3</cp:revision>
  <dcterms:created xsi:type="dcterms:W3CDTF">2026-08-03T12:31:00Z</dcterms:created>
  <dcterms:modified xsi:type="dcterms:W3CDTF">2026-08-16T17:27:00Z</dcterms:modified>
</cp:coreProperties>
</file>