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B19" w14:textId="2391E2CF" w:rsidR="00CE56CE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t>ANNEXURE I: WEEKLY PROJECT PROGRESS REPORT</w:t>
      </w:r>
    </w:p>
    <w:p w14:paraId="08CAC747" w14:textId="77777777" w:rsidR="005E1DF8" w:rsidRPr="005E1DF8" w:rsidRDefault="005E1DF8" w:rsidP="005E1D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E56CE" w:rsidRPr="00EE5504" w14:paraId="150D3A18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DDFB2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F9D92B" w14:textId="241501C0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D2F2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68730" w14:textId="180B3528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</w:t>
            </w:r>
            <w:r w:rsidR="00557CF7" w:rsidRPr="00EE5504">
              <w:rPr>
                <w:rFonts w:ascii="Cambria" w:hAnsi="Cambria"/>
                <w:sz w:val="20"/>
                <w:szCs w:val="20"/>
              </w:rPr>
              <w:t>3</w:t>
            </w:r>
          </w:p>
        </w:tc>
      </w:tr>
      <w:tr w:rsidR="00CE56CE" w:rsidRPr="00EE5504" w14:paraId="510E65C1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7A75A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02D5B" w14:textId="220DD0F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D8E3E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C3232" w14:textId="4C6B2506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Dr. Madhusudan Singh</w:t>
            </w:r>
          </w:p>
        </w:tc>
      </w:tr>
      <w:tr w:rsidR="00CE56CE" w:rsidRPr="00EE5504" w14:paraId="0E588435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6282C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406BE1" w14:textId="5D8920C2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Raj, 2023104339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7712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3DAE67" w14:textId="58C880D3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</w:t>
            </w:r>
            <w:r w:rsidR="00007C6A" w:rsidRPr="00EE5504">
              <w:rPr>
                <w:rFonts w:ascii="Cambria" w:hAnsi="Cambria"/>
                <w:sz w:val="20"/>
                <w:szCs w:val="20"/>
              </w:rPr>
              <w:t>umar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Gupta, 2023104338</w:t>
            </w:r>
          </w:p>
        </w:tc>
      </w:tr>
      <w:tr w:rsidR="00CE56CE" w:rsidRPr="00EE5504" w14:paraId="7C3DE6D2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D4901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Reporting Period (dd/mm/</w:t>
            </w:r>
            <w:proofErr w:type="spellStart"/>
            <w:r w:rsidRPr="00EE5504">
              <w:rPr>
                <w:rFonts w:ascii="Cambria" w:hAnsi="Cambria"/>
                <w:b/>
                <w:sz w:val="20"/>
                <w:szCs w:val="20"/>
              </w:rPr>
              <w:t>yy</w:t>
            </w:r>
            <w:proofErr w:type="spellEnd"/>
            <w:r w:rsidRPr="00EE5504">
              <w:rPr>
                <w:rFonts w:ascii="Cambria" w:hAnsi="Cambria"/>
                <w:b/>
                <w:sz w:val="20"/>
                <w:szCs w:val="20"/>
              </w:rPr>
              <w:t>)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A97E7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From: ________</w:t>
            </w: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To:_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>_________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65F55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Supervisor Meeting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8227CE" w14:textId="631D264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DCCF01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43"/>
        <w:gridCol w:w="2134"/>
      </w:tblGrid>
      <w:tr w:rsidR="00CE56CE" w:rsidRPr="00EE5504" w14:paraId="517E2C46" w14:textId="77777777" w:rsidTr="00EE5504">
        <w:trPr>
          <w:cantSplit/>
          <w:tblHeader/>
          <w:jc w:val="center"/>
        </w:trPr>
        <w:tc>
          <w:tcPr>
            <w:tcW w:w="210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23681D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3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DFE91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Details to be entered by students</w:t>
            </w:r>
          </w:p>
        </w:tc>
        <w:tc>
          <w:tcPr>
            <w:tcW w:w="1939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FBFF4F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Supervisor verification/remarks</w:t>
            </w:r>
          </w:p>
        </w:tc>
      </w:tr>
      <w:tr w:rsidR="00CE56CE" w:rsidRPr="00EE5504" w14:paraId="111D12E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756A9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1. Target fixed for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64784" w14:textId="6730A127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Go deeper into the same reference article </w:t>
            </w:r>
            <w:r w:rsidR="00D5133A">
              <w:rPr>
                <w:rFonts w:ascii="Cambria" w:hAnsi="Cambria"/>
                <w:sz w:val="20"/>
                <w:szCs w:val="20"/>
              </w:rPr>
              <w:t>and studying the configurations for testing the multiplexers and arithmetic logic inside FPGA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2831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033A30E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A1A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2. Work completed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8E4FFD" w14:textId="2F83E904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Reading the Research paper and understanding the </w:t>
            </w:r>
            <w:r w:rsidR="00D5133A">
              <w:rPr>
                <w:rFonts w:ascii="Cambria" w:hAnsi="Cambria"/>
                <w:sz w:val="20"/>
                <w:szCs w:val="20"/>
              </w:rPr>
              <w:t>configuration</w:t>
            </w:r>
            <w:r w:rsidRPr="00EE5504">
              <w:rPr>
                <w:rFonts w:ascii="Cambria" w:hAnsi="Cambria"/>
                <w:sz w:val="20"/>
                <w:szCs w:val="20"/>
              </w:rPr>
              <w:t xml:space="preserve"> for diagnosis of the LUTs in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81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67B16B5C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03461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3. Contribution of Student 1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50A39" w14:textId="3F5038DB" w:rsidR="00CE56CE" w:rsidRPr="00EE5504" w:rsidRDefault="00D5133A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D5133A">
              <w:rPr>
                <w:rFonts w:ascii="Cambria" w:hAnsi="Cambria"/>
                <w:sz w:val="20"/>
                <w:szCs w:val="20"/>
              </w:rPr>
              <w:t>Studied the different techniques used in BIST design.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85D7B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1A596B1D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70929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4. Contribution of Student 2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4B9D2" w14:textId="6AD8379E" w:rsidR="00CE56CE" w:rsidRPr="00EE5504" w:rsidRDefault="00D5133A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Studied the configuration for testing the multiplexers and arithmetic logic inside the CLB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4976A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2F36CB24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F02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5. Evidence attached or linked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CCBAA4" w14:textId="054BABD7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color w:val="000000" w:themeColor="text1"/>
                <w:sz w:val="20"/>
                <w:szCs w:val="20"/>
              </w:rPr>
              <w:t>https://ietresearch.onlinelibrary.wiley.com/doi/pdf/10.1049/iet-cdt.2012.0111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20D27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46882F33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1BE8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6. Results/observations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2D708" w14:textId="374C04B9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No implementation yet </w:t>
            </w:r>
            <w:r w:rsidR="00EE5504">
              <w:rPr>
                <w:rFonts w:ascii="Cambria" w:hAnsi="Cambria"/>
                <w:sz w:val="20"/>
                <w:szCs w:val="20"/>
              </w:rPr>
              <w:t>but these methodologies are complex to understand, so we trying to cover the theories related to it.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F01CA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732B6E5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78D2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7. Problems and corrective action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3F9C0F" w14:textId="4BAFBA1E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No major</w:t>
            </w:r>
            <w:r w:rsidR="00D5133A">
              <w:rPr>
                <w:rFonts w:ascii="Cambria" w:hAnsi="Cambria"/>
                <w:sz w:val="20"/>
                <w:szCs w:val="20"/>
              </w:rPr>
              <w:t xml:space="preserve"> problem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52EBF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EE5504" w:rsidRPr="00EE5504" w14:paraId="457A594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F656D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8. Target for next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02F8B6" w14:textId="1E23CCCA" w:rsidR="00EE5504" w:rsidRPr="00EE5504" w:rsidRDefault="005E1DF8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</w:t>
            </w:r>
            <w:r w:rsidR="00EE5504" w:rsidRPr="00EE5504">
              <w:rPr>
                <w:rFonts w:ascii="Cambria" w:hAnsi="Cambria"/>
                <w:sz w:val="20"/>
                <w:szCs w:val="20"/>
              </w:rPr>
              <w:t xml:space="preserve">o fully understand the various </w:t>
            </w:r>
            <w:r w:rsidR="00D5133A">
              <w:rPr>
                <w:rFonts w:ascii="Cambria" w:hAnsi="Cambria"/>
                <w:sz w:val="20"/>
                <w:szCs w:val="20"/>
              </w:rPr>
              <w:t>configurations</w:t>
            </w:r>
            <w:r w:rsidR="00EE5504" w:rsidRPr="00EE5504">
              <w:rPr>
                <w:rFonts w:ascii="Cambria" w:hAnsi="Cambria"/>
                <w:sz w:val="20"/>
                <w:szCs w:val="20"/>
              </w:rPr>
              <w:t xml:space="preserve"> </w:t>
            </w:r>
            <w:r w:rsidR="00EE5504">
              <w:rPr>
                <w:rFonts w:ascii="Cambria" w:hAnsi="Cambria"/>
                <w:sz w:val="20"/>
                <w:szCs w:val="20"/>
              </w:rPr>
              <w:t xml:space="preserve">for testing the </w:t>
            </w:r>
            <w:r w:rsidR="00D5133A">
              <w:rPr>
                <w:rFonts w:ascii="Cambria" w:hAnsi="Cambria"/>
                <w:sz w:val="20"/>
                <w:szCs w:val="20"/>
              </w:rPr>
              <w:t>other</w:t>
            </w:r>
            <w:r w:rsidR="00EE5504">
              <w:rPr>
                <w:rFonts w:ascii="Cambria" w:hAnsi="Cambria"/>
                <w:sz w:val="20"/>
                <w:szCs w:val="20"/>
              </w:rPr>
              <w:t xml:space="preserve"> component of the FPGA.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0C5088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</w:tbl>
    <w:p w14:paraId="01BF0987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2258"/>
        <w:gridCol w:w="2588"/>
        <w:gridCol w:w="2229"/>
        <w:gridCol w:w="3126"/>
      </w:tblGrid>
      <w:tr w:rsidR="00CE56CE" w:rsidRPr="00EE5504" w14:paraId="71820B91" w14:textId="77777777" w:rsidTr="005E1DF8">
        <w:trPr>
          <w:cantSplit/>
          <w:trHeight w:val="1236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DD3DA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Weekly status (By Supervisor)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92558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Satisfactory  </w:t>
            </w:r>
          </w:p>
          <w:p w14:paraId="5AE81F8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Needs improvement  </w:t>
            </w:r>
          </w:p>
          <w:p w14:paraId="160EE8F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Unsatisfactory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B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next meeting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1833A5" w14:textId="76F44643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4A4A21A" w14:textId="77777777" w:rsidTr="005E1DF8">
        <w:trPr>
          <w:cantSplit/>
          <w:trHeight w:val="42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2B6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23442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B48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0E461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</w:tr>
      <w:tr w:rsidR="00CE56CE" w:rsidRPr="00EE5504" w14:paraId="41FAF0BA" w14:textId="77777777" w:rsidTr="005E1DF8">
        <w:trPr>
          <w:cantSplit/>
          <w:trHeight w:val="45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EB719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70DBB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AA922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53690" w14:textId="649C355D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F1F52C" w14:textId="77777777" w:rsidR="00CE56CE" w:rsidRPr="00EE5504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ANNEXURE II: GROUP MILESTONE AND REVIEW RECORD</w:t>
      </w:r>
    </w:p>
    <w:p w14:paraId="27577E84" w14:textId="77777777" w:rsidR="00CE56CE" w:rsidRPr="00EE5504" w:rsidRDefault="00CE56CE" w:rsidP="005E1DF8">
      <w:pPr>
        <w:spacing w:after="0"/>
        <w:jc w:val="center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sz w:val="20"/>
          <w:szCs w:val="20"/>
        </w:rPr>
        <w:t>This sheet may be maintained throughout the semester and produced during every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04"/>
        <w:gridCol w:w="2250"/>
        <w:gridCol w:w="2515"/>
      </w:tblGrid>
      <w:tr w:rsidR="00007C6A" w:rsidRPr="00EE5504" w14:paraId="3E5EFBD3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D4626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9027C" w14:textId="5852DAA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01315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F2F87" w14:textId="79219D55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</w:tr>
      <w:tr w:rsidR="00007C6A" w:rsidRPr="00EE5504" w14:paraId="2F782C3F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EFA6D1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F7F9B" w14:textId="045A6661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Mr. Madhusudan Singh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2F5BC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Semester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11F3D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VII / VIII</w:t>
            </w:r>
          </w:p>
        </w:tc>
      </w:tr>
      <w:tr w:rsidR="00007C6A" w:rsidRPr="00EE5504" w14:paraId="76C5BCEB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6327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C022A" w14:textId="644F2BC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Prince Raj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BBB86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9F567D" w14:textId="110EDBED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2023104339</w:t>
            </w:r>
          </w:p>
        </w:tc>
      </w:tr>
      <w:tr w:rsidR="00007C6A" w:rsidRPr="00EE5504" w14:paraId="2819A536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ED7677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666B5" w14:textId="4B0FED18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Kumar Gupta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FEFF6C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9D1FE" w14:textId="30E93AD2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2023104338</w:t>
            </w:r>
          </w:p>
        </w:tc>
      </w:tr>
    </w:tbl>
    <w:p w14:paraId="7AE3DB5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84"/>
        <w:gridCol w:w="1124"/>
        <w:gridCol w:w="1565"/>
        <w:gridCol w:w="2182"/>
        <w:gridCol w:w="1675"/>
      </w:tblGrid>
      <w:tr w:rsidR="00CE56CE" w:rsidRPr="00EE5504" w14:paraId="17BD4C75" w14:textId="77777777" w:rsidTr="006871FF">
        <w:trPr>
          <w:tblHeader/>
          <w:jc w:val="center"/>
        </w:trPr>
        <w:tc>
          <w:tcPr>
            <w:tcW w:w="80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26BF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Sl. No.</w:t>
            </w:r>
          </w:p>
        </w:tc>
        <w:tc>
          <w:tcPr>
            <w:tcW w:w="208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4AC62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Milestone/Target</w:t>
            </w:r>
          </w:p>
        </w:tc>
        <w:tc>
          <w:tcPr>
            <w:tcW w:w="1124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61AA5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1565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990D2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Student Responsible</w:t>
            </w:r>
          </w:p>
        </w:tc>
        <w:tc>
          <w:tcPr>
            <w:tcW w:w="215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994EA7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Evidence/Deliverable</w:t>
            </w:r>
          </w:p>
        </w:tc>
        <w:tc>
          <w:tcPr>
            <w:tcW w:w="1616" w:type="dxa"/>
            <w:shd w:val="clear" w:color="auto" w:fill="1F4E7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6B4830" w14:textId="77777777" w:rsidR="00CE56CE" w:rsidRPr="00EE5504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color w:val="FFFFFF"/>
                <w:sz w:val="20"/>
                <w:szCs w:val="20"/>
              </w:rPr>
              <w:t>Status/Remarks</w:t>
            </w:r>
          </w:p>
        </w:tc>
      </w:tr>
      <w:tr w:rsidR="00CE56CE" w:rsidRPr="00EE5504" w14:paraId="3170018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2AD1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415C2" w14:textId="5DDEB44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Finalize project topic &amp; literature review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36201" w14:textId="01C39251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10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3B8DA" w14:textId="0C3AC83F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4739AB" w14:textId="4A4E0F03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Attached in the weekly report 1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7C30FC" w14:textId="52B390B2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35C839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F8351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8CBE1" w14:textId="5D422657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Study reference paper &amp; FPGA Architecture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52567E" w14:textId="40E6A752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17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CD2539" w14:textId="738D0F7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9C283" w14:textId="511440B2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480E61" w14:textId="25F1D18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0F8A9971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3033E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42A23" w14:textId="5C21134A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LUTs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17F45" w14:textId="23CBE484" w:rsidR="00CE56CE" w:rsidRPr="00EE5504" w:rsidRDefault="000E56BC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 August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4C4BE3" w14:textId="5716B6C9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82ACC" w14:textId="095D748F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Attached in weekly report </w:t>
            </w:r>
            <w:r w:rsidR="00D5133A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5E73BB" w14:textId="344D3CE7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2225CBB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D2E1F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F47F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87E7A2" w14:textId="04DFED05" w:rsidR="00D5133A" w:rsidRPr="00EE5504" w:rsidRDefault="00D5133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31-08-2026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DE7BB" w14:textId="6A0A2323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3F950D" w14:textId="6B7BC321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Attached in weekly report </w:t>
            </w: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5DC54" w14:textId="339C2C66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791036A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C40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4350C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EB2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8E86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D797C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E6BDE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6AAD560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0CDE6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C476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0CAA6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F276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1B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07073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0441132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CAEE9E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0D83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3DEB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E414C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FE28A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9788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10703B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87B52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3D5C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194BF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83100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0AAE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A4D5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28702F8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7356A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8EF9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4B28C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6910D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9111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2075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36FDAB9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DB49B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7FA3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3749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E89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4CD0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FA3F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0E0289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26A6DA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BC32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DA6D5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A23345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95B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AEB19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41AC27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81821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69964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B6484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FEBD2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A7AD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36B06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E0C6C3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29E00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4593E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060EF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03A09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35A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92064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2C84D2A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9FD27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B102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887778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5C30B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C62C41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9CADE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944FA6E" w14:textId="77777777" w:rsidR="00CE56CE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sz w:val="20"/>
          <w:szCs w:val="20"/>
        </w:rPr>
        <w:t xml:space="preserve">Declaration by Students: </w:t>
      </w:r>
      <w:r w:rsidRPr="00EE5504">
        <w:rPr>
          <w:rFonts w:ascii="Cambria" w:hAnsi="Cambria"/>
          <w:sz w:val="20"/>
          <w:szCs w:val="20"/>
        </w:rPr>
        <w:t>We confirm that the progress and evidence reported are authentic and that the individual contributions have been stated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297"/>
        <w:gridCol w:w="2400"/>
        <w:gridCol w:w="2281"/>
        <w:gridCol w:w="2400"/>
      </w:tblGrid>
      <w:tr w:rsidR="00CE56CE" w:rsidRPr="00EE5504" w14:paraId="1AEB26D5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48345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BBFB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C5F951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A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  <w:tr w:rsidR="00CE56CE" w:rsidRPr="00EE5504" w14:paraId="36D02B13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3D81A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4FB4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48B16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CB8C3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</w:tbl>
    <w:p w14:paraId="6B1137BD" w14:textId="77777777" w:rsidR="00D47685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color w:val="C00000"/>
          <w:sz w:val="20"/>
          <w:szCs w:val="20"/>
        </w:rPr>
        <w:t>Students must preserve all weekly reports and supporting evidence until completion of the project in Semester VIII.</w:t>
      </w:r>
    </w:p>
    <w:sectPr w:rsidR="00D47685" w:rsidRPr="00EE5504" w:rsidSect="005E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5C"/>
    <w:multiLevelType w:val="hybridMultilevel"/>
    <w:tmpl w:val="D522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CE"/>
    <w:rsid w:val="00007C6A"/>
    <w:rsid w:val="000E56BC"/>
    <w:rsid w:val="001247FF"/>
    <w:rsid w:val="00351338"/>
    <w:rsid w:val="00557CF7"/>
    <w:rsid w:val="005E1DF8"/>
    <w:rsid w:val="006871FF"/>
    <w:rsid w:val="00696AFB"/>
    <w:rsid w:val="007D7DB9"/>
    <w:rsid w:val="008B5076"/>
    <w:rsid w:val="00A65D13"/>
    <w:rsid w:val="00AE6FD8"/>
    <w:rsid w:val="00CE56CE"/>
    <w:rsid w:val="00D10531"/>
    <w:rsid w:val="00D47685"/>
    <w:rsid w:val="00D5133A"/>
    <w:rsid w:val="00EA2E32"/>
    <w:rsid w:val="00EE5504"/>
    <w:rsid w:val="00EF7920"/>
    <w:rsid w:val="00F6259D"/>
    <w:rsid w:val="00FC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F9AA"/>
  <w15:chartTrackingRefBased/>
  <w15:docId w15:val="{454C2CFD-6F2E-4D5E-9D7F-2749F75D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CE"/>
    <w:pPr>
      <w:spacing w:after="80"/>
    </w:pPr>
    <w:rPr>
      <w:rFonts w:ascii="Aptos" w:eastAsiaTheme="minorEastAsia" w:hAnsi="Aptos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6CE"/>
    <w:pPr>
      <w:pBdr>
        <w:bottom w:val="single" w:sz="8" w:space="4" w:color="5B9BD5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6CE"/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table" w:styleId="TableGrid">
    <w:name w:val="Table Grid"/>
    <w:basedOn w:val="TableNormal"/>
    <w:uiPriority w:val="59"/>
    <w:rsid w:val="00CE56C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Pradum Gupta</cp:lastModifiedBy>
  <cp:revision>2</cp:revision>
  <dcterms:created xsi:type="dcterms:W3CDTF">2026-08-30T16:41:00Z</dcterms:created>
  <dcterms:modified xsi:type="dcterms:W3CDTF">2026-08-30T16:41:00Z</dcterms:modified>
</cp:coreProperties>
</file>