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5"/>
        <w:gridCol w:w="1440"/>
        <w:tblGridChange w:id="0">
          <w:tblGrid>
            <w:gridCol w:w="9085"/>
            <w:gridCol w:w="1440"/>
          </w:tblGrid>
        </w:tblGridChange>
      </w:tblGrid>
      <w:tr>
        <w:trPr>
          <w:cantSplit w:val="0"/>
          <w:tblHeader w:val="0"/>
        </w:trPr>
        <w:tc>
          <w:tcPr>
            <w:gridSpan w:val="2"/>
            <w:tcBorders>
              <w:bottom w:color="000000" w:space="0" w:sz="4" w:val="single"/>
            </w:tcBorders>
            <w:shd w:fill="c5e0b3" w:val="clear"/>
          </w:tcPr>
          <w:p w:rsidR="00000000" w:rsidDel="00000000" w:rsidP="00000000" w:rsidRDefault="00000000" w:rsidRPr="00000000" w14:paraId="00000002">
            <w:pPr>
              <w:jc w:val="center"/>
              <w:rPr>
                <w:b w:val="1"/>
              </w:rPr>
            </w:pPr>
            <w:r w:rsidDel="00000000" w:rsidR="00000000" w:rsidRPr="00000000">
              <w:rPr>
                <w:b w:val="1"/>
                <w:rtl w:val="0"/>
              </w:rPr>
              <w:t xml:space="preserve">CTU – GINATILAN EXTENSION CAMPUS</w:t>
            </w:r>
          </w:p>
        </w:tc>
      </w:tr>
      <w:tr>
        <w:trPr>
          <w:cantSplit w:val="0"/>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OJT Form 6</w:t>
            </w:r>
          </w:p>
          <w:p w:rsidR="00000000" w:rsidDel="00000000" w:rsidP="00000000" w:rsidRDefault="00000000" w:rsidRPr="00000000" w14:paraId="00000007">
            <w:pPr>
              <w:rPr>
                <w:sz w:val="20"/>
                <w:szCs w:val="20"/>
              </w:rPr>
            </w:pPr>
            <w:r w:rsidDel="00000000" w:rsidR="00000000" w:rsidRPr="00000000">
              <w:rPr>
                <w:sz w:val="20"/>
                <w:szCs w:val="20"/>
                <w:rtl w:val="0"/>
              </w:rPr>
              <w:t xml:space="preserve">October 2012</w:t>
            </w:r>
          </w:p>
          <w:p w:rsidR="00000000" w:rsidDel="00000000" w:rsidP="00000000" w:rsidRDefault="00000000" w:rsidRPr="00000000" w14:paraId="00000008">
            <w:pPr>
              <w:rPr/>
            </w:pPr>
            <w:r w:rsidDel="00000000" w:rsidR="00000000" w:rsidRPr="00000000">
              <w:rPr>
                <w:sz w:val="20"/>
                <w:szCs w:val="20"/>
                <w:rtl w:val="0"/>
              </w:rPr>
              <w:t xml:space="preserve">Revision: 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DAILY/WEEKLY/MONTHLY PERFORMANCE REPORT</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173"/>
        <w:gridCol w:w="2441"/>
        <w:gridCol w:w="1716"/>
        <w:gridCol w:w="3898"/>
        <w:tblGridChange w:id="0">
          <w:tblGrid>
            <w:gridCol w:w="2297"/>
            <w:gridCol w:w="173"/>
            <w:gridCol w:w="2441"/>
            <w:gridCol w:w="1716"/>
            <w:gridCol w:w="3898"/>
          </w:tblGrid>
        </w:tblGridChange>
      </w:tblGrid>
      <w:tr>
        <w:trPr>
          <w:cantSplit w:val="0"/>
          <w:tblHeader w:val="0"/>
        </w:trPr>
        <w:tc>
          <w:tcPr>
            <w:gridSpan w:val="2"/>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Name of Student Trainee:</w:t>
            </w:r>
          </w:p>
        </w:tc>
        <w:tc>
          <w:tcPr>
            <w:gridSpan w:val="3"/>
          </w:tcPr>
          <w:p w:rsidR="00000000" w:rsidDel="00000000" w:rsidP="00000000" w:rsidRDefault="00000000" w:rsidRPr="00000000" w14:paraId="0000000D">
            <w:pPr>
              <w:rPr>
                <w:sz w:val="20"/>
                <w:szCs w:val="20"/>
              </w:rPr>
            </w:pPr>
            <w:r w:rsidDel="00000000" w:rsidR="00000000" w:rsidRPr="00000000">
              <w:rPr>
                <w:sz w:val="20"/>
                <w:szCs w:val="20"/>
                <w:rtl w:val="0"/>
              </w:rPr>
              <w:t xml:space="preserve">Princes Buagas</w:t>
            </w:r>
          </w:p>
        </w:tc>
      </w:tr>
      <w:tr>
        <w:trPr>
          <w:cantSplit w:val="0"/>
          <w:tblHeader w:val="0"/>
        </w:trPr>
        <w:tc>
          <w:tcPr>
            <w:gridSpan w:val="2"/>
            <w:shd w:fill="d9d9d9" w:val="clea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Course, Year &amp; Major:</w:t>
            </w:r>
          </w:p>
        </w:tc>
        <w:tc>
          <w:tcPr>
            <w:gridSpan w:val="3"/>
          </w:tcPr>
          <w:p w:rsidR="00000000" w:rsidDel="00000000" w:rsidP="00000000" w:rsidRDefault="00000000" w:rsidRPr="00000000" w14:paraId="00000012">
            <w:pPr>
              <w:rPr>
                <w:sz w:val="20"/>
                <w:szCs w:val="20"/>
              </w:rPr>
            </w:pPr>
            <w:r w:rsidDel="00000000" w:rsidR="00000000" w:rsidRPr="00000000">
              <w:rPr>
                <w:sz w:val="20"/>
                <w:szCs w:val="20"/>
                <w:rtl w:val="0"/>
              </w:rPr>
              <w:t xml:space="preserve">BIT-CT 4</w:t>
            </w:r>
          </w:p>
        </w:tc>
      </w:tr>
      <w:tr>
        <w:trPr>
          <w:cantSplit w:val="0"/>
          <w:tblHeader w:val="0"/>
        </w:trPr>
        <w:tc>
          <w:tcPr>
            <w:gridSpan w:val="2"/>
            <w:shd w:fill="d9d9d9" w:val="clea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Cooperating Agency: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Coredev Solutions Inc.</w:t>
            </w:r>
          </w:p>
        </w:tc>
        <w:tc>
          <w:tcPr>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Inclusive Date:</w:t>
            </w:r>
          </w:p>
        </w:tc>
        <w:tc>
          <w:tcPr/>
          <w:p w:rsidR="00000000" w:rsidDel="00000000" w:rsidP="00000000" w:rsidRDefault="00000000" w:rsidRPr="00000000" w14:paraId="00000019">
            <w:pPr>
              <w:rPr>
                <w:sz w:val="20"/>
                <w:szCs w:val="20"/>
              </w:rPr>
            </w:pPr>
            <w:r w:rsidDel="00000000" w:rsidR="00000000" w:rsidRPr="00000000">
              <w:rPr>
                <w:b w:val="1"/>
                <w:sz w:val="20"/>
                <w:szCs w:val="20"/>
                <w:rtl w:val="0"/>
              </w:rPr>
              <w:t xml:space="preserve">From</w:t>
            </w:r>
            <w:r w:rsidDel="00000000" w:rsidR="00000000" w:rsidRPr="00000000">
              <w:rPr>
                <w:sz w:val="20"/>
                <w:szCs w:val="20"/>
                <w:rtl w:val="0"/>
              </w:rPr>
              <w:t xml:space="preserve">: February 3, 2025</w:t>
            </w:r>
          </w:p>
        </w:tc>
      </w:tr>
      <w:tr>
        <w:trPr>
          <w:cantSplit w:val="0"/>
          <w:tblHeader w:val="0"/>
        </w:trPr>
        <w:tc>
          <w:tcPr>
            <w:gridSpan w:val="2"/>
            <w:shd w:fill="d9d9d9" w:val="clea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Department Assigned:</w:t>
            </w:r>
          </w:p>
        </w:tc>
        <w:tc>
          <w:tcPr>
            <w:gridSpan w:val="2"/>
          </w:tcPr>
          <w:p w:rsidR="00000000" w:rsidDel="00000000" w:rsidP="00000000" w:rsidRDefault="00000000" w:rsidRPr="00000000" w14:paraId="0000001C">
            <w:pPr>
              <w:rPr>
                <w:sz w:val="20"/>
                <w:szCs w:val="20"/>
              </w:rPr>
            </w:pPr>
            <w:r w:rsidDel="00000000" w:rsidR="00000000" w:rsidRPr="00000000">
              <w:rPr>
                <w:sz w:val="20"/>
                <w:szCs w:val="20"/>
                <w:rtl w:val="0"/>
              </w:rPr>
              <w:t xml:space="preserve">Hardware Department</w:t>
            </w:r>
          </w:p>
        </w:tc>
        <w:tc>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February 7, 2025</w:t>
            </w:r>
          </w:p>
        </w:tc>
      </w:tr>
      <w:tr>
        <w:trPr>
          <w:cantSplit w:val="0"/>
          <w:tblHeader w:val="0"/>
        </w:trPr>
        <w:tc>
          <w:tcPr>
            <w:gridSpan w:val="2"/>
            <w:shd w:fill="d9d9d9" w:val="clear"/>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Summary of Activities:</w:t>
            </w:r>
          </w:p>
        </w:tc>
        <w:tc>
          <w:tcPr/>
          <w:p w:rsidR="00000000" w:rsidDel="00000000" w:rsidP="00000000" w:rsidRDefault="00000000" w:rsidRPr="00000000" w14:paraId="00000021">
            <w:pPr>
              <w:rPr>
                <w:sz w:val="20"/>
                <w:szCs w:val="20"/>
              </w:rPr>
            </w:pPr>
            <w:r w:rsidDel="00000000" w:rsidR="00000000" w:rsidRPr="00000000">
              <w:rPr>
                <w:rtl w:val="0"/>
              </w:rPr>
            </w:r>
          </w:p>
        </w:tc>
        <w:tc>
          <w:tcPr>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Learning/Insights:</w:t>
            </w:r>
          </w:p>
        </w:tc>
        <w:tc>
          <w:tcPr/>
          <w:p w:rsidR="00000000" w:rsidDel="00000000" w:rsidP="00000000" w:rsidRDefault="00000000" w:rsidRPr="00000000" w14:paraId="00000023">
            <w:pPr>
              <w:rPr>
                <w:sz w:val="20"/>
                <w:szCs w:val="2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4">
            <w:pPr>
              <w:ind w:left="0" w:firstLine="0"/>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Set up PCs for the accounting OJT. We also formatted the computers, checked the monitors, and labeled them to see if they were working properly. We also put labels on the items that were lacking, such as mouse, cables, etc. We did some network troubleshooting and activated Windows to install Microsoft Office 365.</w:t>
            </w:r>
          </w:p>
          <w:p w:rsidR="00000000" w:rsidDel="00000000" w:rsidP="00000000" w:rsidRDefault="00000000" w:rsidRPr="00000000" w14:paraId="00000025">
            <w:pPr>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Created an organizational chart using Canva. After that, we continued our study of networking, including connecting devices and the OSI Model.</w:t>
            </w:r>
          </w:p>
          <w:p w:rsidR="00000000" w:rsidDel="00000000" w:rsidP="00000000" w:rsidRDefault="00000000" w:rsidRPr="00000000" w14:paraId="00000026">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Printed the files that Miss Loschen sent to us. After that, Miss Rachel asked us to edit using Canva. In the afternoon, we edited, arranged, and printed documents for the BIR.</w:t>
            </w:r>
          </w:p>
          <w:p w:rsidR="00000000" w:rsidDel="00000000" w:rsidP="00000000" w:rsidRDefault="00000000" w:rsidRPr="00000000" w14:paraId="00000027">
            <w:pPr>
              <w:jc w:val="both"/>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We were tasked with re-editing a flyer in Canva and  continued learning and watching how to set up a TP-Link router as a wireless access point.</w:t>
            </w:r>
          </w:p>
          <w:p w:rsidR="00000000" w:rsidDel="00000000" w:rsidP="00000000" w:rsidRDefault="00000000" w:rsidRPr="00000000" w14:paraId="00000028">
            <w:pPr>
              <w:jc w:val="both"/>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Editing the brochure for hardware products like CCTV video surveillance and biometrics. Also, helping Sir Ralph with the telephone cables like crimping the RJ11.</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tc>
        <w:tc>
          <w:tcPr>
            <w:gridSpan w:val="2"/>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   I learned that there is more to explore using Canva and also how to format files without using a bootable flash drive. I also learned how important wire management is in networking and the significance of the console inside the TP-Link router. Additionally, I now know that the type of RJ connector needed for telephone cables is RJ11.</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_______</w:t>
            </w:r>
            <w:r w:rsidDel="00000000" w:rsidR="00000000" w:rsidRPr="00000000">
              <w:rPr>
                <w:sz w:val="20"/>
                <w:szCs w:val="20"/>
                <w:u w:val="single"/>
                <w:rtl w:val="0"/>
              </w:rPr>
              <w:t xml:space="preserve">PRINCES BUAGAS</w:t>
            </w:r>
            <w:r w:rsidDel="00000000" w:rsidR="00000000" w:rsidRPr="00000000">
              <w:rPr>
                <w:sz w:val="20"/>
                <w:szCs w:val="20"/>
                <w:rtl w:val="0"/>
              </w:rPr>
              <w:t xml:space="preserve">_________</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Student Signature over Printed Name</w:t>
            </w:r>
          </w:p>
        </w:tc>
      </w:tr>
      <w:tr>
        <w:trPr>
          <w:cantSplit w:val="0"/>
          <w:tblHeader w:val="0"/>
        </w:trPr>
        <w:tc>
          <w:tcPr>
            <w:gridSpan w:val="5"/>
            <w:tcBorders>
              <w:bottom w:color="000000" w:space="0" w:sz="4" w:val="single"/>
            </w:tcBorders>
            <w:shd w:fill="d9d9d9" w:val="clear"/>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CA (Cooperating Agency) Remarks:</w:t>
            </w:r>
          </w:p>
        </w:tc>
      </w:tr>
      <w:tr>
        <w:trPr>
          <w:cantSplit w:val="0"/>
          <w:tblHeader w:val="0"/>
        </w:trPr>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4A">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B">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D">
            <w:pPr>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E">
            <w:pPr>
              <w:jc w:val="center"/>
              <w:rPr>
                <w:b w:val="1"/>
                <w:sz w:val="20"/>
                <w:szCs w:val="20"/>
              </w:rPr>
            </w:pPr>
            <w:r w:rsidDel="00000000" w:rsidR="00000000" w:rsidRPr="00000000">
              <w:rPr>
                <w:b w:val="1"/>
                <w:sz w:val="20"/>
                <w:szCs w:val="20"/>
                <w:rtl w:val="0"/>
              </w:rPr>
              <w:t xml:space="preserve">Signature Over Printed Name</w:t>
            </w:r>
          </w:p>
        </w:tc>
      </w:tr>
      <w:tr>
        <w:trPr>
          <w:cantSplit w:val="0"/>
          <w:tblHeader w:val="0"/>
        </w:trPr>
        <w:tc>
          <w:tcPr>
            <w:gridSpan w:val="5"/>
            <w:tcBorders>
              <w:top w:color="000000" w:space="0" w:sz="4" w:val="single"/>
              <w:bottom w:color="000000" w:space="0" w:sz="0" w:val="nil"/>
            </w:tcBorders>
            <w:shd w:fill="d9d9d9" w:val="clear"/>
          </w:tcPr>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OJT Chairman/Supervisor Remarks:</w:t>
            </w:r>
          </w:p>
        </w:tc>
      </w:tr>
      <w:tr>
        <w:trPr>
          <w:cantSplit w:val="0"/>
          <w:trHeight w:val="1007" w:hRule="atLeast"/>
          <w:tblHeader w:val="0"/>
        </w:trPr>
        <w:tc>
          <w:tcPr>
            <w:gridSpan w:val="5"/>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tc>
      </w:tr>
      <w:tr>
        <w:trPr>
          <w:cantSplit w:val="0"/>
          <w:tblHeader w:val="0"/>
        </w:trPr>
        <w:tc>
          <w:tcPr>
            <w:gridSpan w:val="4"/>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E">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2">
            <w:pPr>
              <w:jc w:val="center"/>
              <w:rPr>
                <w:b w:val="1"/>
                <w:sz w:val="20"/>
                <w:szCs w:val="20"/>
              </w:rPr>
            </w:pPr>
            <w:r w:rsidDel="00000000" w:rsidR="00000000" w:rsidRPr="00000000">
              <w:rPr>
                <w:b w:val="1"/>
                <w:sz w:val="20"/>
                <w:szCs w:val="20"/>
                <w:rtl w:val="0"/>
              </w:rPr>
              <w:t xml:space="preserve">Signature Over Printed Name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6" w:type="default"/>
      <w:footerReference r:id="rId7"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1338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133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24855" cy="89131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24855" cy="8913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