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5F71A" w14:textId="77777777" w:rsidR="0095322A" w:rsidRPr="0095322A" w:rsidRDefault="0095322A" w:rsidP="0095322A">
      <w:pPr>
        <w:pStyle w:val="Heading1"/>
        <w:rPr>
          <w:sz w:val="32"/>
          <w:szCs w:val="32"/>
        </w:rPr>
      </w:pPr>
      <w:r w:rsidRPr="0095322A">
        <w:rPr>
          <w:sz w:val="32"/>
          <w:szCs w:val="32"/>
        </w:rPr>
        <w:t xml:space="preserve">ICICI Bank Historical Stock Price Prediction Using AI and </w:t>
      </w:r>
      <w:r>
        <w:rPr>
          <w:sz w:val="32"/>
          <w:szCs w:val="32"/>
        </w:rPr>
        <w:t>ML</w:t>
      </w:r>
    </w:p>
    <w:p w14:paraId="683580E0" w14:textId="77777777" w:rsidR="0095322A" w:rsidRDefault="0095322A" w:rsidP="0095322A">
      <w:pPr>
        <w:rPr>
          <w:rFonts w:ascii="Aptos" w:hAnsi="Aptos"/>
          <w:sz w:val="28"/>
          <w:szCs w:val="28"/>
        </w:rPr>
      </w:pPr>
      <w:r w:rsidRPr="00030B3C">
        <w:rPr>
          <w:rFonts w:ascii="Arial" w:hAnsi="Arial" w:cs="Arial"/>
        </w:rPr>
        <w:t xml:space="preserve">                         </w:t>
      </w:r>
      <w:r>
        <w:rPr>
          <w:rFonts w:ascii="Arial" w:hAnsi="Arial" w:cs="Arial"/>
        </w:rPr>
        <w:t xml:space="preserve">                    </w:t>
      </w:r>
      <w:r w:rsidRPr="00030B3C">
        <w:rPr>
          <w:rFonts w:ascii="Arial" w:hAnsi="Arial" w:cs="Arial"/>
        </w:rPr>
        <w:t xml:space="preserve">  A Project Report</w:t>
      </w:r>
      <w:r>
        <w:br/>
        <w:t>submitted in partial fulfilment of the requirements for the award of the degree of</w:t>
      </w:r>
      <w:r>
        <w:br/>
      </w:r>
      <w:r>
        <w:br/>
        <w:t xml:space="preserve">                                </w:t>
      </w:r>
      <w:r w:rsidRPr="00B57F5D">
        <w:rPr>
          <w:sz w:val="44"/>
          <w:szCs w:val="44"/>
        </w:rPr>
        <w:t>BACHELOR OF TECHNOLOGY</w:t>
      </w:r>
      <w:r>
        <w:br/>
        <w:t xml:space="preserve">                                                                                      in</w:t>
      </w:r>
      <w:r>
        <w:br/>
      </w:r>
      <w:r w:rsidRPr="0016527C">
        <w:rPr>
          <w:sz w:val="32"/>
          <w:szCs w:val="32"/>
        </w:rPr>
        <w:t xml:space="preserve">                             Computer Science and Engineerin</w:t>
      </w:r>
      <w:r>
        <w:rPr>
          <w:sz w:val="32"/>
          <w:szCs w:val="32"/>
        </w:rPr>
        <w:t>g</w:t>
      </w:r>
      <w:r>
        <w:br/>
      </w:r>
      <w:r>
        <w:rPr>
          <w:rFonts w:ascii="Aptos" w:hAnsi="Aptos"/>
          <w:sz w:val="28"/>
          <w:szCs w:val="28"/>
        </w:rPr>
        <w:t xml:space="preserve">                                             </w:t>
      </w:r>
    </w:p>
    <w:p w14:paraId="679E08CF" w14:textId="77777777" w:rsidR="0095322A" w:rsidRDefault="0095322A" w:rsidP="0095322A">
      <w:r>
        <w:rPr>
          <w:rFonts w:ascii="Aptos" w:hAnsi="Aptos"/>
          <w:sz w:val="28"/>
          <w:szCs w:val="28"/>
        </w:rPr>
        <w:t xml:space="preserve">                                                     Submitted by    </w:t>
      </w:r>
      <w:r w:rsidRPr="00F262C2">
        <w:rPr>
          <w:rFonts w:ascii="Aptos Narrow" w:hAnsi="Aptos Narrow"/>
          <w:b/>
          <w:bCs/>
          <w:i/>
          <w:iCs/>
        </w:rPr>
        <w:br/>
      </w:r>
      <w:r>
        <w:t xml:space="preserve">                                                               </w:t>
      </w:r>
      <w:r w:rsidRPr="003E64E5">
        <w:rPr>
          <w:b/>
          <w:bCs/>
          <w:sz w:val="32"/>
          <w:szCs w:val="32"/>
        </w:rPr>
        <w:t>Prince Kumar</w:t>
      </w:r>
      <w:r>
        <w:t xml:space="preserve"> </w:t>
      </w:r>
      <w:r>
        <w:br/>
        <w:t xml:space="preserve">                                                        </w:t>
      </w:r>
      <w:r>
        <w:rPr>
          <w:sz w:val="28"/>
          <w:szCs w:val="28"/>
        </w:rPr>
        <w:t>(</w:t>
      </w:r>
      <w:r w:rsidRPr="00555BA8">
        <w:rPr>
          <w:sz w:val="28"/>
          <w:szCs w:val="28"/>
        </w:rPr>
        <w:t>Roll No: 25SCS1003002796)</w:t>
      </w:r>
      <w:r>
        <w:br/>
      </w:r>
      <w:r>
        <w:br/>
        <w:t xml:space="preserve">                                                         Under the supervision of</w:t>
      </w:r>
      <w:r>
        <w:br/>
        <w:t xml:space="preserve">                                                       </w:t>
      </w:r>
      <w:r w:rsidRPr="002350B5">
        <w:rPr>
          <w:sz w:val="40"/>
          <w:szCs w:val="40"/>
        </w:rPr>
        <w:t xml:space="preserve"> [</w:t>
      </w:r>
      <w:r w:rsidRPr="002350B5">
        <w:rPr>
          <w:b/>
          <w:bCs/>
          <w:sz w:val="36"/>
          <w:szCs w:val="36"/>
        </w:rPr>
        <w:t>Dr. Akash Punhani]</w:t>
      </w:r>
      <w:r>
        <w:br/>
        <w:t xml:space="preserve">                                                                Assistant Professor</w:t>
      </w:r>
    </w:p>
    <w:p w14:paraId="34C4DB92" w14:textId="77777777" w:rsidR="0095322A" w:rsidRDefault="0095322A" w:rsidP="0095322A">
      <w:r>
        <w:t xml:space="preserve">                 </w:t>
      </w:r>
    </w:p>
    <w:p w14:paraId="7F2838DE" w14:textId="77777777" w:rsidR="0095322A" w:rsidRDefault="0095322A" w:rsidP="0095322A"/>
    <w:p w14:paraId="451A8BC4" w14:textId="77777777" w:rsidR="0095322A" w:rsidRPr="00645A0D" w:rsidRDefault="0095322A" w:rsidP="0095322A">
      <w:pPr>
        <w:rPr>
          <w:b/>
          <w:bCs/>
          <w:sz w:val="52"/>
          <w:szCs w:val="52"/>
        </w:rPr>
      </w:pPr>
      <w:r>
        <w:t xml:space="preserve">                                               </w:t>
      </w:r>
      <w:r w:rsidRPr="00645A0D">
        <w:rPr>
          <w:b/>
          <w:bCs/>
          <w:sz w:val="52"/>
          <w:szCs w:val="52"/>
        </w:rPr>
        <w:t xml:space="preserve">IILM UNIVERSITY </w:t>
      </w:r>
    </w:p>
    <w:p w14:paraId="2670C66E" w14:textId="77777777" w:rsidR="0095322A" w:rsidRDefault="0095322A" w:rsidP="0095322A">
      <w:pPr>
        <w:rPr>
          <w:b/>
          <w:bCs/>
          <w:sz w:val="44"/>
          <w:szCs w:val="44"/>
        </w:rPr>
      </w:pPr>
      <w:r w:rsidRPr="0006495A">
        <w:rPr>
          <w:b/>
          <w:bCs/>
        </w:rPr>
        <w:t xml:space="preserve">                     </w:t>
      </w:r>
      <w:r w:rsidRPr="00E509F9">
        <w:rPr>
          <w:b/>
          <w:bCs/>
          <w:sz w:val="44"/>
          <w:szCs w:val="44"/>
        </w:rPr>
        <w:t xml:space="preserve"> GREATER</w:t>
      </w:r>
      <w:r w:rsidRPr="0006495A">
        <w:rPr>
          <w:b/>
          <w:bCs/>
        </w:rPr>
        <w:t xml:space="preserve"> </w:t>
      </w:r>
      <w:r w:rsidRPr="007D44C7">
        <w:rPr>
          <w:b/>
          <w:bCs/>
          <w:sz w:val="44"/>
          <w:szCs w:val="44"/>
        </w:rPr>
        <w:t xml:space="preserve">NOIDA, UTTER PRADESH  </w:t>
      </w:r>
    </w:p>
    <w:p w14:paraId="4F7936D6" w14:textId="77777777" w:rsidR="0095322A" w:rsidRDefault="0095322A" w:rsidP="0095322A">
      <w:r>
        <w:rPr>
          <w:b/>
          <w:bCs/>
          <w:sz w:val="44"/>
          <w:szCs w:val="44"/>
        </w:rPr>
        <w:t xml:space="preserve">                           </w:t>
      </w:r>
      <w:r>
        <w:t>(November 2025)</w:t>
      </w:r>
      <w:r>
        <w:rPr>
          <w:b/>
          <w:bCs/>
          <w:sz w:val="44"/>
          <w:szCs w:val="44"/>
        </w:rPr>
        <w:t xml:space="preserve">    </w:t>
      </w:r>
      <w:r w:rsidRPr="007D44C7">
        <w:rPr>
          <w:b/>
          <w:bCs/>
          <w:sz w:val="44"/>
          <w:szCs w:val="44"/>
        </w:rPr>
        <w:t xml:space="preserve">                                                                                           </w:t>
      </w:r>
      <w:r>
        <w:rPr>
          <w:b/>
          <w:bCs/>
          <w:sz w:val="44"/>
          <w:szCs w:val="44"/>
        </w:rPr>
        <w:t xml:space="preserve">                         </w:t>
      </w:r>
      <w:r>
        <w:t xml:space="preserve">                      </w:t>
      </w:r>
    </w:p>
    <w:p w14:paraId="78399784" w14:textId="77777777" w:rsidR="0095322A" w:rsidRDefault="0095322A" w:rsidP="0095322A">
      <w:pPr>
        <w:pStyle w:val="Heading1"/>
      </w:pPr>
      <w:r>
        <w:t>Abstract</w:t>
      </w:r>
    </w:p>
    <w:p w14:paraId="547692BF" w14:textId="77777777" w:rsidR="0095322A" w:rsidRDefault="0095322A" w:rsidP="0095322A">
      <w:r>
        <w:t xml:space="preserve">This project presents a machine learning–based stock prediction model for ICICI Bank using historical 15‑minute interval data. The dataset includes open, high, low, close, and volume values. The project performs data preprocessing, visualization, model training using Random Forest Regressor, and performance evaluation. Graphical representations such as line charts and histograms help in understanding data trends. The model predicts </w:t>
      </w:r>
      <w:r>
        <w:lastRenderedPageBreak/>
        <w:t>future stock prices with high accuracy, demonstrating the usefulness of machine learning in financial forecasting.</w:t>
      </w:r>
    </w:p>
    <w:p w14:paraId="63E88386" w14:textId="77777777" w:rsidR="0095322A" w:rsidRDefault="0095322A" w:rsidP="0095322A">
      <w:pPr>
        <w:pStyle w:val="Heading1"/>
      </w:pPr>
      <w:r>
        <w:t>Contents</w:t>
      </w:r>
    </w:p>
    <w:p w14:paraId="6A0A9939" w14:textId="77777777" w:rsidR="0095322A" w:rsidRDefault="0095322A" w:rsidP="0095322A">
      <w:r>
        <w:t>Abstract</w:t>
      </w:r>
      <w:r>
        <w:br/>
        <w:t>1 Introduction</w:t>
      </w:r>
      <w:r>
        <w:br/>
        <w:t>1.1 Overview</w:t>
      </w:r>
      <w:r>
        <w:br/>
        <w:t>1.2 Objectives</w:t>
      </w:r>
      <w:r>
        <w:br/>
        <w:t>1.3 Problem Statement</w:t>
      </w:r>
      <w:r>
        <w:br/>
        <w:t>2 Literature Review</w:t>
      </w:r>
      <w:r>
        <w:br/>
        <w:t>3 Methodology</w:t>
      </w:r>
      <w:r>
        <w:br/>
        <w:t>3.1 Architecture Overview</w:t>
      </w:r>
      <w:r>
        <w:br/>
        <w:t>3.2 Hardware Components</w:t>
      </w:r>
      <w:r>
        <w:br/>
        <w:t>3.3 Software Tools</w:t>
      </w:r>
      <w:r>
        <w:br/>
        <w:t>4 Implementation</w:t>
      </w:r>
      <w:r>
        <w:br/>
        <w:t>5 Results and Discussion</w:t>
      </w:r>
      <w:r>
        <w:br/>
        <w:t>6 Conclusion and Future Scope</w:t>
      </w:r>
      <w:r>
        <w:br/>
        <w:t>References</w:t>
      </w:r>
    </w:p>
    <w:p w14:paraId="33A50EFA" w14:textId="77777777" w:rsidR="0095322A" w:rsidRDefault="0095322A" w:rsidP="0095322A">
      <w:pPr>
        <w:pStyle w:val="Heading1"/>
      </w:pPr>
      <w:r>
        <w:t>1 Introduction</w:t>
      </w:r>
    </w:p>
    <w:p w14:paraId="5E3C5C8B" w14:textId="77777777" w:rsidR="0095322A" w:rsidRDefault="0095322A" w:rsidP="0095322A">
      <w:pPr>
        <w:pStyle w:val="Heading2"/>
      </w:pPr>
      <w:r>
        <w:t>1.1 Overview</w:t>
      </w:r>
    </w:p>
    <w:p w14:paraId="4CB72486" w14:textId="77777777" w:rsidR="0095322A" w:rsidRDefault="0095322A" w:rsidP="0095322A">
      <w:r>
        <w:t>Stock price prediction helps investors make profitable decisions and reduce market uncertainty. This project uses machine learning techniques to analyze and predict ICICI Bank's stock price.</w:t>
      </w:r>
    </w:p>
    <w:p w14:paraId="29011554" w14:textId="77777777" w:rsidR="0095322A" w:rsidRDefault="0095322A" w:rsidP="0095322A">
      <w:pPr>
        <w:pStyle w:val="Heading2"/>
      </w:pPr>
      <w:r>
        <w:t>1.2 Objectives</w:t>
      </w:r>
    </w:p>
    <w:p w14:paraId="299BF987" w14:textId="77777777" w:rsidR="0095322A" w:rsidRDefault="0095322A" w:rsidP="0095322A">
      <w:r>
        <w:t>• To analyze historical ICICI Bank stock price data.</w:t>
      </w:r>
      <w:r>
        <w:br/>
        <w:t>• To preprocess and prepare the dataset.</w:t>
      </w:r>
      <w:r>
        <w:br/>
        <w:t>• To build a predictive machine‑learning model.</w:t>
      </w:r>
      <w:r>
        <w:br/>
        <w:t>• To evaluate model performance.</w:t>
      </w:r>
      <w:r>
        <w:br/>
        <w:t>• To visualize dataset trends and model outcomes.</w:t>
      </w:r>
    </w:p>
    <w:p w14:paraId="5FC08ADB" w14:textId="77777777" w:rsidR="0095322A" w:rsidRDefault="0095322A" w:rsidP="0095322A">
      <w:pPr>
        <w:pStyle w:val="Heading2"/>
      </w:pPr>
      <w:r>
        <w:t>1.3 Problem Statement</w:t>
      </w:r>
    </w:p>
    <w:p w14:paraId="789BD317" w14:textId="77777777" w:rsidR="0095322A" w:rsidRDefault="0095322A" w:rsidP="0095322A">
      <w:r>
        <w:t>Stock market data is highly volatile and affected by various factors. Traditional methods fail to capture non‑linear patterns, creating the need for machine learning–based predictive systems.</w:t>
      </w:r>
    </w:p>
    <w:p w14:paraId="0CFE09E7" w14:textId="77777777" w:rsidR="0095322A" w:rsidRDefault="0095322A" w:rsidP="0095322A">
      <w:pPr>
        <w:pStyle w:val="Heading1"/>
      </w:pPr>
      <w:r>
        <w:lastRenderedPageBreak/>
        <w:t>2 Literature Review</w:t>
      </w:r>
    </w:p>
    <w:p w14:paraId="00D495C1" w14:textId="405826E8" w:rsidR="0079411C" w:rsidRDefault="0095322A" w:rsidP="0095322A">
      <w:r>
        <w:t>Previous research shows that machine learning algorithms like Random Forest, SVM, and LSTM provide accurate forecasting for financial time series. Studies highlight the imp</w:t>
      </w:r>
      <w:r w:rsidR="00EB35B2" w:rsidRPr="00EB35B2">
        <w:t xml:space="preserve"> </w:t>
      </w:r>
      <w:r w:rsidR="00EB35B2">
        <w:t xml:space="preserve">Google </w:t>
      </w:r>
      <w:r>
        <w:t>of feature engineering and data preprocessing</w:t>
      </w:r>
      <w:r w:rsidR="00825C78">
        <w:t>.</w:t>
      </w:r>
    </w:p>
    <w:p w14:paraId="421F5B27" w14:textId="77777777" w:rsidR="00D4742F" w:rsidRDefault="00D4742F" w:rsidP="0095322A"/>
    <w:tbl>
      <w:tblPr>
        <w:tblW w:w="0" w:type="auto"/>
        <w:tblLook w:val="04A0" w:firstRow="1" w:lastRow="0" w:firstColumn="1" w:lastColumn="0" w:noHBand="0" w:noVBand="1"/>
      </w:tblPr>
      <w:tblGrid>
        <w:gridCol w:w="632"/>
        <w:gridCol w:w="1117"/>
        <w:gridCol w:w="1356"/>
        <w:gridCol w:w="1055"/>
        <w:gridCol w:w="1320"/>
        <w:gridCol w:w="1425"/>
        <w:gridCol w:w="1735"/>
      </w:tblGrid>
      <w:tr w:rsidR="00D4742F" w14:paraId="55B6E6E9" w14:textId="77777777" w:rsidTr="000E5781">
        <w:tc>
          <w:tcPr>
            <w:tcW w:w="1234" w:type="dxa"/>
          </w:tcPr>
          <w:p w14:paraId="08BE5772" w14:textId="77777777" w:rsidR="00D4742F" w:rsidRDefault="00D4742F" w:rsidP="000E5781">
            <w:proofErr w:type="spellStart"/>
            <w:proofErr w:type="gramStart"/>
            <w:r>
              <w:t>S.No</w:t>
            </w:r>
            <w:proofErr w:type="spellEnd"/>
            <w:proofErr w:type="gramEnd"/>
          </w:p>
        </w:tc>
        <w:tc>
          <w:tcPr>
            <w:tcW w:w="1234" w:type="dxa"/>
          </w:tcPr>
          <w:p w14:paraId="092D531C" w14:textId="77777777" w:rsidR="00D4742F" w:rsidRDefault="00D4742F" w:rsidP="000E5781">
            <w:r>
              <w:t>Author / Year</w:t>
            </w:r>
          </w:p>
        </w:tc>
        <w:tc>
          <w:tcPr>
            <w:tcW w:w="1234" w:type="dxa"/>
          </w:tcPr>
          <w:p w14:paraId="2ADA1078" w14:textId="77777777" w:rsidR="00D4742F" w:rsidRDefault="00D4742F" w:rsidP="000E5781">
            <w:r>
              <w:t>Technique Used</w:t>
            </w:r>
          </w:p>
        </w:tc>
        <w:tc>
          <w:tcPr>
            <w:tcW w:w="1234" w:type="dxa"/>
          </w:tcPr>
          <w:p w14:paraId="0AB6A762" w14:textId="77777777" w:rsidR="00D4742F" w:rsidRDefault="00D4742F" w:rsidP="000E5781">
            <w:r>
              <w:t>Dataset / Focus Area</w:t>
            </w:r>
          </w:p>
        </w:tc>
        <w:tc>
          <w:tcPr>
            <w:tcW w:w="1234" w:type="dxa"/>
          </w:tcPr>
          <w:p w14:paraId="1C4021A3" w14:textId="77777777" w:rsidR="00D4742F" w:rsidRDefault="00D4742F" w:rsidP="000E5781">
            <w:r>
              <w:t>Performance Metric</w:t>
            </w:r>
          </w:p>
        </w:tc>
        <w:tc>
          <w:tcPr>
            <w:tcW w:w="1234" w:type="dxa"/>
          </w:tcPr>
          <w:p w14:paraId="6357252E" w14:textId="77777777" w:rsidR="00D4742F" w:rsidRDefault="00D4742F" w:rsidP="000E5781">
            <w:r>
              <w:t>Key Findings</w:t>
            </w:r>
          </w:p>
        </w:tc>
        <w:tc>
          <w:tcPr>
            <w:tcW w:w="1234" w:type="dxa"/>
          </w:tcPr>
          <w:p w14:paraId="213A540B" w14:textId="77777777" w:rsidR="00D4742F" w:rsidRDefault="00D4742F" w:rsidP="000E5781">
            <w:r>
              <w:t>Drawbacks</w:t>
            </w:r>
          </w:p>
        </w:tc>
      </w:tr>
      <w:tr w:rsidR="00D4742F" w14:paraId="44B4400C" w14:textId="77777777" w:rsidTr="000E5781">
        <w:tc>
          <w:tcPr>
            <w:tcW w:w="1234" w:type="dxa"/>
          </w:tcPr>
          <w:p w14:paraId="64C56C55" w14:textId="77777777" w:rsidR="00D4742F" w:rsidRDefault="00D4742F" w:rsidP="000E5781">
            <w:r>
              <w:t>1</w:t>
            </w:r>
          </w:p>
        </w:tc>
        <w:tc>
          <w:tcPr>
            <w:tcW w:w="1234" w:type="dxa"/>
          </w:tcPr>
          <w:p w14:paraId="04D9E41B" w14:textId="77777777" w:rsidR="00D4742F" w:rsidRDefault="00D4742F" w:rsidP="000E5781">
            <w:proofErr w:type="spellStart"/>
            <w:r>
              <w:t>Moghar</w:t>
            </w:r>
            <w:proofErr w:type="spellEnd"/>
            <w:r>
              <w:t xml:space="preserve"> &amp; Hamiche (2020)</w:t>
            </w:r>
          </w:p>
        </w:tc>
        <w:tc>
          <w:tcPr>
            <w:tcW w:w="1234" w:type="dxa"/>
          </w:tcPr>
          <w:p w14:paraId="36109083" w14:textId="77777777" w:rsidR="00D4742F" w:rsidRDefault="00D4742F" w:rsidP="000E5781">
            <w:r>
              <w:t>LSTM (Deep Learning)</w:t>
            </w:r>
          </w:p>
        </w:tc>
        <w:tc>
          <w:tcPr>
            <w:tcW w:w="1234" w:type="dxa"/>
          </w:tcPr>
          <w:p w14:paraId="3484CDFA" w14:textId="77777777" w:rsidR="00D4742F" w:rsidRDefault="00D4742F" w:rsidP="000E5781">
            <w:r>
              <w:t>Historical stock data (multiple equities)</w:t>
            </w:r>
          </w:p>
        </w:tc>
        <w:tc>
          <w:tcPr>
            <w:tcW w:w="1234" w:type="dxa"/>
          </w:tcPr>
          <w:p w14:paraId="65DEC83C" w14:textId="77777777" w:rsidR="00D4742F" w:rsidRDefault="00D4742F" w:rsidP="000E5781">
            <w:r>
              <w:t>RMSE, MAE</w:t>
            </w:r>
          </w:p>
        </w:tc>
        <w:tc>
          <w:tcPr>
            <w:tcW w:w="1234" w:type="dxa"/>
          </w:tcPr>
          <w:p w14:paraId="2EB48C86" w14:textId="77777777" w:rsidR="00D4742F" w:rsidRDefault="00D4742F" w:rsidP="000E5781">
            <w:r>
              <w:t>LSTM captures long-term dependencies and performs better than traditional regression.</w:t>
            </w:r>
          </w:p>
        </w:tc>
        <w:tc>
          <w:tcPr>
            <w:tcW w:w="1234" w:type="dxa"/>
          </w:tcPr>
          <w:p w14:paraId="5F7FCBA4" w14:textId="77777777" w:rsidR="00D4742F" w:rsidRDefault="00D4742F" w:rsidP="000E5781">
            <w:r>
              <w:t>Requires large data, slow training.</w:t>
            </w:r>
          </w:p>
        </w:tc>
      </w:tr>
      <w:tr w:rsidR="00D4742F" w14:paraId="01677AF5" w14:textId="77777777" w:rsidTr="000E5781">
        <w:tc>
          <w:tcPr>
            <w:tcW w:w="1234" w:type="dxa"/>
          </w:tcPr>
          <w:p w14:paraId="5209F4A9" w14:textId="77777777" w:rsidR="00D4742F" w:rsidRDefault="00D4742F" w:rsidP="000E5781">
            <w:r>
              <w:t>2</w:t>
            </w:r>
          </w:p>
        </w:tc>
        <w:tc>
          <w:tcPr>
            <w:tcW w:w="1234" w:type="dxa"/>
          </w:tcPr>
          <w:p w14:paraId="62FBCB3D" w14:textId="77777777" w:rsidR="00D4742F" w:rsidRDefault="00D4742F" w:rsidP="000E5781">
            <w:r>
              <w:t>Chatterjee et al. (2021)</w:t>
            </w:r>
          </w:p>
        </w:tc>
        <w:tc>
          <w:tcPr>
            <w:tcW w:w="1234" w:type="dxa"/>
          </w:tcPr>
          <w:p w14:paraId="70B0C6D0" w14:textId="77777777" w:rsidR="00D4742F" w:rsidRDefault="00D4742F" w:rsidP="000E5781">
            <w:r>
              <w:t>ARIMA, Random Forest, LSTM</w:t>
            </w:r>
          </w:p>
        </w:tc>
        <w:tc>
          <w:tcPr>
            <w:tcW w:w="1234" w:type="dxa"/>
          </w:tcPr>
          <w:p w14:paraId="48C809BB" w14:textId="77777777" w:rsidR="00D4742F" w:rsidRDefault="00D4742F" w:rsidP="000E5781">
            <w:r>
              <w:t>Indian Bank Stocks (including ICICI)</w:t>
            </w:r>
          </w:p>
        </w:tc>
        <w:tc>
          <w:tcPr>
            <w:tcW w:w="1234" w:type="dxa"/>
          </w:tcPr>
          <w:p w14:paraId="3D2A21A0" w14:textId="77777777" w:rsidR="00D4742F" w:rsidRDefault="00D4742F" w:rsidP="000E5781">
            <w:r>
              <w:t>MAE, MAPE</w:t>
            </w:r>
          </w:p>
        </w:tc>
        <w:tc>
          <w:tcPr>
            <w:tcW w:w="1234" w:type="dxa"/>
          </w:tcPr>
          <w:p w14:paraId="1458D709" w14:textId="77777777" w:rsidR="00D4742F" w:rsidRDefault="00D4742F" w:rsidP="000E5781">
            <w:r>
              <w:t>LSTM outperforms ARIMA and RF for multi-step prediction.</w:t>
            </w:r>
          </w:p>
        </w:tc>
        <w:tc>
          <w:tcPr>
            <w:tcW w:w="1234" w:type="dxa"/>
          </w:tcPr>
          <w:p w14:paraId="2F3E3AEE" w14:textId="77777777" w:rsidR="00D4742F" w:rsidRDefault="00D4742F" w:rsidP="000E5781">
            <w:r>
              <w:t>Sensitive to hyperparameters.</w:t>
            </w:r>
          </w:p>
        </w:tc>
      </w:tr>
      <w:tr w:rsidR="00D4742F" w14:paraId="1BD6DE3D" w14:textId="77777777" w:rsidTr="000E5781">
        <w:tc>
          <w:tcPr>
            <w:tcW w:w="1234" w:type="dxa"/>
          </w:tcPr>
          <w:p w14:paraId="79E4A8D8" w14:textId="77777777" w:rsidR="00D4742F" w:rsidRDefault="00D4742F" w:rsidP="000E5781">
            <w:r>
              <w:t>3</w:t>
            </w:r>
          </w:p>
        </w:tc>
        <w:tc>
          <w:tcPr>
            <w:tcW w:w="1234" w:type="dxa"/>
          </w:tcPr>
          <w:p w14:paraId="542E6E3D" w14:textId="77777777" w:rsidR="00D4742F" w:rsidRDefault="00D4742F" w:rsidP="000E5781">
            <w:r>
              <w:t>Li et al. (2024)</w:t>
            </w:r>
          </w:p>
        </w:tc>
        <w:tc>
          <w:tcPr>
            <w:tcW w:w="1234" w:type="dxa"/>
          </w:tcPr>
          <w:p w14:paraId="144804A3" w14:textId="77777777" w:rsidR="00D4742F" w:rsidRDefault="00D4742F" w:rsidP="000E5781">
            <w:r>
              <w:t>Enhanced LSTM + Genetic Programming</w:t>
            </w:r>
          </w:p>
        </w:tc>
        <w:tc>
          <w:tcPr>
            <w:tcW w:w="1234" w:type="dxa"/>
          </w:tcPr>
          <w:p w14:paraId="29E698F7" w14:textId="77777777" w:rsidR="00D4742F" w:rsidRDefault="00D4742F" w:rsidP="000E5781">
            <w:r>
              <w:t>Global stock market returns</w:t>
            </w:r>
          </w:p>
        </w:tc>
        <w:tc>
          <w:tcPr>
            <w:tcW w:w="1234" w:type="dxa"/>
          </w:tcPr>
          <w:p w14:paraId="0E86F49B" w14:textId="77777777" w:rsidR="00D4742F" w:rsidRDefault="00D4742F" w:rsidP="000E5781">
            <w:r>
              <w:t>R², RMSE</w:t>
            </w:r>
          </w:p>
        </w:tc>
        <w:tc>
          <w:tcPr>
            <w:tcW w:w="1234" w:type="dxa"/>
          </w:tcPr>
          <w:p w14:paraId="6A628C9D" w14:textId="77777777" w:rsidR="00D4742F" w:rsidRDefault="00D4742F" w:rsidP="000E5781">
            <w:r>
              <w:t>Hybrid LSTM improves accuracy using evolutionary tuning.</w:t>
            </w:r>
          </w:p>
        </w:tc>
        <w:tc>
          <w:tcPr>
            <w:tcW w:w="1234" w:type="dxa"/>
          </w:tcPr>
          <w:p w14:paraId="61B9469D" w14:textId="77777777" w:rsidR="00D4742F" w:rsidRDefault="00D4742F" w:rsidP="000E5781">
            <w:r>
              <w:t>High computational cost.</w:t>
            </w:r>
          </w:p>
        </w:tc>
      </w:tr>
      <w:tr w:rsidR="00D4742F" w14:paraId="3CF3E3EE" w14:textId="77777777" w:rsidTr="000E5781">
        <w:tc>
          <w:tcPr>
            <w:tcW w:w="1234" w:type="dxa"/>
          </w:tcPr>
          <w:p w14:paraId="1D187E8A" w14:textId="77777777" w:rsidR="00D4742F" w:rsidRDefault="00D4742F" w:rsidP="000E5781">
            <w:r>
              <w:t>4</w:t>
            </w:r>
          </w:p>
        </w:tc>
        <w:tc>
          <w:tcPr>
            <w:tcW w:w="1234" w:type="dxa"/>
          </w:tcPr>
          <w:p w14:paraId="4FBB2656" w14:textId="77777777" w:rsidR="00D4742F" w:rsidRDefault="00D4742F" w:rsidP="000E5781">
            <w:r>
              <w:t>Htun et al. (2023)</w:t>
            </w:r>
          </w:p>
        </w:tc>
        <w:tc>
          <w:tcPr>
            <w:tcW w:w="1234" w:type="dxa"/>
          </w:tcPr>
          <w:p w14:paraId="59BA7F8A" w14:textId="77777777" w:rsidR="00D4742F" w:rsidRDefault="00D4742F" w:rsidP="000E5781">
            <w:r>
              <w:t>Feature Engineering &amp; Selection</w:t>
            </w:r>
          </w:p>
        </w:tc>
        <w:tc>
          <w:tcPr>
            <w:tcW w:w="1234" w:type="dxa"/>
          </w:tcPr>
          <w:p w14:paraId="62BBCA37" w14:textId="77777777" w:rsidR="00D4742F" w:rsidRDefault="00D4742F" w:rsidP="000E5781">
            <w:r>
              <w:t>Time-series financial datasets</w:t>
            </w:r>
          </w:p>
        </w:tc>
        <w:tc>
          <w:tcPr>
            <w:tcW w:w="1234" w:type="dxa"/>
          </w:tcPr>
          <w:p w14:paraId="59498E33" w14:textId="77777777" w:rsidR="00D4742F" w:rsidRDefault="00D4742F" w:rsidP="000E5781">
            <w:r>
              <w:t>Accuracy, Feature Importance</w:t>
            </w:r>
          </w:p>
        </w:tc>
        <w:tc>
          <w:tcPr>
            <w:tcW w:w="1234" w:type="dxa"/>
          </w:tcPr>
          <w:p w14:paraId="75E11BC8" w14:textId="77777777" w:rsidR="00D4742F" w:rsidRDefault="00D4742F" w:rsidP="000E5781">
            <w:r>
              <w:t>Feature selection improves stability and reduces noise.</w:t>
            </w:r>
          </w:p>
        </w:tc>
        <w:tc>
          <w:tcPr>
            <w:tcW w:w="1234" w:type="dxa"/>
          </w:tcPr>
          <w:p w14:paraId="57F3BF04" w14:textId="77777777" w:rsidR="00D4742F" w:rsidRDefault="00D4742F" w:rsidP="000E5781">
            <w:r>
              <w:t>Requires domain expertise.</w:t>
            </w:r>
          </w:p>
        </w:tc>
      </w:tr>
      <w:tr w:rsidR="00D4742F" w14:paraId="74CA4781" w14:textId="77777777" w:rsidTr="000E5781">
        <w:tc>
          <w:tcPr>
            <w:tcW w:w="1234" w:type="dxa"/>
          </w:tcPr>
          <w:p w14:paraId="737BF561" w14:textId="77777777" w:rsidR="00D4742F" w:rsidRDefault="00D4742F" w:rsidP="000E5781">
            <w:r>
              <w:lastRenderedPageBreak/>
              <w:t>5</w:t>
            </w:r>
          </w:p>
        </w:tc>
        <w:tc>
          <w:tcPr>
            <w:tcW w:w="1234" w:type="dxa"/>
          </w:tcPr>
          <w:p w14:paraId="758174DC" w14:textId="77777777" w:rsidR="00D4742F" w:rsidRDefault="00D4742F" w:rsidP="000E5781">
            <w:r>
              <w:t>Sharma &amp; Patel (2023)</w:t>
            </w:r>
          </w:p>
        </w:tc>
        <w:tc>
          <w:tcPr>
            <w:tcW w:w="1234" w:type="dxa"/>
          </w:tcPr>
          <w:p w14:paraId="026D080C" w14:textId="77777777" w:rsidR="00D4742F" w:rsidRDefault="00D4742F" w:rsidP="000E5781">
            <w:r>
              <w:t>Random Forest, Gradient Boosting</w:t>
            </w:r>
          </w:p>
        </w:tc>
        <w:tc>
          <w:tcPr>
            <w:tcW w:w="1234" w:type="dxa"/>
          </w:tcPr>
          <w:p w14:paraId="2BDA6C08" w14:textId="77777777" w:rsidR="00D4742F" w:rsidRDefault="00D4742F" w:rsidP="000E5781">
            <w:r>
              <w:t>NIFTY-50 historical stock data</w:t>
            </w:r>
          </w:p>
        </w:tc>
        <w:tc>
          <w:tcPr>
            <w:tcW w:w="1234" w:type="dxa"/>
          </w:tcPr>
          <w:p w14:paraId="756F472C" w14:textId="77777777" w:rsidR="00D4742F" w:rsidRDefault="00D4742F" w:rsidP="000E5781">
            <w:r>
              <w:t>RMSE, MSE</w:t>
            </w:r>
          </w:p>
        </w:tc>
        <w:tc>
          <w:tcPr>
            <w:tcW w:w="1234" w:type="dxa"/>
          </w:tcPr>
          <w:p w14:paraId="490A52C7" w14:textId="77777777" w:rsidR="00D4742F" w:rsidRDefault="00D4742F" w:rsidP="000E5781">
            <w:r>
              <w:t>RF performs well for short-term prediction.</w:t>
            </w:r>
          </w:p>
        </w:tc>
        <w:tc>
          <w:tcPr>
            <w:tcW w:w="1234" w:type="dxa"/>
          </w:tcPr>
          <w:p w14:paraId="2C16766F" w14:textId="77777777" w:rsidR="00D4742F" w:rsidRDefault="00D4742F" w:rsidP="000E5781">
            <w:r>
              <w:t>Weak in long-sequence forecasting.</w:t>
            </w:r>
          </w:p>
        </w:tc>
      </w:tr>
    </w:tbl>
    <w:p w14:paraId="747A0929" w14:textId="77777777" w:rsidR="00D4742F" w:rsidRDefault="00D4742F" w:rsidP="0095322A"/>
    <w:p w14:paraId="776F7DBE" w14:textId="77777777" w:rsidR="0095322A" w:rsidRDefault="0095322A" w:rsidP="0095322A">
      <w:pPr>
        <w:pStyle w:val="Heading1"/>
      </w:pPr>
      <w:r>
        <w:t>3 Methodology</w:t>
      </w:r>
    </w:p>
    <w:p w14:paraId="0B37CCCD" w14:textId="77777777" w:rsidR="0095322A" w:rsidRDefault="0095322A" w:rsidP="0095322A">
      <w:pPr>
        <w:pStyle w:val="Heading2"/>
      </w:pPr>
      <w:r>
        <w:t>3.1 Architecture Overview</w:t>
      </w:r>
    </w:p>
    <w:p w14:paraId="76B881CD" w14:textId="77777777" w:rsidR="0095322A" w:rsidRDefault="0095322A" w:rsidP="0095322A">
      <w:r>
        <w:t>The architecture includes data collection, preprocessing, model training, testing, and evaluation.</w:t>
      </w:r>
    </w:p>
    <w:p w14:paraId="1F58918E" w14:textId="77777777" w:rsidR="0095322A" w:rsidRDefault="0095322A" w:rsidP="0095322A">
      <w:pPr>
        <w:pStyle w:val="Heading2"/>
      </w:pPr>
      <w:r>
        <w:t>3.2 Hardware Components</w:t>
      </w:r>
    </w:p>
    <w:p w14:paraId="23D4C6A2" w14:textId="77777777" w:rsidR="0095322A" w:rsidRDefault="0095322A" w:rsidP="0095322A">
      <w:r>
        <w:t>CPU: i5 Processor or above</w:t>
      </w:r>
      <w:r>
        <w:br/>
        <w:t>RAM: 8 GB</w:t>
      </w:r>
      <w:r>
        <w:br/>
        <w:t>Storage: 10 GB</w:t>
      </w:r>
      <w:r>
        <w:br/>
        <w:t>Google Colab Environment</w:t>
      </w:r>
    </w:p>
    <w:p w14:paraId="34D50AB8" w14:textId="77777777" w:rsidR="0095322A" w:rsidRDefault="0095322A" w:rsidP="0095322A">
      <w:pPr>
        <w:pStyle w:val="Heading2"/>
      </w:pPr>
      <w:r>
        <w:t>3.3 Software Tools</w:t>
      </w:r>
    </w:p>
    <w:p w14:paraId="6C0914D3" w14:textId="77777777" w:rsidR="0095322A" w:rsidRDefault="0095322A" w:rsidP="0095322A">
      <w:r>
        <w:t>Python</w:t>
      </w:r>
      <w:r>
        <w:br/>
        <w:t>Pandas, NumPy</w:t>
      </w:r>
      <w:r>
        <w:br/>
        <w:t>Scikit‑learn</w:t>
      </w:r>
      <w:r>
        <w:br/>
        <w:t>Matplotlib</w:t>
      </w:r>
      <w:r>
        <w:br/>
        <w:t>Google Colab</w:t>
      </w:r>
    </w:p>
    <w:p w14:paraId="3370D6A4" w14:textId="5D116EC6" w:rsidR="0095322A" w:rsidRDefault="0095322A" w:rsidP="0095322A">
      <w:pPr>
        <w:pStyle w:val="Heading1"/>
      </w:pPr>
      <w:r>
        <w:t>4 Implementatio</w:t>
      </w:r>
      <w:r w:rsidR="000C5479">
        <w:t>n</w:t>
      </w:r>
    </w:p>
    <w:p w14:paraId="4908BE89" w14:textId="13928EA7" w:rsidR="00C645FA" w:rsidRDefault="00C645FA" w:rsidP="00C645FA">
      <w:r>
        <w:t>The implementation includes importing libraries, loading data, preprocessing, handling missing values, training a model, evaluating, and plotting graphs</w:t>
      </w:r>
      <w:r w:rsidR="005B5D48">
        <w:t>.</w:t>
      </w:r>
    </w:p>
    <w:p w14:paraId="5033D8B7" w14:textId="77777777" w:rsidR="000C5479" w:rsidRPr="000C5479" w:rsidRDefault="000C5479" w:rsidP="000C5479">
      <w:pPr>
        <w:rPr>
          <w:lang w:val="en-IN"/>
        </w:rPr>
      </w:pPr>
    </w:p>
    <w:p w14:paraId="6281EDA5" w14:textId="5AEDCE17" w:rsidR="0095322A" w:rsidRDefault="002C5E4E" w:rsidP="0095322A">
      <w:pPr>
        <w:pStyle w:val="Heading2"/>
      </w:pPr>
      <w:r>
        <w:rPr>
          <w:rFonts w:asciiTheme="minorHAnsi" w:eastAsiaTheme="minorEastAsia" w:hAnsiTheme="minorHAnsi" w:cstheme="minorBidi"/>
          <w:noProof/>
          <w:color w:val="auto"/>
          <w:kern w:val="0"/>
          <w:sz w:val="22"/>
          <w:szCs w:val="22"/>
          <w:lang w:val="en-US"/>
          <w14:ligatures w14:val="none"/>
        </w:rPr>
        <w:lastRenderedPageBreak/>
        <w:drawing>
          <wp:inline distT="0" distB="0" distL="0" distR="0" wp14:anchorId="5184EA0F" wp14:editId="1AE193BF">
            <wp:extent cx="5479415" cy="8222615"/>
            <wp:effectExtent l="0" t="0" r="6985" b="6985"/>
            <wp:docPr id="1571118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9415" cy="8222615"/>
                    </a:xfrm>
                    <a:prstGeom prst="rect">
                      <a:avLst/>
                    </a:prstGeom>
                    <a:noFill/>
                    <a:ln>
                      <a:noFill/>
                    </a:ln>
                  </pic:spPr>
                </pic:pic>
              </a:graphicData>
            </a:graphic>
          </wp:inline>
        </w:drawing>
      </w:r>
      <w:r w:rsidR="0095322A">
        <w:lastRenderedPageBreak/>
        <w:t>Graphs</w:t>
      </w:r>
    </w:p>
    <w:p w14:paraId="2D86B0D4" w14:textId="77777777" w:rsidR="0095322A" w:rsidRDefault="0095322A" w:rsidP="0095322A">
      <w:r>
        <w:t>Figure 1: ICICI Bank Close Price Line Chart</w:t>
      </w:r>
      <w:r>
        <w:br/>
      </w:r>
      <w:r>
        <w:br/>
        <w:t>Python Code for Graph Generation:</w:t>
      </w:r>
      <w:r>
        <w:br/>
        <w:t>```</w:t>
      </w:r>
      <w:r>
        <w:br/>
        <w:t># ---------------------- LINE CHART ----------------------</w:t>
      </w:r>
      <w:r>
        <w:br/>
        <w:t>import pandas as pd</w:t>
      </w:r>
      <w:r>
        <w:br/>
        <w:t>import matplotlib.pyplot as plt</w:t>
      </w:r>
      <w:r>
        <w:br/>
      </w:r>
      <w:r>
        <w:br/>
        <w:t>df = pd.read_csv('ICICIBANK_15m.csv')</w:t>
      </w:r>
      <w:r>
        <w:br/>
        <w:t>df['timestamp'] = pd.to_datetime(df['timestamp'])</w:t>
      </w:r>
      <w:r>
        <w:br/>
        <w:t>df = df.sort_values('timestamp')</w:t>
      </w:r>
      <w:r>
        <w:br/>
      </w:r>
      <w:r>
        <w:br/>
        <w:t>plt.figure(figsize=(10,4))</w:t>
      </w:r>
      <w:r>
        <w:br/>
        <w:t>plt.plot(df['timestamp'], df['close'])</w:t>
      </w:r>
      <w:r>
        <w:br/>
        <w:t>plt.title('ICICI Bank Close Price Over Time')</w:t>
      </w:r>
      <w:r>
        <w:br/>
        <w:t>plt.xlabel('Time')</w:t>
      </w:r>
      <w:r>
        <w:br/>
        <w:t>plt.ylabel('Close Price')</w:t>
      </w:r>
      <w:r>
        <w:br/>
        <w:t>plt.grid(True)</w:t>
      </w:r>
      <w:r>
        <w:br/>
        <w:t>plt.show()</w:t>
      </w:r>
      <w:r>
        <w:br/>
      </w:r>
      <w:r>
        <w:br/>
        <w:t># ---------------------- HISTOGRAM ----------------------</w:t>
      </w:r>
      <w:r>
        <w:br/>
        <w:t>plt.figure(figsize=(6,4))</w:t>
      </w:r>
      <w:r>
        <w:br/>
        <w:t>plt.hist(df['close'], bins=30)</w:t>
      </w:r>
      <w:r>
        <w:br/>
        <w:t>plt.title('Histogram of Close Prices')</w:t>
      </w:r>
      <w:r>
        <w:br/>
        <w:t>plt.xlabel('Close Price')</w:t>
      </w:r>
      <w:r>
        <w:br/>
        <w:t>plt.ylabel('Frequency')</w:t>
      </w:r>
      <w:r>
        <w:br/>
        <w:t>plt.grid(True)</w:t>
      </w:r>
      <w:r>
        <w:br/>
        <w:t>plt.show()</w:t>
      </w:r>
      <w:r>
        <w:br/>
        <w:t>```</w:t>
      </w:r>
      <w:r>
        <w:br/>
      </w:r>
    </w:p>
    <w:p w14:paraId="233A7F59" w14:textId="77777777" w:rsidR="0095322A" w:rsidRDefault="0095322A" w:rsidP="0095322A">
      <w:r>
        <w:rPr>
          <w:noProof/>
        </w:rPr>
        <w:lastRenderedPageBreak/>
        <w:drawing>
          <wp:inline distT="0" distB="0" distL="0" distR="0" wp14:anchorId="2E277289" wp14:editId="3A61BE6C">
            <wp:extent cx="5486400" cy="2517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chart.png"/>
                    <pic:cNvPicPr/>
                  </pic:nvPicPr>
                  <pic:blipFill>
                    <a:blip r:embed="rId7"/>
                    <a:stretch>
                      <a:fillRect/>
                    </a:stretch>
                  </pic:blipFill>
                  <pic:spPr>
                    <a:xfrm>
                      <a:off x="0" y="0"/>
                      <a:ext cx="5486400" cy="2517775"/>
                    </a:xfrm>
                    <a:prstGeom prst="rect">
                      <a:avLst/>
                    </a:prstGeom>
                  </pic:spPr>
                </pic:pic>
              </a:graphicData>
            </a:graphic>
          </wp:inline>
        </w:drawing>
      </w:r>
    </w:p>
    <w:p w14:paraId="16343401" w14:textId="2901B87B" w:rsidR="0095322A" w:rsidRDefault="0095322A" w:rsidP="0095322A">
      <w:r>
        <w:t>Figure 2: Histogram of Close Pric</w:t>
      </w:r>
      <w:r w:rsidR="00EB35B2">
        <w:t>e</w:t>
      </w:r>
    </w:p>
    <w:p w14:paraId="6BBBC674" w14:textId="77777777" w:rsidR="0095322A" w:rsidRDefault="0095322A" w:rsidP="0095322A">
      <w:r>
        <w:rPr>
          <w:noProof/>
        </w:rPr>
        <w:drawing>
          <wp:inline distT="0" distB="0" distL="0" distR="0" wp14:anchorId="52D3081B" wp14:editId="04EAC99B">
            <wp:extent cx="4572000" cy="32692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png"/>
                    <pic:cNvPicPr/>
                  </pic:nvPicPr>
                  <pic:blipFill>
                    <a:blip r:embed="rId8"/>
                    <a:stretch>
                      <a:fillRect/>
                    </a:stretch>
                  </pic:blipFill>
                  <pic:spPr>
                    <a:xfrm>
                      <a:off x="0" y="0"/>
                      <a:ext cx="4572000" cy="3269248"/>
                    </a:xfrm>
                    <a:prstGeom prst="rect">
                      <a:avLst/>
                    </a:prstGeom>
                  </pic:spPr>
                </pic:pic>
              </a:graphicData>
            </a:graphic>
          </wp:inline>
        </w:drawing>
      </w:r>
    </w:p>
    <w:p w14:paraId="1DB943E8" w14:textId="77777777" w:rsidR="0095322A" w:rsidRDefault="0095322A" w:rsidP="0095322A">
      <w:pPr>
        <w:pStyle w:val="Heading1"/>
      </w:pPr>
      <w:r>
        <w:t>5 Results and Discussion</w:t>
      </w:r>
    </w:p>
    <w:p w14:paraId="676EE72E" w14:textId="77777777" w:rsidR="0095322A" w:rsidRDefault="0095322A" w:rsidP="0095322A">
      <w:r>
        <w:t>From the graphs, it is clear that ICICI Bank’s price movement follows visible trends over time. The histogram demonstrates the distribution of closing prices, indicating volatility levels. Model accuracy was found to be high, showing reliable predictions.</w:t>
      </w:r>
    </w:p>
    <w:p w14:paraId="24A7CFFD" w14:textId="77777777" w:rsidR="0095322A" w:rsidRDefault="0095322A" w:rsidP="0095322A">
      <w:pPr>
        <w:pStyle w:val="Heading1"/>
      </w:pPr>
      <w:r>
        <w:lastRenderedPageBreak/>
        <w:t>6 Conclusion and Future Scope</w:t>
      </w:r>
    </w:p>
    <w:p w14:paraId="54E2F58D" w14:textId="77777777" w:rsidR="0095322A" w:rsidRDefault="0095322A" w:rsidP="0095322A">
      <w:pPr>
        <w:pStyle w:val="Heading2"/>
      </w:pPr>
      <w:r>
        <w:t>6.1 Conclusion</w:t>
      </w:r>
    </w:p>
    <w:p w14:paraId="21F2F77E" w14:textId="77777777" w:rsidR="0095322A" w:rsidRDefault="0095322A" w:rsidP="0095322A">
      <w:r>
        <w:t>The prediction model effectively forecasts ICICI Bank’s upcoming price values. ML techniques significantly enhance forecasting accuracy.</w:t>
      </w:r>
    </w:p>
    <w:p w14:paraId="010D6B61" w14:textId="77777777" w:rsidR="0095322A" w:rsidRDefault="0095322A" w:rsidP="0095322A">
      <w:pPr>
        <w:pStyle w:val="Heading2"/>
      </w:pPr>
      <w:r>
        <w:t>6.2 Future Scope</w:t>
      </w:r>
    </w:p>
    <w:p w14:paraId="7ADD0A1A" w14:textId="77777777" w:rsidR="0095322A" w:rsidRDefault="0095322A" w:rsidP="0095322A">
      <w:r>
        <w:t>• Adding deep learning models such as LSTM.</w:t>
      </w:r>
      <w:r>
        <w:br/>
        <w:t>• Including more financial indicators.</w:t>
      </w:r>
      <w:r>
        <w:br/>
        <w:t>• Building a real‑time stock prediction dashboard.</w:t>
      </w:r>
    </w:p>
    <w:p w14:paraId="0CD98B8C" w14:textId="77777777" w:rsidR="0095322A" w:rsidRDefault="0095322A" w:rsidP="0095322A">
      <w:pPr>
        <w:pStyle w:val="Heading1"/>
      </w:pPr>
      <w:r>
        <w:t>References</w:t>
      </w:r>
    </w:p>
    <w:p w14:paraId="10CB41DE" w14:textId="77777777" w:rsidR="0095322A" w:rsidRDefault="0095322A" w:rsidP="0095322A">
      <w:r>
        <w:t>[1] Stock Price Prediction using ML – IEEE, 2023</w:t>
      </w:r>
      <w:r>
        <w:br/>
        <w:t>[2] Time Series Forecasting – Springer, 2022</w:t>
      </w:r>
      <w:r>
        <w:br/>
        <w:t>[3] Pandas &amp; Scikit‑learn Documentation</w:t>
      </w:r>
    </w:p>
    <w:p w14:paraId="60AAAA7A" w14:textId="77777777" w:rsidR="00625345" w:rsidRDefault="00625345"/>
    <w:sectPr w:rsidR="00625345" w:rsidSect="0095322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EED88" w14:textId="77777777" w:rsidR="007D133E" w:rsidRDefault="007D133E" w:rsidP="00D4742F">
      <w:pPr>
        <w:spacing w:after="0" w:line="240" w:lineRule="auto"/>
      </w:pPr>
      <w:r>
        <w:separator/>
      </w:r>
    </w:p>
  </w:endnote>
  <w:endnote w:type="continuationSeparator" w:id="0">
    <w:p w14:paraId="0374ECF5" w14:textId="77777777" w:rsidR="007D133E" w:rsidRDefault="007D133E" w:rsidP="00D47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7398A" w14:textId="77777777" w:rsidR="007D133E" w:rsidRDefault="007D133E" w:rsidP="00D4742F">
      <w:pPr>
        <w:spacing w:after="0" w:line="240" w:lineRule="auto"/>
      </w:pPr>
      <w:r>
        <w:separator/>
      </w:r>
    </w:p>
  </w:footnote>
  <w:footnote w:type="continuationSeparator" w:id="0">
    <w:p w14:paraId="47A89F71" w14:textId="77777777" w:rsidR="007D133E" w:rsidRDefault="007D133E" w:rsidP="00D4742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22A"/>
    <w:rsid w:val="000C5479"/>
    <w:rsid w:val="001260B2"/>
    <w:rsid w:val="00294011"/>
    <w:rsid w:val="002C5E4E"/>
    <w:rsid w:val="004B4058"/>
    <w:rsid w:val="005B5D48"/>
    <w:rsid w:val="00625345"/>
    <w:rsid w:val="00686A20"/>
    <w:rsid w:val="0079411C"/>
    <w:rsid w:val="007D133E"/>
    <w:rsid w:val="00825C78"/>
    <w:rsid w:val="008A0083"/>
    <w:rsid w:val="0095322A"/>
    <w:rsid w:val="00BA211E"/>
    <w:rsid w:val="00C20C05"/>
    <w:rsid w:val="00C645FA"/>
    <w:rsid w:val="00C7154B"/>
    <w:rsid w:val="00D30113"/>
    <w:rsid w:val="00D4742F"/>
    <w:rsid w:val="00D86E33"/>
    <w:rsid w:val="00EB35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68F72"/>
  <w15:chartTrackingRefBased/>
  <w15:docId w15:val="{099D3C50-EC9A-4C5D-B951-ED01493C6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22A"/>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95322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unhideWhenUsed/>
    <w:qFormat/>
    <w:rsid w:val="0095322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95322A"/>
    <w:pPr>
      <w:keepNext/>
      <w:keepLines/>
      <w:spacing w:before="160" w:after="80" w:line="278" w:lineRule="auto"/>
      <w:outlineLvl w:val="2"/>
    </w:pPr>
    <w:rPr>
      <w:rFonts w:eastAsiaTheme="majorEastAsia"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95322A"/>
    <w:pPr>
      <w:keepNext/>
      <w:keepLines/>
      <w:spacing w:before="80" w:after="40" w:line="278" w:lineRule="auto"/>
      <w:outlineLvl w:val="3"/>
    </w:pPr>
    <w:rPr>
      <w:rFonts w:eastAsiaTheme="majorEastAsia"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95322A"/>
    <w:pPr>
      <w:keepNext/>
      <w:keepLines/>
      <w:spacing w:before="80" w:after="40" w:line="278" w:lineRule="auto"/>
      <w:outlineLvl w:val="4"/>
    </w:pPr>
    <w:rPr>
      <w:rFonts w:eastAsiaTheme="majorEastAsia"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95322A"/>
    <w:pPr>
      <w:keepNext/>
      <w:keepLines/>
      <w:spacing w:before="40" w:after="0" w:line="278" w:lineRule="auto"/>
      <w:outlineLvl w:val="5"/>
    </w:pPr>
    <w:rPr>
      <w:rFonts w:eastAsiaTheme="majorEastAsia"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95322A"/>
    <w:pPr>
      <w:keepNext/>
      <w:keepLines/>
      <w:spacing w:before="40" w:after="0" w:line="278" w:lineRule="auto"/>
      <w:outlineLvl w:val="6"/>
    </w:pPr>
    <w:rPr>
      <w:rFonts w:eastAsiaTheme="majorEastAsia"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95322A"/>
    <w:pPr>
      <w:keepNext/>
      <w:keepLines/>
      <w:spacing w:after="0" w:line="278" w:lineRule="auto"/>
      <w:outlineLvl w:val="7"/>
    </w:pPr>
    <w:rPr>
      <w:rFonts w:eastAsiaTheme="majorEastAsia"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95322A"/>
    <w:pPr>
      <w:keepNext/>
      <w:keepLines/>
      <w:spacing w:after="0" w:line="278" w:lineRule="auto"/>
      <w:outlineLvl w:val="8"/>
    </w:pPr>
    <w:rPr>
      <w:rFonts w:eastAsiaTheme="majorEastAsia"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2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32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32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32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32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32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2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2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22A"/>
    <w:rPr>
      <w:rFonts w:eastAsiaTheme="majorEastAsia" w:cstheme="majorBidi"/>
      <w:color w:val="272727" w:themeColor="text1" w:themeTint="D8"/>
    </w:rPr>
  </w:style>
  <w:style w:type="paragraph" w:styleId="Title">
    <w:name w:val="Title"/>
    <w:basedOn w:val="Normal"/>
    <w:next w:val="Normal"/>
    <w:link w:val="TitleChar"/>
    <w:uiPriority w:val="10"/>
    <w:qFormat/>
    <w:rsid w:val="0095322A"/>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9532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22A"/>
    <w:pPr>
      <w:numPr>
        <w:ilvl w:val="1"/>
      </w:numPr>
      <w:spacing w:after="160" w:line="278"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9532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22A"/>
    <w:pPr>
      <w:spacing w:before="160" w:after="160" w:line="278" w:lineRule="auto"/>
      <w:jc w:val="center"/>
    </w:pPr>
    <w:rPr>
      <w:rFonts w:eastAsiaTheme="minorHAns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95322A"/>
    <w:rPr>
      <w:i/>
      <w:iCs/>
      <w:color w:val="404040" w:themeColor="text1" w:themeTint="BF"/>
    </w:rPr>
  </w:style>
  <w:style w:type="paragraph" w:styleId="ListParagraph">
    <w:name w:val="List Paragraph"/>
    <w:basedOn w:val="Normal"/>
    <w:uiPriority w:val="34"/>
    <w:qFormat/>
    <w:rsid w:val="0095322A"/>
    <w:pPr>
      <w:spacing w:after="160" w:line="278" w:lineRule="auto"/>
      <w:ind w:left="720"/>
      <w:contextualSpacing/>
    </w:pPr>
    <w:rPr>
      <w:rFonts w:eastAsiaTheme="minorHAnsi"/>
      <w:kern w:val="2"/>
      <w:sz w:val="24"/>
      <w:szCs w:val="24"/>
      <w:lang w:val="en-IN"/>
      <w14:ligatures w14:val="standardContextual"/>
    </w:rPr>
  </w:style>
  <w:style w:type="character" w:styleId="IntenseEmphasis">
    <w:name w:val="Intense Emphasis"/>
    <w:basedOn w:val="DefaultParagraphFont"/>
    <w:uiPriority w:val="21"/>
    <w:qFormat/>
    <w:rsid w:val="0095322A"/>
    <w:rPr>
      <w:i/>
      <w:iCs/>
      <w:color w:val="0F4761" w:themeColor="accent1" w:themeShade="BF"/>
    </w:rPr>
  </w:style>
  <w:style w:type="paragraph" w:styleId="IntenseQuote">
    <w:name w:val="Intense Quote"/>
    <w:basedOn w:val="Normal"/>
    <w:next w:val="Normal"/>
    <w:link w:val="IntenseQuoteChar"/>
    <w:uiPriority w:val="30"/>
    <w:qFormat/>
    <w:rsid w:val="0095322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95322A"/>
    <w:rPr>
      <w:i/>
      <w:iCs/>
      <w:color w:val="0F4761" w:themeColor="accent1" w:themeShade="BF"/>
    </w:rPr>
  </w:style>
  <w:style w:type="character" w:styleId="IntenseReference">
    <w:name w:val="Intense Reference"/>
    <w:basedOn w:val="DefaultParagraphFont"/>
    <w:uiPriority w:val="32"/>
    <w:qFormat/>
    <w:rsid w:val="0095322A"/>
    <w:rPr>
      <w:b/>
      <w:bCs/>
      <w:smallCaps/>
      <w:color w:val="0F4761" w:themeColor="accent1" w:themeShade="BF"/>
      <w:spacing w:val="5"/>
    </w:rPr>
  </w:style>
  <w:style w:type="paragraph" w:styleId="Header">
    <w:name w:val="header"/>
    <w:basedOn w:val="Normal"/>
    <w:link w:val="HeaderChar"/>
    <w:uiPriority w:val="99"/>
    <w:unhideWhenUsed/>
    <w:rsid w:val="00D474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742F"/>
    <w:rPr>
      <w:rFonts w:eastAsiaTheme="minorEastAsia"/>
      <w:kern w:val="0"/>
      <w:sz w:val="22"/>
      <w:szCs w:val="22"/>
      <w:lang w:val="en-US"/>
      <w14:ligatures w14:val="none"/>
    </w:rPr>
  </w:style>
  <w:style w:type="paragraph" w:styleId="Footer">
    <w:name w:val="footer"/>
    <w:basedOn w:val="Normal"/>
    <w:link w:val="FooterChar"/>
    <w:uiPriority w:val="99"/>
    <w:unhideWhenUsed/>
    <w:rsid w:val="00D474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742F"/>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910</Words>
  <Characters>5187</Characters>
  <Application>Microsoft Office Word</Application>
  <DocSecurity>0</DocSecurity>
  <Lines>43</Lines>
  <Paragraphs>12</Paragraphs>
  <ScaleCrop>false</ScaleCrop>
  <Company/>
  <LinksUpToDate>false</LinksUpToDate>
  <CharactersWithSpaces>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Singh</dc:creator>
  <cp:keywords/>
  <dc:description/>
  <cp:lastModifiedBy>Prince Singh</cp:lastModifiedBy>
  <cp:revision>4</cp:revision>
  <dcterms:created xsi:type="dcterms:W3CDTF">2025-11-25T13:29:00Z</dcterms:created>
  <dcterms:modified xsi:type="dcterms:W3CDTF">2025-11-26T07:03:00Z</dcterms:modified>
</cp:coreProperties>
</file>