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F6B3A"/>
          <w:sz w:val="56"/>
          <w:szCs w:val="56"/>
        </w:rPr>
        <w:t xml:space="preserve">VERT</w:t>
      </w:r>
    </w:p>
    <w:p>
      <w:pPr>
        <w:spacing w:after="200"/>
        <w:jc w:val="center"/>
      </w:pPr>
      <w:r>
        <w:rPr>
          <w:i/>
          <w:iCs/>
          <w:color w:val="8A5A2B"/>
          <w:sz w:val="26"/>
          <w:szCs w:val="26"/>
        </w:rPr>
        <w:t xml:space="preserve">Versatile Eco-farming Robotic Technology</w:t>
      </w:r>
    </w:p>
    <w:p>
      <w:pPr>
        <w:spacing w:after="40"/>
        <w:jc w:val="center"/>
      </w:pPr>
      <w:r>
        <w:rPr>
          <w:color w:val="555555"/>
          <w:sz w:val="20"/>
          <w:szCs w:val="20"/>
        </w:rPr>
        <w:t xml:space="preserve">An automated, AI-vision-powered greenhouse system for smarter, healthier crops</w:t>
      </w:r>
    </w:p>
    <w:p>
      <w:pPr>
        <w:spacing w:after="40"/>
        <w:jc w:val="center"/>
      </w:pPr>
      <w:r>
        <w:rPr>
          <w:color w:val="555555"/>
          <w:sz w:val="20"/>
          <w:szCs w:val="20"/>
        </w:rPr>
        <w:t xml:space="preserve">Project Documentation</w:t>
      </w:r>
    </w:p>
    <w:p>
      <w:pPr>
        <w:spacing w:after="400"/>
        <w:jc w:val="center"/>
      </w:pPr>
      <w:r>
        <w:rPr>
          <w:color w:val="555555"/>
          <w:sz w:val="20"/>
          <w:szCs w:val="20"/>
        </w:rPr>
        <w:t xml:space="preserve">Team VERT  ·  August 2026</w:t>
      </w:r>
    </w:p>
    <w:p>
      <w:pPr>
        <w:pBdr>
          <w:bottom w:val="single" w:color="2F6B3A" w:sz="12"/>
        </w:pBdr>
        <w:spacing w:after="300"/>
      </w:pPr>
    </w:p>
    <w:p>
      <w:pPr>
        <w:pStyle w:val="Heading1"/>
        <w:spacing w:after="160" w:before="320"/>
      </w:pPr>
      <w:r>
        <w:rPr>
          <w:b/>
          <w:bCs/>
          <w:color w:val="2F6B3A"/>
        </w:rPr>
        <w:t xml:space="preserve">1. Overview</w:t>
      </w:r>
    </w:p>
    <w:p>
      <w:pPr>
        <w:spacing w:after="160" w:line="288"/>
      </w:pPr>
      <w:r>
        <w:t xml:space="preserve">VERT (Versatile Eco-farming Robotic Technology) is a self-monitoring greenhouse system that combines environmental sensors with a high-resolution camera and AI-based image analysis to track plant growth and health continuously, without requiring someone to be physically present around the clock. It started as a shared observation between two students: crops on small farms often fail not because farmers aren't working hard enough, but because no one can watch every plant, every day, closely enough to catch problems in time.</w:t>
      </w:r>
    </w:p>
    <w:p>
      <w:pPr>
        <w:spacing w:after="160" w:line="288"/>
      </w:pPr>
      <w:r>
        <w:t xml:space="preserve">A first working prototype was built and tested, including presentation at earlier competitions, but it was damaged in transit between venues and had to be decommissioned. The team is currently rebuilding an improved version, incorporating a Seeed XIAO ESP32S3 Sense as the core camera/AI-vision component.</w:t>
      </w:r>
    </w:p>
    <w:p>
      <w:pPr>
        <w:pStyle w:val="Heading1"/>
        <w:spacing w:after="160" w:before="320"/>
      </w:pPr>
      <w:r>
        <w:rPr>
          <w:b/>
          <w:bCs/>
          <w:color w:val="2F6B3A"/>
        </w:rPr>
        <w:t xml:space="preserve">2. Problem &amp; Motivation</w:t>
      </w:r>
    </w:p>
    <w:p>
      <w:pPr>
        <w:pStyle w:val="ListParagraph"/>
        <w:numPr>
          <w:ilvl w:val="0"/>
          <w:numId w:val="2"/>
        </w:numPr>
        <w:spacing w:after="80"/>
      </w:pPr>
      <w:r>
        <w:t xml:space="preserve">Crop losses from late detection of stress, disease, or poor environmental conditions</w:t>
      </w:r>
    </w:p>
    <w:p>
      <w:pPr>
        <w:pStyle w:val="ListParagraph"/>
        <w:numPr>
          <w:ilvl w:val="0"/>
          <w:numId w:val="2"/>
        </w:numPr>
        <w:spacing w:after="80"/>
      </w:pPr>
      <w:r>
        <w:t xml:space="preserve">Limited access to affordable monitoring/automation tools for small growers</w:t>
      </w:r>
    </w:p>
    <w:p>
      <w:pPr>
        <w:pStyle w:val="ListParagraph"/>
        <w:numPr>
          <w:ilvl w:val="0"/>
          <w:numId w:val="2"/>
        </w:numPr>
        <w:spacing w:after="80"/>
      </w:pPr>
      <w:r>
        <w:t xml:space="preserve">Labour-intensive manual monitoring, especially for farmers managing multiple activities</w:t>
      </w:r>
    </w:p>
    <w:p>
      <w:pPr>
        <w:pStyle w:val="ListParagraph"/>
        <w:numPr>
          <w:ilvl w:val="0"/>
          <w:numId w:val="2"/>
        </w:numPr>
        <w:spacing w:after="80"/>
      </w:pPr>
      <w:r>
        <w:t xml:space="preserve">Existing smart-agriculture products are priced for commercial farms, not individuals or cooperatives</w:t>
      </w:r>
    </w:p>
    <w:p>
      <w:pPr>
        <w:spacing w:after="160" w:line="288"/>
      </w:pPr>
      <w:r>
        <w:t xml:space="preserve">There is a real gap between high-end smart-farming systems built for industrial agriculture and the tools available to the average smallholder greenhouse or backyard farm. VERT is aimed at that gap.</w:t>
      </w:r>
    </w:p>
    <w:p>
      <w:pPr>
        <w:pStyle w:val="Heading1"/>
        <w:spacing w:after="160" w:before="320"/>
      </w:pPr>
      <w:r>
        <w:rPr>
          <w:b/>
          <w:bCs/>
          <w:color w:val="2F6B3A"/>
        </w:rPr>
        <w:t xml:space="preserve">3. What VERT Does</w:t>
      </w:r>
    </w:p>
    <w:p>
      <w:pPr>
        <w:spacing w:after="160" w:line="288"/>
      </w:pPr>
      <w:r>
        <w:t xml:space="preserve">VERT combines two things that are usually sold separately: environmental automation (sensors + climate control) and visual health diagnostics (AI-powered camera analysis). Most affordable greenhouse kits only handle the first part — watering, temperature, humidity — without actually looking at the plant.</w:t>
      </w:r>
    </w:p>
    <w:p>
      <w:pPr>
        <w:pStyle w:val="ListParagraph"/>
        <w:numPr>
          <w:ilvl w:val="0"/>
          <w:numId w:val="2"/>
        </w:numPr>
        <w:spacing w:after="80"/>
      </w:pPr>
      <w:r>
        <w:t xml:space="preserve">Observes plant growth patterns, leaf colour/texture changes, and early visual symptoms of disease via camera + computer vision</w:t>
      </w:r>
    </w:p>
    <w:p>
      <w:pPr>
        <w:pStyle w:val="ListParagraph"/>
        <w:numPr>
          <w:ilvl w:val="0"/>
          <w:numId w:val="2"/>
        </w:numPr>
        <w:spacing w:after="80"/>
      </w:pPr>
      <w:r>
        <w:t xml:space="preserve">Cross-references visual analysis with live sensor data (soil moisture, temperature, humidity, light)</w:t>
      </w:r>
    </w:p>
    <w:p>
      <w:pPr>
        <w:pStyle w:val="ListParagraph"/>
        <w:numPr>
          <w:ilvl w:val="0"/>
          <w:numId w:val="2"/>
        </w:numPr>
        <w:spacing w:after="80"/>
      </w:pPr>
      <w:r>
        <w:t xml:space="preserve">Distinguishes, for example, a plant that looks unwell from underwatering versus one showing early signs of disease, flagging issues before they're visible to a passing glance</w:t>
      </w:r>
    </w:p>
    <w:p>
      <w:pPr>
        <w:pStyle w:val="ListParagraph"/>
        <w:numPr>
          <w:ilvl w:val="0"/>
          <w:numId w:val="2"/>
        </w:numPr>
        <w:spacing w:after="80"/>
      </w:pPr>
      <w:r>
        <w:t xml:space="preserve">Automates basic greenhouse conditions (irrigation, ventilation, climate control) in response to what it detects</w:t>
      </w:r>
    </w:p>
    <w:p>
      <w:pPr>
        <w:spacing w:after="160" w:line="288"/>
      </w:pPr>
      <w:r>
        <w:t xml:space="preserve">VERT is designed to be modular and low-cost, relying on accessible hardware rather than proprietary industrial sensors, so it can realistically be adopted by smallholders, cooperatives, and school/community farming projects — not just commercial greenhouses.</w:t>
      </w:r>
    </w:p>
    <w:p>
      <w:pPr>
        <w:pStyle w:val="Heading1"/>
        <w:spacing w:after="160" w:before="320"/>
      </w:pPr>
      <w:r>
        <w:rPr>
          <w:b/>
          <w:bCs/>
          <w:color w:val="2F6B3A"/>
        </w:rPr>
        <w:t xml:space="preserve">4. System Architecture</w:t>
      </w:r>
    </w:p>
    <w:p>
      <w:pPr>
        <w:pStyle w:val="ListParagraph"/>
        <w:numPr>
          <w:ilvl w:val="0"/>
          <w:numId w:val="2"/>
        </w:numPr>
        <w:spacing w:after="80"/>
      </w:pPr>
      <w:r>
        <w:t xml:space="preserve">Sensing layer — environmental sensors (soil moisture, temperature, humidity, light) plus a camera for continuous visual monitoring</w:t>
      </w:r>
    </w:p>
    <w:p>
      <w:pPr>
        <w:pStyle w:val="ListParagraph"/>
        <w:numPr>
          <w:ilvl w:val="0"/>
          <w:numId w:val="2"/>
        </w:numPr>
        <w:spacing w:after="80"/>
      </w:pPr>
      <w:r>
        <w:t xml:space="preserve">Vision/AI layer — Seeed XIAO ESP32S3 Sense captures imagery and runs/forwards it for AI-based plant health analysis</w:t>
      </w:r>
    </w:p>
    <w:p>
      <w:pPr>
        <w:pStyle w:val="ListParagraph"/>
        <w:numPr>
          <w:ilvl w:val="0"/>
          <w:numId w:val="2"/>
        </w:numPr>
        <w:spacing w:after="80"/>
      </w:pPr>
      <w:r>
        <w:t xml:space="preserve">Control layer — microcontroller reads sensor + vision data and drives actuators (irrigation, ventilation) based on farmer-configured thresholds</w:t>
      </w:r>
    </w:p>
    <w:p>
      <w:pPr>
        <w:pStyle w:val="ListParagraph"/>
        <w:numPr>
          <w:ilvl w:val="0"/>
          <w:numId w:val="2"/>
        </w:numPr>
        <w:spacing w:after="80"/>
      </w:pPr>
      <w:r>
        <w:t xml:space="preserve">Remote layer — companion website for live sensor readings, camera-based health status, alerts, and per-farmer threshold configuration</w:t>
      </w:r>
    </w:p>
    <w:p>
      <w:pPr>
        <w:spacing w:after="160" w:line="288"/>
      </w:pPr>
      <w:r>
        <w:rPr>
          <w:b/>
          <w:bCs/>
          <w:color w:val="8A5A2B"/>
        </w:rPr>
        <w:t xml:space="preserve">Data flow: </w:t>
      </w:r>
      <w:r>
        <w:t xml:space="preserve">sensors + camera  →  on-device/edge processing (XIAO ESP32S3 Sense)  →  control logic (irrigation/ventilation actuation)  →  companion website (remote monitoring, alerts, thresholds).</w:t>
      </w:r>
    </w:p>
    <w:p>
      <w:r>
        <w:br w:type="page"/>
      </w:r>
    </w:p>
    <w:p>
      <w:pPr>
        <w:pStyle w:val="Heading1"/>
        <w:spacing w:after="160" w:before="320"/>
      </w:pPr>
      <w:r>
        <w:rPr>
          <w:b/>
          <w:bCs/>
          <w:color w:val="2F6B3A"/>
        </w:rPr>
        <w:t xml:space="preserve">5. Hardware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00"/>
      </w:tblGrid>
      <w:tr>
        <w:trPr>
          <w:tblHeader/>
        </w:trPr>
        <w:tc>
          <w:tcPr>
            <w:tcW w:type="dxa" w:w="3200"/>
            <w:shd w:fill="2F6B3A" w:color="auto" w:val="clear"/>
            <w:tcMar>
              <w:top w:type="dxa" w:w="100"/>
              <w:left w:type="dxa" w:w="120"/>
              <w:bottom w:type="dxa" w:w="100"/>
              <w:right w:type="dxa" w:w="120"/>
            </w:tcMar>
          </w:tcPr>
          <w:p>
            <w:r>
              <w:rPr>
                <w:b/>
                <w:bCs/>
                <w:color w:val="FFFFFF"/>
              </w:rPr>
              <w:t xml:space="preserve">Component</w:t>
            </w:r>
          </w:p>
        </w:tc>
        <w:tc>
          <w:tcPr>
            <w:tcW w:type="dxa" w:w="3200"/>
            <w:shd w:fill="2F6B3A" w:color="auto" w:val="clear"/>
            <w:tcMar>
              <w:top w:type="dxa" w:w="100"/>
              <w:left w:type="dxa" w:w="120"/>
              <w:bottom w:type="dxa" w:w="100"/>
              <w:right w:type="dxa" w:w="120"/>
            </w:tcMar>
          </w:tcPr>
          <w:p>
            <w:r>
              <w:rPr>
                <w:b/>
                <w:bCs/>
                <w:color w:val="FFFFFF"/>
              </w:rPr>
              <w:t xml:space="preserve">Function</w:t>
            </w:r>
          </w:p>
        </w:tc>
        <w:tc>
          <w:tcPr>
            <w:tcW w:type="dxa" w:w="3900"/>
            <w:shd w:fill="2F6B3A" w:color="auto" w:val="clear"/>
            <w:tcMar>
              <w:top w:type="dxa" w:w="100"/>
              <w:left w:type="dxa" w:w="120"/>
              <w:bottom w:type="dxa" w:w="100"/>
              <w:right w:type="dxa" w:w="120"/>
            </w:tcMar>
          </w:tcPr>
          <w:p>
            <w:r>
              <w:rPr>
                <w:b/>
                <w:bCs/>
                <w:color w:val="FFFFFF"/>
              </w:rPr>
              <w:t xml:space="preserve">Status</w:t>
            </w:r>
          </w:p>
        </w:tc>
      </w:tr>
      <w:tr>
        <w:tc>
          <w:tcPr>
            <w:tcW w:type="dxa" w:w="3200"/>
            <w:shd w:fill="FFFFFF" w:color="auto" w:val="clear"/>
            <w:tcMar>
              <w:top w:type="dxa" w:w="100"/>
              <w:left w:type="dxa" w:w="120"/>
              <w:bottom w:type="dxa" w:w="100"/>
              <w:right w:type="dxa" w:w="120"/>
            </w:tcMar>
          </w:tcPr>
          <w:p>
            <w:r>
              <w:rPr>
                <w:b w:val="false"/>
                <w:bCs w:val="false"/>
                <w:color w:val="222222"/>
              </w:rPr>
              <w:t xml:space="preserve">Seeed XIAO ESP32S3 Sense</w:t>
            </w:r>
          </w:p>
        </w:tc>
        <w:tc>
          <w:tcPr>
            <w:tcW w:type="dxa" w:w="3200"/>
            <w:shd w:fill="FFFFFF" w:color="auto" w:val="clear"/>
            <w:tcMar>
              <w:top w:type="dxa" w:w="100"/>
              <w:left w:type="dxa" w:w="120"/>
              <w:bottom w:type="dxa" w:w="100"/>
              <w:right w:type="dxa" w:w="120"/>
            </w:tcMar>
          </w:tcPr>
          <w:p>
            <w:r>
              <w:rPr>
                <w:b w:val="false"/>
                <w:bCs w:val="false"/>
                <w:color w:val="222222"/>
              </w:rPr>
              <w:t xml:space="preserve">On-board camera + AI vision core: captures plant imagery and runs/streams data for health analysis; Wi-Fi connectivity to backend</w:t>
            </w:r>
          </w:p>
        </w:tc>
        <w:tc>
          <w:tcPr>
            <w:tcW w:type="dxa" w:w="3900"/>
            <w:shd w:fill="FFFFFF" w:color="auto" w:val="clear"/>
            <w:tcMar>
              <w:top w:type="dxa" w:w="100"/>
              <w:left w:type="dxa" w:w="120"/>
              <w:bottom w:type="dxa" w:w="100"/>
              <w:right w:type="dxa" w:w="120"/>
            </w:tcMar>
          </w:tcPr>
          <w:p>
            <w:r>
              <w:rPr>
                <w:b w:val="false"/>
                <w:bCs w:val="false"/>
                <w:color w:val="222222"/>
              </w:rPr>
              <w:t xml:space="preserve">In hand — core hardware</w:t>
            </w:r>
          </w:p>
        </w:tc>
      </w:tr>
      <w:tr>
        <w:tc>
          <w:tcPr>
            <w:tcW w:type="dxa" w:w="3200"/>
            <w:shd w:fill="EAF3E7" w:color="auto" w:val="clear"/>
            <w:tcMar>
              <w:top w:type="dxa" w:w="100"/>
              <w:left w:type="dxa" w:w="120"/>
              <w:bottom w:type="dxa" w:w="100"/>
              <w:right w:type="dxa" w:w="120"/>
            </w:tcMar>
          </w:tcPr>
          <w:p>
            <w:r>
              <w:rPr>
                <w:b w:val="false"/>
                <w:bCs w:val="false"/>
                <w:color w:val="222222"/>
              </w:rPr>
              <w:t xml:space="preserve">Environmental sensors (soil moisture, temperature, humidity, light)</w:t>
            </w:r>
          </w:p>
        </w:tc>
        <w:tc>
          <w:tcPr>
            <w:tcW w:type="dxa" w:w="3200"/>
            <w:shd w:fill="EAF3E7" w:color="auto" w:val="clear"/>
            <w:tcMar>
              <w:top w:type="dxa" w:w="100"/>
              <w:left w:type="dxa" w:w="120"/>
              <w:bottom w:type="dxa" w:w="100"/>
              <w:right w:type="dxa" w:w="120"/>
            </w:tcMar>
          </w:tcPr>
          <w:p>
            <w:r>
              <w:rPr>
                <w:b w:val="false"/>
                <w:bCs w:val="false"/>
                <w:color w:val="222222"/>
              </w:rPr>
              <w:t xml:space="preserve">Continuous climate and soil condition readings, cross-referenced with vision data</w:t>
            </w:r>
          </w:p>
        </w:tc>
        <w:tc>
          <w:tcPr>
            <w:tcW w:type="dxa" w:w="3900"/>
            <w:shd w:fill="EAF3E7" w:color="auto" w:val="clear"/>
            <w:tcMar>
              <w:top w:type="dxa" w:w="100"/>
              <w:left w:type="dxa" w:w="120"/>
              <w:bottom w:type="dxa" w:w="100"/>
              <w:right w:type="dxa" w:w="120"/>
            </w:tcMar>
          </w:tcPr>
          <w:p>
            <w:r>
              <w:rPr>
                <w:b w:val="false"/>
                <w:bCs w:val="false"/>
                <w:color w:val="222222"/>
              </w:rPr>
              <w:t xml:space="preserve">Core to design, per original prototype</w:t>
            </w:r>
          </w:p>
        </w:tc>
      </w:tr>
      <w:tr>
        <w:tc>
          <w:tcPr>
            <w:tcW w:type="dxa" w:w="3200"/>
            <w:shd w:fill="FFFFFF" w:color="auto" w:val="clear"/>
            <w:tcMar>
              <w:top w:type="dxa" w:w="100"/>
              <w:left w:type="dxa" w:w="120"/>
              <w:bottom w:type="dxa" w:w="100"/>
              <w:right w:type="dxa" w:w="120"/>
            </w:tcMar>
          </w:tcPr>
          <w:p>
            <w:r>
              <w:rPr>
                <w:b w:val="false"/>
                <w:bCs w:val="false"/>
                <w:color w:val="222222"/>
              </w:rPr>
              <w:t xml:space="preserve">Microcontroller / control unit</w:t>
            </w:r>
          </w:p>
        </w:tc>
        <w:tc>
          <w:tcPr>
            <w:tcW w:type="dxa" w:w="3200"/>
            <w:shd w:fill="FFFFFF" w:color="auto" w:val="clear"/>
            <w:tcMar>
              <w:top w:type="dxa" w:w="100"/>
              <w:left w:type="dxa" w:w="120"/>
              <w:bottom w:type="dxa" w:w="100"/>
              <w:right w:type="dxa" w:w="120"/>
            </w:tcMar>
          </w:tcPr>
          <w:p>
            <w:r>
              <w:rPr>
                <w:b w:val="false"/>
                <w:bCs w:val="false"/>
                <w:color w:val="222222"/>
              </w:rPr>
              <w:t xml:space="preserve">Reads sensors, drives actuators (irrigation, ventilation), coordinates with camera module</w:t>
            </w:r>
          </w:p>
        </w:tc>
        <w:tc>
          <w:tcPr>
            <w:tcW w:type="dxa" w:w="3900"/>
            <w:shd w:fill="FFFFFF" w:color="auto" w:val="clear"/>
            <w:tcMar>
              <w:top w:type="dxa" w:w="100"/>
              <w:left w:type="dxa" w:w="120"/>
              <w:bottom w:type="dxa" w:w="100"/>
              <w:right w:type="dxa" w:w="120"/>
            </w:tcMar>
          </w:tcPr>
          <w:p>
            <w:r>
              <w:rPr>
                <w:b w:val="false"/>
                <w:bCs w:val="false"/>
                <w:color w:val="222222"/>
              </w:rPr>
              <w:t xml:space="preserve">Being rebuilt for v2</w:t>
            </w:r>
          </w:p>
        </w:tc>
      </w:tr>
      <w:tr>
        <w:tc>
          <w:tcPr>
            <w:tcW w:type="dxa" w:w="3200"/>
            <w:shd w:fill="EAF3E7" w:color="auto" w:val="clear"/>
            <w:tcMar>
              <w:top w:type="dxa" w:w="100"/>
              <w:left w:type="dxa" w:w="120"/>
              <w:bottom w:type="dxa" w:w="100"/>
              <w:right w:type="dxa" w:w="120"/>
            </w:tcMar>
          </w:tcPr>
          <w:p>
            <w:r>
              <w:rPr>
                <w:b w:val="false"/>
                <w:bCs w:val="false"/>
                <w:color w:val="222222"/>
              </w:rPr>
              <w:t xml:space="preserve">Actuators (pump, vents/fans)</w:t>
            </w:r>
          </w:p>
        </w:tc>
        <w:tc>
          <w:tcPr>
            <w:tcW w:type="dxa" w:w="3200"/>
            <w:shd w:fill="EAF3E7" w:color="auto" w:val="clear"/>
            <w:tcMar>
              <w:top w:type="dxa" w:w="100"/>
              <w:left w:type="dxa" w:w="120"/>
              <w:bottom w:type="dxa" w:w="100"/>
              <w:right w:type="dxa" w:w="120"/>
            </w:tcMar>
          </w:tcPr>
          <w:p>
            <w:r>
              <w:rPr>
                <w:b w:val="false"/>
                <w:bCs w:val="false"/>
                <w:color w:val="222222"/>
              </w:rPr>
              <w:t xml:space="preserve">Automate irrigation and climate response based on sensor + vision thresholds</w:t>
            </w:r>
          </w:p>
        </w:tc>
        <w:tc>
          <w:tcPr>
            <w:tcW w:type="dxa" w:w="3900"/>
            <w:shd w:fill="EAF3E7" w:color="auto" w:val="clear"/>
            <w:tcMar>
              <w:top w:type="dxa" w:w="100"/>
              <w:left w:type="dxa" w:w="120"/>
              <w:bottom w:type="dxa" w:w="100"/>
              <w:right w:type="dxa" w:w="120"/>
            </w:tcMar>
          </w:tcPr>
          <w:p>
            <w:r>
              <w:rPr>
                <w:b w:val="false"/>
                <w:bCs w:val="false"/>
                <w:color w:val="222222"/>
              </w:rPr>
              <w:t xml:space="preserve">Planned for v2 rebuild</w:t>
            </w:r>
          </w:p>
        </w:tc>
      </w:tr>
      <w:tr>
        <w:tc>
          <w:tcPr>
            <w:tcW w:type="dxa" w:w="3200"/>
            <w:shd w:fill="FFFFFF" w:color="auto" w:val="clear"/>
            <w:tcMar>
              <w:top w:type="dxa" w:w="100"/>
              <w:left w:type="dxa" w:w="120"/>
              <w:bottom w:type="dxa" w:w="100"/>
              <w:right w:type="dxa" w:w="120"/>
            </w:tcMar>
          </w:tcPr>
          <w:p>
            <w:r>
              <w:rPr>
                <w:b w:val="false"/>
                <w:bCs w:val="false"/>
                <w:color w:val="222222"/>
              </w:rPr>
              <w:t xml:space="preserve">Enclosure / mounting hardware</w:t>
            </w:r>
          </w:p>
        </w:tc>
        <w:tc>
          <w:tcPr>
            <w:tcW w:type="dxa" w:w="3200"/>
            <w:shd w:fill="FFFFFF" w:color="auto" w:val="clear"/>
            <w:tcMar>
              <w:top w:type="dxa" w:w="100"/>
              <w:left w:type="dxa" w:w="120"/>
              <w:bottom w:type="dxa" w:w="100"/>
              <w:right w:type="dxa" w:w="120"/>
            </w:tcMar>
          </w:tcPr>
          <w:p>
            <w:r>
              <w:rPr>
                <w:b w:val="false"/>
                <w:bCs w:val="false"/>
                <w:color w:val="222222"/>
              </w:rPr>
              <w:t xml:space="preserve">Houses electronics within the greenhouse unit, protects from moisture</w:t>
            </w:r>
          </w:p>
        </w:tc>
        <w:tc>
          <w:tcPr>
            <w:tcW w:type="dxa" w:w="3900"/>
            <w:shd w:fill="FFFFFF" w:color="auto" w:val="clear"/>
            <w:tcMar>
              <w:top w:type="dxa" w:w="100"/>
              <w:left w:type="dxa" w:w="120"/>
              <w:bottom w:type="dxa" w:w="100"/>
              <w:right w:type="dxa" w:w="120"/>
            </w:tcMar>
          </w:tcPr>
          <w:p>
            <w:r>
              <w:rPr>
                <w:b w:val="false"/>
                <w:bCs w:val="false"/>
                <w:color w:val="222222"/>
              </w:rPr>
              <w:t xml:space="preserve">Redesigned after v1 transport damage</w:t>
            </w:r>
          </w:p>
        </w:tc>
      </w:tr>
    </w:tbl>
    <w:p>
      <w:pPr>
        <w:spacing w:after="160" w:line="288"/>
      </w:pPr>
      <w:r>
        <w:rPr>
          <w:i/>
          <w:iCs/>
          <w:color w:val="555555"/>
        </w:rPr>
        <w:t xml:space="preserve">The XIAO ESP32S3 Sense is the current core hardware component, chosen for its integrated camera and on-device AI-vision capability in a small, low-power form factor — well suited to VERT's goal of keeping the unit modular and affordable.</w:t>
      </w:r>
    </w:p>
    <w:p>
      <w:pPr>
        <w:pStyle w:val="Heading1"/>
        <w:spacing w:after="160" w:before="320"/>
      </w:pPr>
      <w:r>
        <w:rPr>
          <w:b/>
          <w:bCs/>
          <w:color w:val="2F6B3A"/>
        </w:rPr>
        <w:t xml:space="preserve">6. Software &amp; AI Vision</w:t>
      </w:r>
    </w:p>
    <w:p>
      <w:pPr>
        <w:pStyle w:val="ListParagraph"/>
        <w:numPr>
          <w:ilvl w:val="0"/>
          <w:numId w:val="2"/>
        </w:numPr>
        <w:spacing w:after="80"/>
      </w:pPr>
      <w:r>
        <w:t xml:space="preserve">Image capture from the XIAO ESP32S3 Sense's onboard camera, sampled on a regular interval or triggered by sensor conditions</w:t>
      </w:r>
    </w:p>
    <w:p>
      <w:pPr>
        <w:pStyle w:val="ListParagraph"/>
        <w:numPr>
          <w:ilvl w:val="0"/>
          <w:numId w:val="2"/>
        </w:numPr>
        <w:spacing w:after="80"/>
      </w:pPr>
      <w:r>
        <w:t xml:space="preserve">Computer-vision analysis of leaf colour, texture, and growth pattern changes to flag early visual symptoms of disease or stress</w:t>
      </w:r>
    </w:p>
    <w:p>
      <w:pPr>
        <w:pStyle w:val="ListParagraph"/>
        <w:numPr>
          <w:ilvl w:val="0"/>
          <w:numId w:val="2"/>
        </w:numPr>
        <w:spacing w:after="80"/>
      </w:pPr>
      <w:r>
        <w:t xml:space="preserve">Threshold logic that combines vision output with live sensor readings to decide when to alert a farmer or trigger automated irrigation/ventilation</w:t>
      </w:r>
    </w:p>
    <w:p>
      <w:pPr>
        <w:pStyle w:val="ListParagraph"/>
        <w:numPr>
          <w:ilvl w:val="0"/>
          <w:numId w:val="2"/>
        </w:numPr>
        <w:spacing w:after="80"/>
      </w:pPr>
      <w:r>
        <w:t xml:space="preserve">Farmer-configurable thresholds, since different crops and regions have different ideal conditions — VERT is designed to let each farmer define what “normal” and “at risk” mean for their own farm rather than relying on one fixed setting</w:t>
      </w:r>
    </w:p>
    <w:p>
      <w:pPr>
        <w:pStyle w:val="Heading1"/>
        <w:spacing w:after="160" w:before="320"/>
      </w:pPr>
      <w:r>
        <w:rPr>
          <w:b/>
          <w:bCs/>
          <w:color w:val="2F6B3A"/>
        </w:rPr>
        <w:t xml:space="preserve">7. Companion Website</w:t>
      </w:r>
    </w:p>
    <w:p>
      <w:pPr>
        <w:spacing w:after="160" w:line="288"/>
      </w:pPr>
      <w:r>
        <w:t xml:space="preserve">VERT is designed to connect to a companion website so farmers aren't limited to checking on their crops in person. From the website, a farmer can:</w:t>
      </w:r>
    </w:p>
    <w:p>
      <w:pPr>
        <w:pStyle w:val="ListParagraph"/>
        <w:numPr>
          <w:ilvl w:val="0"/>
          <w:numId w:val="2"/>
        </w:numPr>
        <w:spacing w:after="80"/>
      </w:pPr>
      <w:r>
        <w:t xml:space="preserve">View live sensor readings and camera-based health status remotely</w:t>
      </w:r>
    </w:p>
    <w:p>
      <w:pPr>
        <w:pStyle w:val="ListParagraph"/>
        <w:numPr>
          <w:ilvl w:val="0"/>
          <w:numId w:val="2"/>
        </w:numPr>
        <w:spacing w:after="80"/>
      </w:pPr>
      <w:r>
        <w:t xml:space="preserve">Receive alerts when conditions move outside their configured thresholds</w:t>
      </w:r>
    </w:p>
    <w:p>
      <w:pPr>
        <w:pStyle w:val="ListParagraph"/>
        <w:numPr>
          <w:ilvl w:val="0"/>
          <w:numId w:val="2"/>
        </w:numPr>
        <w:spacing w:after="80"/>
      </w:pPr>
      <w:r>
        <w:t xml:space="preserve">Set their own thresholds for temperature, humidity, soil moisture, and other tracked values, per crop or per farm</w:t>
      </w:r>
    </w:p>
    <w:p>
      <w:pPr>
        <w:pStyle w:val="Heading1"/>
        <w:spacing w:after="160" w:before="320"/>
      </w:pPr>
      <w:r>
        <w:rPr>
          <w:b/>
          <w:bCs/>
          <w:color w:val="2F6B3A"/>
        </w:rPr>
        <w:t xml:space="preserve">8. Target Users / Beneficiaries</w:t>
      </w:r>
    </w:p>
    <w:p>
      <w:pPr>
        <w:pStyle w:val="ListParagraph"/>
        <w:numPr>
          <w:ilvl w:val="0"/>
          <w:numId w:val="2"/>
        </w:numPr>
        <w:spacing w:after="80"/>
      </w:pPr>
      <w:r>
        <w:t xml:space="preserve">Smallholder and family farmers running greenhouses or protected small plots</w:t>
      </w:r>
    </w:p>
    <w:p>
      <w:pPr>
        <w:pStyle w:val="ListParagraph"/>
        <w:numPr>
          <w:ilvl w:val="0"/>
          <w:numId w:val="2"/>
        </w:numPr>
        <w:spacing w:after="80"/>
      </w:pPr>
      <w:r>
        <w:t xml:space="preserve">Farming cooperatives monitoring several small growing sites without full-time agronomic staff</w:t>
      </w:r>
    </w:p>
    <w:p>
      <w:pPr>
        <w:pStyle w:val="ListParagraph"/>
        <w:numPr>
          <w:ilvl w:val="0"/>
          <w:numId w:val="2"/>
        </w:numPr>
        <w:spacing w:after="80"/>
      </w:pPr>
      <w:r>
        <w:t xml:space="preserve">Agricultural schools, training centres, and youth-led farming initiatives seeking hands-on exposure to precision agriculture</w:t>
      </w:r>
    </w:p>
    <w:p>
      <w:pPr>
        <w:pStyle w:val="ListParagraph"/>
        <w:numPr>
          <w:ilvl w:val="0"/>
          <w:numId w:val="2"/>
        </w:numPr>
        <w:spacing w:after="80"/>
      </w:pPr>
      <w:r>
        <w:t xml:space="preserve">Urban and small-scale growers — community gardens, small commercial nurseries — with limited land and no room for error</w:t>
      </w:r>
    </w:p>
    <w:p>
      <w:pPr>
        <w:spacing w:after="160" w:line="288"/>
      </w:pPr>
      <w:r>
        <w:t xml:space="preserve">Institutions such as schools, universities, and agricultural training centres are an early adoption target, as visible, trusted institutional use is part of the strategy for building credibility before wider adoption among individual farmers.</w:t>
      </w:r>
    </w:p>
    <w:p>
      <w:pPr>
        <w:pStyle w:val="Heading1"/>
        <w:spacing w:after="160" w:before="320"/>
      </w:pPr>
      <w:r>
        <w:rPr>
          <w:b/>
          <w:bCs/>
          <w:color w:val="2F6B3A"/>
        </w:rPr>
        <w:t xml:space="preserve">9. Development Status &amp; History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7700"/>
      </w:tblGrid>
      <w:tr>
        <w:trPr>
          <w:tblHeader/>
        </w:trPr>
        <w:tc>
          <w:tcPr>
            <w:tcW w:type="dxa" w:w="2600"/>
            <w:shd w:fill="8A5A2B" w:color="auto" w:val="clear"/>
            <w:tcMar>
              <w:top w:type="dxa" w:w="100"/>
              <w:left w:type="dxa" w:w="120"/>
              <w:bottom w:type="dxa" w:w="100"/>
              <w:right w:type="dxa" w:w="120"/>
            </w:tcMar>
          </w:tcPr>
          <w:p>
            <w:r>
              <w:rPr>
                <w:b/>
                <w:bCs/>
                <w:color w:val="FFFFFF"/>
              </w:rPr>
              <w:t xml:space="preserve">Stage</w:t>
            </w:r>
          </w:p>
        </w:tc>
        <w:tc>
          <w:tcPr>
            <w:tcW w:type="dxa" w:w="7700"/>
            <w:shd w:fill="8A5A2B" w:color="auto" w:val="clear"/>
            <w:tcMar>
              <w:top w:type="dxa" w:w="100"/>
              <w:left w:type="dxa" w:w="120"/>
              <w:bottom w:type="dxa" w:w="100"/>
              <w:right w:type="dxa" w:w="120"/>
            </w:tcMar>
          </w:tcPr>
          <w:p>
            <w:r>
              <w:rPr>
                <w:b/>
                <w:bCs/>
                <w:color w:val="FFFFFF"/>
              </w:rPr>
              <w:t xml:space="preserve">Status</w:t>
            </w:r>
          </w:p>
        </w:tc>
      </w:tr>
      <w:tr>
        <w:tc>
          <w:tcPr>
            <w:tcW w:type="dxa" w:w="2600"/>
            <w:shd w:fill="FFFFFF" w:color="auto" w:val="clear"/>
            <w:tcMar>
              <w:top w:type="dxa" w:w="100"/>
              <w:left w:type="dxa" w:w="120"/>
              <w:bottom w:type="dxa" w:w="100"/>
              <w:right w:type="dxa" w:w="120"/>
            </w:tcMar>
          </w:tcPr>
          <w:p>
            <w:r>
              <w:rPr>
                <w:b w:val="false"/>
                <w:bCs w:val="false"/>
                <w:color w:val="222222"/>
              </w:rPr>
              <w:t xml:space="preserve">v1 Prototype</w:t>
            </w:r>
          </w:p>
        </w:tc>
        <w:tc>
          <w:tcPr>
            <w:tcW w:type="dxa" w:w="7700"/>
            <w:shd w:fill="FFFFFF" w:color="auto" w:val="clear"/>
            <w:tcMar>
              <w:top w:type="dxa" w:w="100"/>
              <w:left w:type="dxa" w:w="120"/>
              <w:bottom w:type="dxa" w:w="100"/>
              <w:right w:type="dxa" w:w="120"/>
            </w:tcMar>
          </w:tcPr>
          <w:p>
            <w:r>
              <w:rPr>
                <w:b w:val="false"/>
                <w:bCs w:val="false"/>
                <w:color w:val="222222"/>
              </w:rPr>
              <w:t xml:space="preserve">Built and tested; presented at earlier competitions. Damaged in transit between competition venues and subsequently decommissioned.</w:t>
            </w:r>
          </w:p>
        </w:tc>
      </w:tr>
      <w:tr>
        <w:tc>
          <w:tcPr>
            <w:tcW w:type="dxa" w:w="2600"/>
            <w:shd w:fill="EAF3E7" w:color="auto" w:val="clear"/>
            <w:tcMar>
              <w:top w:type="dxa" w:w="100"/>
              <w:left w:type="dxa" w:w="120"/>
              <w:bottom w:type="dxa" w:w="100"/>
              <w:right w:type="dxa" w:w="120"/>
            </w:tcMar>
          </w:tcPr>
          <w:p>
            <w:r>
              <w:rPr>
                <w:b w:val="false"/>
                <w:bCs w:val="false"/>
                <w:color w:val="222222"/>
              </w:rPr>
              <w:t xml:space="preserve">v2 Rebuild (current)</w:t>
            </w:r>
          </w:p>
        </w:tc>
        <w:tc>
          <w:tcPr>
            <w:tcW w:type="dxa" w:w="7700"/>
            <w:shd w:fill="EAF3E7" w:color="auto" w:val="clear"/>
            <w:tcMar>
              <w:top w:type="dxa" w:w="100"/>
              <w:left w:type="dxa" w:w="120"/>
              <w:bottom w:type="dxa" w:w="100"/>
              <w:right w:type="dxa" w:w="120"/>
            </w:tcMar>
          </w:tcPr>
          <w:p>
            <w:r>
              <w:rPr>
                <w:b w:val="false"/>
                <w:bCs w:val="false"/>
                <w:color w:val="222222"/>
              </w:rPr>
              <w:t xml:space="preserve">In progress — incorporating lessons from v1, built around the Seeed XIAO ESP32S3 Sense as the camera/AI-vision core.</w:t>
            </w:r>
          </w:p>
        </w:tc>
      </w:tr>
      <w:tr>
        <w:tc>
          <w:tcPr>
            <w:tcW w:type="dxa" w:w="2600"/>
            <w:shd w:fill="FFFFFF" w:color="auto" w:val="clear"/>
            <w:tcMar>
              <w:top w:type="dxa" w:w="100"/>
              <w:left w:type="dxa" w:w="120"/>
              <w:bottom w:type="dxa" w:w="100"/>
              <w:right w:type="dxa" w:w="120"/>
            </w:tcMar>
          </w:tcPr>
          <w:p>
            <w:r>
              <w:rPr>
                <w:b w:val="false"/>
                <w:bCs w:val="false"/>
                <w:color w:val="222222"/>
              </w:rPr>
              <w:t xml:space="preserve">Companion website</w:t>
            </w:r>
          </w:p>
        </w:tc>
        <w:tc>
          <w:tcPr>
            <w:tcW w:type="dxa" w:w="7700"/>
            <w:shd w:fill="FFFFFF" w:color="auto" w:val="clear"/>
            <w:tcMar>
              <w:top w:type="dxa" w:w="100"/>
              <w:left w:type="dxa" w:w="120"/>
              <w:bottom w:type="dxa" w:w="100"/>
              <w:right w:type="dxa" w:w="120"/>
            </w:tcMar>
          </w:tcPr>
          <w:p>
            <w:r>
              <w:rPr>
                <w:b w:val="false"/>
                <w:bCs w:val="false"/>
                <w:color w:val="222222"/>
              </w:rPr>
              <w:t xml:space="preserve">Planned/in development — remote monitoring, live sensor + vision status, farmer-configurable thresholds.</w:t>
            </w:r>
          </w:p>
        </w:tc>
      </w:tr>
      <w:tr>
        <w:tc>
          <w:tcPr>
            <w:tcW w:type="dxa" w:w="2600"/>
            <w:shd w:fill="EAF3E7" w:color="auto" w:val="clear"/>
            <w:tcMar>
              <w:top w:type="dxa" w:w="100"/>
              <w:left w:type="dxa" w:w="120"/>
              <w:bottom w:type="dxa" w:w="100"/>
              <w:right w:type="dxa" w:w="120"/>
            </w:tcMar>
          </w:tcPr>
          <w:p>
            <w:r>
              <w:rPr>
                <w:b w:val="false"/>
                <w:bCs w:val="false"/>
                <w:color w:val="222222"/>
              </w:rPr>
              <w:t xml:space="preserve">Field testing</w:t>
            </w:r>
          </w:p>
        </w:tc>
        <w:tc>
          <w:tcPr>
            <w:tcW w:type="dxa" w:w="7700"/>
            <w:shd w:fill="EAF3E7" w:color="auto" w:val="clear"/>
            <w:tcMar>
              <w:top w:type="dxa" w:w="100"/>
              <w:left w:type="dxa" w:w="120"/>
              <w:bottom w:type="dxa" w:w="100"/>
              <w:right w:type="dxa" w:w="120"/>
            </w:tcMar>
          </w:tcPr>
          <w:p>
            <w:r>
              <w:rPr>
                <w:b w:val="false"/>
                <w:bCs w:val="false"/>
                <w:color w:val="222222"/>
              </w:rPr>
              <w:t xml:space="preserve">Not yet started with external farmers; planned once v2 hardware is stable.</w:t>
            </w:r>
          </w:p>
        </w:tc>
      </w:tr>
    </w:tbl>
    <w:p>
      <w:pPr>
        <w:pStyle w:val="Heading1"/>
        <w:spacing w:after="160" w:before="320"/>
      </w:pPr>
      <w:r>
        <w:rPr>
          <w:b/>
          <w:bCs/>
          <w:color w:val="2F6B3A"/>
        </w:rPr>
        <w:t xml:space="preserve">10. Business Model (Summary)</w:t>
      </w:r>
    </w:p>
    <w:p>
      <w:pPr>
        <w:pStyle w:val="ListParagraph"/>
        <w:numPr>
          <w:ilvl w:val="0"/>
          <w:numId w:val="2"/>
        </w:numPr>
        <w:spacing w:after="80"/>
      </w:pPr>
      <w:r>
        <w:t xml:space="preserve">Hardware sales: the VERT unit (sensor + camera + controller kit), priced for smallholders and cooperatives rather than industrial buyers</w:t>
      </w:r>
    </w:p>
    <w:p>
      <w:pPr>
        <w:pStyle w:val="ListParagraph"/>
        <w:numPr>
          <w:ilvl w:val="0"/>
          <w:numId w:val="2"/>
        </w:numPr>
        <w:spacing w:after="80"/>
      </w:pPr>
      <w:r>
        <w:t xml:space="preserve">Tiered units: a basic sensor-only version, and a full AI-vision version with disease/health detection</w:t>
      </w:r>
    </w:p>
    <w:p>
      <w:pPr>
        <w:pStyle w:val="ListParagraph"/>
        <w:numPr>
          <w:ilvl w:val="0"/>
          <w:numId w:val="2"/>
        </w:numPr>
        <w:spacing w:after="80"/>
      </w:pPr>
      <w:r>
        <w:t xml:space="preserve">Software/data subscription (later stage): companion app access for growth analytics, alerts, and historical tracking</w:t>
      </w:r>
    </w:p>
    <w:p>
      <w:pPr>
        <w:pStyle w:val="ListParagraph"/>
        <w:numPr>
          <w:ilvl w:val="0"/>
          <w:numId w:val="2"/>
        </w:numPr>
        <w:spacing w:after="80"/>
      </w:pPr>
      <w:r>
        <w:t xml:space="preserve">Sale of organic seeds grown without harmful substances</w:t>
      </w:r>
    </w:p>
    <w:p>
      <w:pPr>
        <w:pStyle w:val="ListParagraph"/>
        <w:numPr>
          <w:ilvl w:val="0"/>
          <w:numId w:val="2"/>
        </w:numPr>
        <w:spacing w:after="80"/>
      </w:pPr>
      <w:r>
        <w:t xml:space="preserve">Institutional entry points: early placement in schools and training institutions to build visibility and trust</w:t>
      </w:r>
    </w:p>
    <w:p>
      <w:pPr>
        <w:pStyle w:val="ListParagraph"/>
        <w:numPr>
          <w:ilvl w:val="0"/>
          <w:numId w:val="2"/>
        </w:numPr>
        <w:spacing w:after="80"/>
      </w:pPr>
      <w:r>
        <w:t xml:space="preserve">Language accessibility partnerships, to eventually support interfaces/alerts in languages farmers are already comfortable with</w:t>
      </w:r>
    </w:p>
    <w:p>
      <w:pPr>
        <w:spacing w:after="160" w:line="288"/>
      </w:pPr>
      <w:r>
        <w:rPr>
          <w:i/>
          <w:iCs/>
          <w:color w:val="555555"/>
        </w:rPr>
        <w:t xml:space="preserve">Pricing is not yet locked in; the current priority is validating the technology and getting real feedback from farmers using a working unit, with affordability for smallholders as a design constraint from day one.</w:t>
      </w:r>
    </w:p>
    <w:p>
      <w:pPr>
        <w:pStyle w:val="Heading1"/>
        <w:spacing w:after="160" w:before="320"/>
      </w:pPr>
      <w:r>
        <w:rPr>
          <w:b/>
          <w:bCs/>
          <w:color w:val="2F6B3A"/>
        </w:rPr>
        <w:t xml:space="preserve">11. Team</w:t>
      </w:r>
    </w:p>
    <w:p>
      <w:pPr>
        <w:spacing w:after="160" w:line="288"/>
      </w:pPr>
      <w:r>
        <w:t xml:space="preserve">VERT is currently a two-person, student-led team that has handled the project's full cycle so far — design, prototype build, testing, and competition presentations — and is rebuilding the current version together while dividing work along individual strengths. The team is open to bringing in additional collaborators, particularly on the hardware/electronics and business development side.</w:t>
      </w:r>
    </w:p>
    <w:p>
      <w:pPr>
        <w:pStyle w:val="Heading1"/>
        <w:spacing w:after="160" w:before="320"/>
      </w:pPr>
      <w:r>
        <w:rPr>
          <w:b/>
          <w:bCs/>
          <w:color w:val="2F6B3A"/>
        </w:rPr>
        <w:t xml:space="preserve">12. Roadmap</w:t>
      </w:r>
    </w:p>
    <w:p>
      <w:pPr>
        <w:pStyle w:val="ListParagraph"/>
        <w:numPr>
          <w:ilvl w:val="0"/>
          <w:numId w:val="2"/>
        </w:numPr>
        <w:spacing w:after="80"/>
      </w:pPr>
      <w:r>
        <w:t xml:space="preserve">Complete v2 hardware rebuild around the XIAO ESP32S3 Sense</w:t>
      </w:r>
    </w:p>
    <w:p>
      <w:pPr>
        <w:pStyle w:val="ListParagraph"/>
        <w:numPr>
          <w:ilvl w:val="0"/>
          <w:numId w:val="2"/>
        </w:numPr>
        <w:spacing w:after="80"/>
      </w:pPr>
      <w:r>
        <w:t xml:space="preserve">Validate AI-vision health detection against real crop conditions</w:t>
      </w:r>
    </w:p>
    <w:p>
      <w:pPr>
        <w:pStyle w:val="ListParagraph"/>
        <w:numPr>
          <w:ilvl w:val="0"/>
          <w:numId w:val="2"/>
        </w:numPr>
        <w:spacing w:after="80"/>
      </w:pPr>
      <w:r>
        <w:t xml:space="preserve">Build out the companion website (remote monitoring, alerts, configurable thresholds)</w:t>
      </w:r>
    </w:p>
    <w:p>
      <w:pPr>
        <w:pStyle w:val="ListParagraph"/>
        <w:numPr>
          <w:ilvl w:val="0"/>
          <w:numId w:val="2"/>
        </w:numPr>
        <w:spacing w:after="80"/>
      </w:pPr>
      <w:r>
        <w:t xml:space="preserve">Run field tests with a small number of farmers or an institutional partner</w:t>
      </w:r>
    </w:p>
    <w:p>
      <w:pPr>
        <w:pStyle w:val="ListParagraph"/>
        <w:numPr>
          <w:ilvl w:val="0"/>
          <w:numId w:val="2"/>
        </w:numPr>
        <w:spacing w:after="80"/>
      </w:pPr>
      <w:r>
        <w:t xml:space="preserve">Refine pricing and unit tiers based on real feedback</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2026-08-31T21:21:35.247Z</dcterms:created>
  <dcterms:modified xsi:type="dcterms:W3CDTF">2026-08-31T21:21:35.261Z</dcterms:modified>
</cp:coreProperties>
</file>

<file path=docProps/custom.xml><?xml version="1.0" encoding="utf-8"?>
<Properties xmlns="http://schemas.openxmlformats.org/officeDocument/2006/custom-properties" xmlns:vt="http://schemas.openxmlformats.org/officeDocument/2006/docPropsVTypes"/>
</file>