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75B6"/>
          <w:sz w:val="24"/>
          <w:szCs w:val="24"/>
        </w:rPr>
        <w:t xml:space="preserve">KNOW YOUR CAMPUS</w:t>
      </w:r>
    </w:p>
    <w:p>
      <w:pPr>
        <w:spacing w:before="600" w:after="200"/>
        <w:jc w:val="center"/>
      </w:pPr>
      <w:r>
        <w:rPr>
          <w:rFonts w:ascii="Arial" w:cs="Arial" w:eastAsia="Arial" w:hAnsi="Arial"/>
          <w:b/>
          <w:bCs/>
          <w:color w:val="1E3A5F"/>
          <w:sz w:val="52"/>
          <w:szCs w:val="52"/>
        </w:rPr>
        <w:t xml:space="preserve">System Architecture Document</w:t>
      </w:r>
    </w:p>
    <w:p>
      <w:pPr>
        <w:spacing w:after="600"/>
        <w:jc w:val="center"/>
      </w:pPr>
      <w:r>
        <w:rPr>
          <w:rFonts w:ascii="Arial" w:cs="Arial" w:eastAsia="Arial" w:hAnsi="Arial"/>
          <w:i/>
          <w:iCs/>
          <w:color w:val="555555"/>
          <w:sz w:val="28"/>
          <w:szCs w:val="28"/>
        </w:rPr>
        <w:t xml:space="preserve">Technical Architecture Overview — v2.0</w:t>
      </w:r>
    </w:p>
    <w:p>
      <w:pPr>
        <w:spacing w:before="200" w:after="80"/>
        <w:jc w:val="center"/>
      </w:pPr>
      <w:r>
        <w:rPr>
          <w:rFonts w:ascii="Arial" w:cs="Arial" w:eastAsia="Arial" w:hAnsi="Arial"/>
          <w:color w:val="555555"/>
          <w:sz w:val="22"/>
          <w:szCs w:val="22"/>
        </w:rPr>
        <w:t xml:space="preserve">Version: 2.0</w:t>
      </w:r>
    </w:p>
    <w:p>
      <w:pPr>
        <w:spacing w:after="80"/>
        <w:jc w:val="center"/>
      </w:pPr>
      <w:r>
        <w:rPr>
          <w:rFonts w:ascii="Arial" w:cs="Arial" w:eastAsia="Arial" w:hAnsi="Arial"/>
          <w:color w:val="555555"/>
          <w:sz w:val="22"/>
          <w:szCs w:val="22"/>
        </w:rPr>
        <w:t xml:space="preserve">Date: February 2026</w:t>
      </w:r>
    </w:p>
    <w:p>
      <w:pPr>
        <w:spacing w:after="80"/>
        <w:jc w:val="center"/>
      </w:pPr>
      <w:r>
        <w:rPr>
          <w:rFonts w:ascii="Arial" w:cs="Arial" w:eastAsia="Arial" w:hAnsi="Arial"/>
          <w:color w:val="555555"/>
          <w:sz w:val="22"/>
          <w:szCs w:val="22"/>
        </w:rPr>
        <w:t xml:space="preserve">Department: Engineering</w:t>
      </w:r>
    </w:p>
    <w:p>
      <w:pPr>
        <w:spacing w:after="80"/>
        <w:jc w:val="center"/>
      </w:pPr>
      <w:r>
        <w:rPr>
          <w:rFonts w:ascii="Arial" w:cs="Arial" w:eastAsia="Arial" w:hAnsi="Arial"/>
          <w:color w:val="2E75B6"/>
          <w:sz w:val="22"/>
          <w:szCs w:val="22"/>
        </w:rPr>
        <w:t xml:space="preserve">Domain: knowyourcampus.in</w:t>
      </w:r>
    </w:p>
    <w:p>
      <w:r>
        <w:br w:type="page"/>
      </w:r>
    </w:p>
    <w:p>
      <w:pPr>
        <w:pStyle w:val="Heading1"/>
      </w:pPr>
      <w:r>
        <w:rPr>
          <w:rFonts w:ascii="Arial" w:cs="Arial" w:eastAsia="Arial" w:hAnsi="Arial"/>
        </w:rPr>
        <w:t xml:space="preserve">1. Executive Summary</w:t>
      </w:r>
    </w:p>
    <w:p>
      <w:pPr>
        <w:spacing w:after="160"/>
        <w:jc w:val="left"/>
      </w:pPr>
      <w:r>
        <w:rPr>
          <w:rFonts w:ascii="Arial" w:cs="Arial" w:eastAsia="Arial" w:hAnsi="Arial"/>
          <w:color w:val="333333"/>
          <w:sz w:val="22"/>
          <w:szCs w:val="22"/>
        </w:rPr>
        <w:t xml:space="preserve">Know Your Campus (KYC) is a full-stack college discovery and admission management platform targeting Indian students. The system is built on a microservice-inspired monolith architecture using Spring Boot 3.2 for the backend and React 18 for the frontend, deployed on AWS EC2 with Vercel for the frontend CDN. This document describes the complete technical architecture including components, data flows, integration points, and deployment topology.</w:t>
      </w:r>
    </w:p>
    <w:p>
      <w:pPr>
        <w:spacing w:before="160"/>
      </w:pP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High-Level Architecture</w:t>
      </w:r>
    </w:p>
    <w:p>
      <w:pPr>
        <w:spacing w:after="160"/>
        <w:jc w:val="left"/>
      </w:pPr>
      <w:r>
        <w:rPr>
          <w:rFonts w:ascii="Arial" w:cs="Arial" w:eastAsia="Arial" w:hAnsi="Arial"/>
          <w:color w:val="333333"/>
          <w:sz w:val="22"/>
          <w:szCs w:val="22"/>
        </w:rPr>
        <w:t xml:space="preserve">The platform follows a classic three-tier web architecture:</w:t>
      </w:r>
    </w:p>
    <w:p>
      <w:pPr>
        <w:pStyle w:val="ListParagraph"/>
        <w:numPr>
          <w:ilvl w:val="0"/>
          <w:numId w:val="2"/>
        </w:numPr>
        <w:spacing w:after="100"/>
      </w:pPr>
      <w:r>
        <w:rPr>
          <w:rFonts w:ascii="Arial" w:cs="Arial" w:eastAsia="Arial" w:hAnsi="Arial"/>
          <w:color w:val="333333"/>
          <w:sz w:val="22"/>
          <w:szCs w:val="22"/>
        </w:rPr>
        <w:t xml:space="preserve">Presentation Tier: React 18 SPA hosted on Vercel CDN</w:t>
      </w:r>
    </w:p>
    <w:p>
      <w:pPr>
        <w:pStyle w:val="ListParagraph"/>
        <w:numPr>
          <w:ilvl w:val="0"/>
          <w:numId w:val="2"/>
        </w:numPr>
        <w:spacing w:after="100"/>
      </w:pPr>
      <w:r>
        <w:rPr>
          <w:rFonts w:ascii="Arial" w:cs="Arial" w:eastAsia="Arial" w:hAnsi="Arial"/>
          <w:color w:val="333333"/>
          <w:sz w:val="22"/>
          <w:szCs w:val="22"/>
        </w:rPr>
        <w:t xml:space="preserve">Application Tier: Spring Boot 3.2 REST API on AWS EC2</w:t>
      </w:r>
    </w:p>
    <w:p>
      <w:pPr>
        <w:pStyle w:val="ListParagraph"/>
        <w:numPr>
          <w:ilvl w:val="0"/>
          <w:numId w:val="2"/>
        </w:numPr>
        <w:spacing w:after="100"/>
      </w:pPr>
      <w:r>
        <w:rPr>
          <w:rFonts w:ascii="Arial" w:cs="Arial" w:eastAsia="Arial" w:hAnsi="Arial"/>
          <w:color w:val="333333"/>
          <w:sz w:val="22"/>
          <w:szCs w:val="22"/>
        </w:rPr>
        <w:t xml:space="preserve">Data Tier: MySQL 8.x relational database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Architecture Pattern</w:t>
            </w:r>
          </w:p>
          <w:p>
            <w:pPr>
              <w:spacing w:after="0"/>
            </w:pPr>
            <w:r>
              <w:rPr>
                <w:rFonts w:ascii="Arial" w:cs="Arial" w:eastAsia="Arial" w:hAnsi="Arial"/>
                <w:color w:val="333333"/>
                <w:sz w:val="22"/>
                <w:szCs w:val="22"/>
              </w:rPr>
              <w:t xml:space="preserve">The backend follows a Layered Architecture: Request → Controller → Service → Repository → Database. This separation of concerns ensures maintainability, testability, and scalability.</w:t>
            </w:r>
          </w:p>
        </w:tc>
      </w:tr>
    </w:tbl>
    <w:p>
      <w:pPr>
        <w:spacing w:before="160"/>
      </w:pPr>
    </w:p>
    <w:p>
      <w:pPr>
        <w:pStyle w:val="Heading2"/>
      </w:pPr>
      <w:r>
        <w:rPr>
          <w:rFonts w:ascii="Arial" w:cs="Arial" w:eastAsia="Arial" w:hAnsi="Arial"/>
        </w:rPr>
        <w:t xml:space="preserve">2.2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Hosting</w:t>
            </w:r>
          </w:p>
        </w:tc>
        <w:tc>
          <w:tcPr>
            <w:tcW w:type="dxa" w:w="1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Frontend SPA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 18 + 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Vercel CDN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Student &amp; Admin UI</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Backend API</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Spring Boot 3.2 + Java 21</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AWS EC2</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Business Logic &amp;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MySQL 8.x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AWS RDS / Railway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Persistent Data Storage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Nginx</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AWS EC2</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SSL, Routing, Static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AWS CloudWatch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AWS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Logs &amp; Metrics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SSL/TLS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Let's Encrypt / Certbot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AWS EC2</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 Certificate Management</w:t>
            </w:r>
          </w:p>
        </w:tc>
      </w:tr>
    </w:tbl>
    <w:p>
      <w:pPr>
        <w:spacing w:before="160"/>
      </w:pPr>
    </w:p>
    <w:p>
      <w:pPr>
        <w:pStyle w:val="Heading2"/>
      </w:pPr>
      <w:r>
        <w:rPr>
          <w:rFonts w:ascii="Arial" w:cs="Arial" w:eastAsia="Arial" w:hAnsi="Arial"/>
        </w:rPr>
        <w:t xml:space="preserve">2.3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40"/>
            </w:pPr>
            <w:r>
              <w:rPr>
                <w:rFonts w:ascii="Courier New" w:cs="Courier New" w:eastAsia="Courier New" w:hAnsi="Courier New"/>
                <w:color w:val="1A1A2E"/>
                <w:sz w:val="18"/>
                <w:szCs w:val="18"/>
              </w:rPr>
              <w:t xml:space="preserve">Internet</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           AWS EC2 Instance                  │</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    ┌────────────────────┐  │</w:t>
            </w:r>
          </w:p>
          <w:p>
            <w:pPr>
              <w:spacing w:after="40"/>
            </w:pPr>
            <w:r>
              <w:rPr>
                <w:rFonts w:ascii="Courier New" w:cs="Courier New" w:eastAsia="Courier New" w:hAnsi="Courier New"/>
                <w:color w:val="1A1A2E"/>
                <w:sz w:val="18"/>
                <w:szCs w:val="18"/>
              </w:rPr>
              <w:t xml:space="preserve">│  │    Nginx    │    │   Spring Boot App  │  │</w:t>
            </w:r>
          </w:p>
          <w:p>
            <w:pPr>
              <w:spacing w:after="40"/>
            </w:pPr>
            <w:r>
              <w:rPr>
                <w:rFonts w:ascii="Courier New" w:cs="Courier New" w:eastAsia="Courier New" w:hAnsi="Courier New"/>
                <w:color w:val="1A1A2E"/>
                <w:sz w:val="18"/>
                <w:szCs w:val="18"/>
              </w:rPr>
              <w:t xml:space="preserve">│  │  Port 80/443│───▶│    Port 8081       │  │</w:t>
            </w:r>
          </w:p>
          <w:p>
            <w:pPr>
              <w:spacing w:after="40"/>
            </w:pPr>
            <w:r>
              <w:rPr>
                <w:rFonts w:ascii="Courier New" w:cs="Courier New" w:eastAsia="Courier New" w:hAnsi="Courier New"/>
                <w:color w:val="1A1A2E"/>
                <w:sz w:val="18"/>
                <w:szCs w:val="18"/>
              </w:rPr>
              <w:t xml:space="preserve">│  └─────────────┘    └────────┬───────────┘  │</w:t>
            </w:r>
          </w:p>
          <w:p>
            <w:pPr>
              <w:spacing w:after="40"/>
            </w:pPr>
            <w:r>
              <w:rPr>
                <w:rFonts w:ascii="Courier New" w:cs="Courier New" w:eastAsia="Courier New" w:hAnsi="Courier New"/>
                <w:color w:val="1A1A2E"/>
                <w:sz w:val="18"/>
                <w:szCs w:val="18"/>
              </w:rPr>
              <w:t xml:space="preserve">│                              │              │</w:t>
            </w:r>
          </w:p>
          <w:p>
            <w:pPr>
              <w:spacing w:after="40"/>
            </w:pPr>
            <w:r>
              <w:rPr>
                <w:rFonts w:ascii="Courier New" w:cs="Courier New" w:eastAsia="Courier New" w:hAnsi="Courier New"/>
                <w:color w:val="1A1A2E"/>
                <w:sz w:val="18"/>
                <w:szCs w:val="18"/>
              </w:rPr>
              <w:t xml:space="preserve">│                    ┌─────────▼──────────┐   │</w:t>
            </w:r>
          </w:p>
          <w:p>
            <w:pPr>
              <w:spacing w:after="40"/>
            </w:pPr>
            <w:r>
              <w:rPr>
                <w:rFonts w:ascii="Courier New" w:cs="Courier New" w:eastAsia="Courier New" w:hAnsi="Courier New"/>
                <w:color w:val="1A1A2E"/>
                <w:sz w:val="18"/>
                <w:szCs w:val="18"/>
              </w:rPr>
              <w:t xml:space="preserve">│                    │   MySQL 8.x        │   │</w:t>
            </w:r>
          </w:p>
          <w:p>
            <w:pPr>
              <w:spacing w:after="40"/>
            </w:pPr>
            <w:r>
              <w:rPr>
                <w:rFonts w:ascii="Courier New" w:cs="Courier New" w:eastAsia="Courier New" w:hAnsi="Courier New"/>
                <w:color w:val="1A1A2E"/>
                <w:sz w:val="18"/>
                <w:szCs w:val="18"/>
              </w:rPr>
              <w:t xml:space="preserve">│                    │   Port 3306        │   │</w:t>
            </w:r>
          </w:p>
          <w:p>
            <w:pPr>
              <w:spacing w:after="40"/>
            </w:pPr>
            <w:r>
              <w:rPr>
                <w:rFonts w:ascii="Courier New" w:cs="Courier New" w:eastAsia="Courier New" w:hAnsi="Courier New"/>
                <w:color w:val="1A1A2E"/>
                <w:sz w:val="18"/>
                <w:szCs w:val="18"/>
              </w:rPr>
              <w:t xml:space="preserve">│                    └────────────────────┘   │</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         │ CloudWatch Logs &amp; Metrics</w:t>
            </w:r>
          </w:p>
          <w:p>
            <w:pPr>
              <w:spacing w:after="40"/>
            </w:pPr>
            <w:r>
              <w:rPr>
                <w:rFonts w:ascii="Courier New" w:cs="Courier New" w:eastAsia="Courier New" w:hAnsi="Courier New"/>
                <w:color w:val="1A1A2E"/>
                <w:sz w:val="18"/>
                <w:szCs w:val="18"/>
              </w:rPr>
              <w:t xml:space="preserve">         ▼</w:t>
            </w:r>
          </w:p>
          <w:p>
            <w:pPr>
              <w:spacing w:after="40"/>
            </w:pPr>
            <w:r>
              <w:rPr>
                <w:rFonts w:ascii="Courier New" w:cs="Courier New" w:eastAsia="Courier New" w:hAnsi="Courier New"/>
                <w:color w:val="1A1A2E"/>
                <w:sz w:val="18"/>
                <w:szCs w:val="18"/>
              </w:rPr>
              <w:t xml:space="preserve">    AWS CloudWatch (ap-south-1)</w:t>
            </w:r>
          </w:p>
        </w:tc>
      </w:tr>
    </w:tbl>
    <w:p>
      <w:pPr>
        <w:spacing w:before="160"/>
      </w:pPr>
    </w:p>
    <w:p>
      <w:pPr>
        <w:pStyle w:val="Heading1"/>
      </w:pPr>
      <w:r>
        <w:rPr>
          <w:rFonts w:ascii="Arial" w:cs="Arial" w:eastAsia="Arial" w:hAnsi="Arial"/>
        </w:rPr>
        <w:t xml:space="preserve">3. Backend Architecture</w:t>
      </w:r>
    </w:p>
    <w:p>
      <w:pPr>
        <w:pStyle w:val="Heading2"/>
      </w:pPr>
      <w:r>
        <w:rPr>
          <w:rFonts w:ascii="Arial" w:cs="Arial" w:eastAsia="Arial" w:hAnsi="Arial"/>
        </w:rPr>
        <w:t xml:space="preserve">3.1 Layer Descriptions</w:t>
      </w:r>
    </w:p>
    <w:p>
      <w:pPr>
        <w:pStyle w:val="Heading3"/>
      </w:pPr>
      <w:r>
        <w:rPr>
          <w:rFonts w:ascii="Arial" w:cs="Arial" w:eastAsia="Arial" w:hAnsi="Arial"/>
        </w:rPr>
        <w:t xml:space="preserve">Controller Layer</w:t>
      </w:r>
    </w:p>
    <w:p>
      <w:pPr>
        <w:spacing w:after="160"/>
        <w:jc w:val="left"/>
      </w:pPr>
      <w:r>
        <w:rPr>
          <w:rFonts w:ascii="Arial" w:cs="Arial" w:eastAsia="Arial" w:hAnsi="Arial"/>
          <w:color w:val="333333"/>
          <w:sz w:val="22"/>
          <w:szCs w:val="22"/>
        </w:rPr>
        <w:t xml:space="preserve">REST Controllers handle HTTP requests, validate inputs, and delegate to the service layer. All controllers are annotated with @RestController and use @RequestMapping for route definitions. The system has 11 controllers covering authentication, colleges, courses, fees, seats, cutoffs, reviews, leads, notifications, tracking, and analytics.</w:t>
      </w:r>
    </w:p>
    <w:p>
      <w:pPr>
        <w:pStyle w:val="Heading3"/>
      </w:pPr>
      <w:r>
        <w:rPr>
          <w:rFonts w:ascii="Arial" w:cs="Arial" w:eastAsia="Arial" w:hAnsi="Arial"/>
        </w:rPr>
        <w:t xml:space="preserve">Service Layer</w:t>
      </w:r>
    </w:p>
    <w:p>
      <w:pPr>
        <w:spacing w:after="160"/>
        <w:jc w:val="left"/>
      </w:pPr>
      <w:r>
        <w:rPr>
          <w:rFonts w:ascii="Arial" w:cs="Arial" w:eastAsia="Arial" w:hAnsi="Arial"/>
          <w:color w:val="333333"/>
          <w:sz w:val="22"/>
          <w:szCs w:val="22"/>
        </w:rPr>
        <w:t xml:space="preserve">Services contain all business logic. They are annotated with @Service and @Transactional where needed. Services handle data validation, transformation, and orchestration between multiple repositories. 12 services are implemented covering all domain operations.</w:t>
      </w:r>
    </w:p>
    <w:p>
      <w:pPr>
        <w:pStyle w:val="Heading3"/>
      </w:pPr>
      <w:r>
        <w:rPr>
          <w:rFonts w:ascii="Arial" w:cs="Arial" w:eastAsia="Arial" w:hAnsi="Arial"/>
        </w:rPr>
        <w:t xml:space="preserve">Repository Layer</w:t>
      </w:r>
    </w:p>
    <w:p>
      <w:pPr>
        <w:spacing w:after="160"/>
        <w:jc w:val="left"/>
      </w:pPr>
      <w:r>
        <w:rPr>
          <w:rFonts w:ascii="Arial" w:cs="Arial" w:eastAsia="Arial" w:hAnsi="Arial"/>
          <w:color w:val="333333"/>
          <w:sz w:val="22"/>
          <w:szCs w:val="22"/>
        </w:rPr>
        <w:t xml:space="preserve">Repositories extend Spring Data JPA interfaces providing CRUD operations and custom JPQL queries. 10 repositories are implemented with custom query methods for complex filtering and search operations.</w:t>
      </w:r>
    </w:p>
    <w:p>
      <w:pPr>
        <w:pStyle w:val="Heading3"/>
      </w:pPr>
      <w:r>
        <w:rPr>
          <w:rFonts w:ascii="Arial" w:cs="Arial" w:eastAsia="Arial" w:hAnsi="Arial"/>
        </w:rPr>
        <w:t xml:space="preserve">Entity Layer</w:t>
      </w:r>
    </w:p>
    <w:p>
      <w:pPr>
        <w:spacing w:after="160"/>
        <w:jc w:val="left"/>
      </w:pPr>
      <w:r>
        <w:rPr>
          <w:rFonts w:ascii="Arial" w:cs="Arial" w:eastAsia="Arial" w:hAnsi="Arial"/>
          <w:color w:val="333333"/>
          <w:sz w:val="22"/>
          <w:szCs w:val="22"/>
        </w:rPr>
        <w:t xml:space="preserve">JPA Entities map to MySQL tables using Hibernate ORM. 10 entities define the domain model including relationships (OneToMany, ManyToOne) with proper cascade configurations.</w:t>
      </w:r>
    </w:p>
    <w:p>
      <w:pPr>
        <w:spacing w:before="160"/>
      </w:pPr>
    </w:p>
    <w:p>
      <w:pPr>
        <w:pStyle w:val="Heading2"/>
      </w:pPr>
      <w:r>
        <w:rPr>
          <w:rFonts w:ascii="Arial" w:cs="Arial" w:eastAsia="Arial" w:hAnsi="Arial"/>
        </w:rPr>
        <w:t xml:space="preserve">3.2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Security Layer</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Implementation</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JWT (HS256)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24-hour token expiry, stateless sessions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Authorization</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Spring Security 6.2</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Role-based access (ADMIN only for protected routes)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Password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BCrypt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Industry-standard hashing with salt</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Transport Security</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HTTPS/TLS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Let's Encrypt certificates via Certbot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Spring Security Config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Whitelist: localhost:5173, knowyourcampus.in</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CSRF</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Disabled</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Stateless API — CSRF not applicable</w:t>
            </w:r>
          </w:p>
        </w:tc>
      </w:tr>
    </w:tbl>
    <w:p>
      <w:pPr>
        <w:spacing w:before="160"/>
      </w:pPr>
    </w:p>
    <w:p>
      <w:pPr>
        <w:pStyle w:val="Heading2"/>
      </w:pPr>
      <w:r>
        <w:rPr>
          <w:rFonts w:ascii="Arial" w:cs="Arial" w:eastAsia="Arial" w:hAnsi="Arial"/>
        </w:rPr>
        <w:t xml:space="preserve">3.3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Entity</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Table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AdminUser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admin_users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Independent — admin authentication only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College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colleges</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Parent of Course (1:N)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Course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courses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Child of College; Parent of FeeStructure, SeatMatrix, Cutoff</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FeeStructure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fee_structure</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Child of Course (N:1)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SeatMatrix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seat_matrix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Child of Course (N:1)</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Cutoff</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cutoffs</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Child of Course (N:1)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CollegeReview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college_reviews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Child of College (N:1)</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StudentLead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student_leads</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References College (soft reference, no FK)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Independent</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PageTracking</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page_tracking</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Independent — analytics tracking</w:t>
            </w:r>
          </w:p>
        </w:tc>
      </w:tr>
    </w:tbl>
    <w:p>
      <w:pPr>
        <w:spacing w:before="160"/>
      </w:pPr>
    </w:p>
    <w:p>
      <w:pPr>
        <w:pStyle w:val="Heading1"/>
      </w:pPr>
      <w:r>
        <w:rPr>
          <w:rFonts w:ascii="Arial" w:cs="Arial" w:eastAsia="Arial" w:hAnsi="Arial"/>
        </w:rPr>
        <w:t xml:space="preserve">4. Frontend Architecture</w:t>
      </w:r>
    </w:p>
    <w:p>
      <w:pPr>
        <w:pStyle w:val="Heading2"/>
      </w:pPr>
      <w:r>
        <w:rPr>
          <w:rFonts w:ascii="Arial" w:cs="Arial" w:eastAsia="Arial" w:hAnsi="Arial"/>
        </w:rPr>
        <w:t xml:space="preserve">4.1 Application Structure</w:t>
      </w:r>
    </w:p>
    <w:p>
      <w:pPr>
        <w:spacing w:after="160"/>
        <w:jc w:val="left"/>
      </w:pPr>
      <w:r>
        <w:rPr>
          <w:rFonts w:ascii="Arial" w:cs="Arial" w:eastAsia="Arial" w:hAnsi="Arial"/>
          <w:color w:val="333333"/>
          <w:sz w:val="22"/>
          <w:szCs w:val="22"/>
        </w:rPr>
        <w:t xml:space="preserve">The frontend is a Single Page Application (SPA) built with React 18, bundled by Vite 4.5, and styled with Tailwind CSS 3.3. The application uses React Router v6 for client-side routing and Framer Motion for animations.</w:t>
      </w:r>
    </w:p>
    <w:p>
      <w:pPr>
        <w:pStyle w:val="Heading2"/>
      </w:pPr>
      <w:r>
        <w:rPr>
          <w:rFonts w:ascii="Arial" w:cs="Arial" w:eastAsia="Arial" w:hAnsi="Arial"/>
        </w:rPr>
        <w:t xml:space="preserve">4.2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State Type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Solution</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Authentication 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 Context (AuthContext)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JWT token, user info, login/logout</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Theme State</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 Context (ThemeContext)</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Dark/light mode toggle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Form 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 Hook 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All form inputs and validation</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Server State</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Axios + useState</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API data fetching and caching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Local Preferences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localStorage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Token, theme preference persistence</w:t>
            </w:r>
          </w:p>
        </w:tc>
      </w:tr>
    </w:tbl>
    <w:p>
      <w:pPr>
        <w:spacing w:before="160"/>
      </w:pPr>
    </w:p>
    <w:p>
      <w:pPr>
        <w:pStyle w:val="Heading2"/>
      </w:pPr>
      <w:r>
        <w:rPr>
          <w:rFonts w:ascii="Arial" w:cs="Arial" w:eastAsia="Arial" w:hAnsi="Arial"/>
        </w:rPr>
        <w:t xml:space="preserve">4.3 API Integration</w:t>
      </w:r>
    </w:p>
    <w:p>
      <w:pPr>
        <w:spacing w:after="160"/>
        <w:jc w:val="left"/>
      </w:pPr>
      <w:r>
        <w:rPr>
          <w:rFonts w:ascii="Arial" w:cs="Arial" w:eastAsia="Arial" w:hAnsi="Arial"/>
          <w:color w:val="333333"/>
          <w:sz w:val="22"/>
          <w:szCs w:val="22"/>
        </w:rPr>
        <w:t xml:space="preserve">All API calls are centralized in the services/ directory. The Axios instance in api.js automatically attaches JWT tokens to requests via an interceptor and handles 401/403 responses by redirecting to the login page.</w:t>
      </w:r>
    </w:p>
    <w:p>
      <w:pPr>
        <w:spacing w:before="160"/>
      </w:pPr>
    </w:p>
    <w:p>
      <w:pPr>
        <w:pStyle w:val="Heading1"/>
      </w:pPr>
      <w:r>
        <w:rPr>
          <w:rFonts w:ascii="Arial" w:cs="Arial" w:eastAsia="Arial" w:hAnsi="Arial"/>
        </w:rPr>
        <w:t xml:space="preserve">5. Integration Points</w:t>
      </w:r>
    </w:p>
    <w:p>
      <w:pPr>
        <w:pStyle w:val="Heading2"/>
      </w:pPr>
      <w:r>
        <w:rPr>
          <w:rFonts w:ascii="Arial" w:cs="Arial" w:eastAsia="Arial" w:hAnsi="Arial"/>
        </w:rPr>
        <w:t xml:space="preserve">5.1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Service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Provider</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c>
          <w:tcPr>
            <w:tcW w:type="dxa" w:w="1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Email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Not yet integrated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Lead notifications, review alerts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Planned</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WhatsApp Contact</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wa.me link</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Floating contact button</w:t>
            </w:r>
          </w:p>
        </w:tc>
        <w:tc>
          <w:tcPr>
            <w:tcW w:type="dxa" w:w="1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Analytics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Internal PageTracking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Page view counting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Cloud Monitoring</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AWS CloudWatch</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Logs and metrics (prod)</w:t>
            </w:r>
          </w:p>
        </w:tc>
        <w:tc>
          <w:tcPr>
            <w:tcW w:type="dxa" w:w="1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SSL 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Let's Encrypt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 via Certbot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Live</w:t>
            </w:r>
          </w:p>
        </w:tc>
      </w:tr>
    </w:tbl>
    <w:p>
      <w:pPr>
        <w:spacing w:before="160"/>
      </w:pPr>
    </w:p>
    <w:p>
      <w:pPr>
        <w:pStyle w:val="Heading1"/>
      </w:pPr>
      <w:r>
        <w:rPr>
          <w:rFonts w:ascii="Arial" w:cs="Arial" w:eastAsia="Arial" w:hAnsi="Arial"/>
        </w:rPr>
        <w:t xml:space="preserve">6. Performance &amp; Scalability</w:t>
      </w:r>
    </w:p>
    <w:p>
      <w:pPr>
        <w:pStyle w:val="Heading2"/>
      </w:pPr>
      <w:r>
        <w:rPr>
          <w:rFonts w:ascii="Arial" w:cs="Arial" w:eastAsia="Arial" w:hAnsi="Arial"/>
        </w:rPr>
        <w:t xml:space="preserve">6.1 Current Architecture Limits</w:t>
      </w:r>
    </w:p>
    <w:p>
      <w:pPr>
        <w:pStyle w:val="ListParagraph"/>
        <w:numPr>
          <w:ilvl w:val="0"/>
          <w:numId w:val="2"/>
        </w:numPr>
        <w:spacing w:after="100"/>
      </w:pPr>
      <w:r>
        <w:rPr>
          <w:rFonts w:ascii="Arial" w:cs="Arial" w:eastAsia="Arial" w:hAnsi="Arial"/>
          <w:color w:val="333333"/>
          <w:sz w:val="22"/>
          <w:szCs w:val="22"/>
        </w:rPr>
        <w:t xml:space="preserve">Single EC2 instance — vertical scaling only at current stage</w:t>
      </w:r>
    </w:p>
    <w:p>
      <w:pPr>
        <w:pStyle w:val="ListParagraph"/>
        <w:numPr>
          <w:ilvl w:val="0"/>
          <w:numId w:val="2"/>
        </w:numPr>
        <w:spacing w:after="100"/>
      </w:pPr>
      <w:r>
        <w:rPr>
          <w:rFonts w:ascii="Arial" w:cs="Arial" w:eastAsia="Arial" w:hAnsi="Arial"/>
          <w:color w:val="333333"/>
          <w:sz w:val="22"/>
          <w:szCs w:val="22"/>
        </w:rPr>
        <w:t xml:space="preserve">Database on same instance or managed RDS — connection pool managed by HikariCP</w:t>
      </w:r>
    </w:p>
    <w:p>
      <w:pPr>
        <w:pStyle w:val="ListParagraph"/>
        <w:numPr>
          <w:ilvl w:val="0"/>
          <w:numId w:val="2"/>
        </w:numPr>
        <w:spacing w:after="100"/>
      </w:pPr>
      <w:r>
        <w:rPr>
          <w:rFonts w:ascii="Arial" w:cs="Arial" w:eastAsia="Arial" w:hAnsi="Arial"/>
          <w:color w:val="333333"/>
          <w:sz w:val="22"/>
          <w:szCs w:val="22"/>
        </w:rPr>
        <w:t xml:space="preserve">Frontend served via Vercel CDN — globally distributed, auto-scaling</w:t>
      </w:r>
    </w:p>
    <w:p>
      <w:pPr>
        <w:pStyle w:val="ListParagraph"/>
        <w:numPr>
          <w:ilvl w:val="0"/>
          <w:numId w:val="2"/>
        </w:numPr>
        <w:spacing w:after="100"/>
      </w:pPr>
      <w:r>
        <w:rPr>
          <w:rFonts w:ascii="Arial" w:cs="Arial" w:eastAsia="Arial" w:hAnsi="Arial"/>
          <w:color w:val="333333"/>
          <w:sz w:val="22"/>
          <w:szCs w:val="22"/>
        </w:rPr>
        <w:t xml:space="preserve">No caching layer (Redis) currently — planned for future</w:t>
      </w:r>
    </w:p>
    <w:p>
      <w:pPr>
        <w:spacing w:before="160"/>
      </w:pPr>
    </w:p>
    <w:p>
      <w:pPr>
        <w:pStyle w:val="Heading2"/>
      </w:pPr>
      <w:r>
        <w:rPr>
          <w:rFonts w:ascii="Arial" w:cs="Arial" w:eastAsia="Arial" w:hAnsi="Arial"/>
        </w:rPr>
        <w:t xml:space="preserve">6.2 Recommended Future Improvements</w:t>
      </w:r>
    </w:p>
    <w:p>
      <w:pPr>
        <w:pStyle w:val="ListParagraph"/>
        <w:numPr>
          <w:ilvl w:val="0"/>
          <w:numId w:val="2"/>
        </w:numPr>
        <w:spacing w:after="100"/>
      </w:pPr>
      <w:r>
        <w:rPr>
          <w:rFonts w:ascii="Arial" w:cs="Arial" w:eastAsia="Arial" w:hAnsi="Arial"/>
          <w:color w:val="333333"/>
          <w:sz w:val="22"/>
          <w:szCs w:val="22"/>
        </w:rPr>
        <w:t xml:space="preserve">Add Redis caching for college listing and college detail pages</w:t>
      </w:r>
    </w:p>
    <w:p>
      <w:pPr>
        <w:pStyle w:val="ListParagraph"/>
        <w:numPr>
          <w:ilvl w:val="0"/>
          <w:numId w:val="2"/>
        </w:numPr>
        <w:spacing w:after="100"/>
      </w:pPr>
      <w:r>
        <w:rPr>
          <w:rFonts w:ascii="Arial" w:cs="Arial" w:eastAsia="Arial" w:hAnsi="Arial"/>
          <w:color w:val="333333"/>
          <w:sz w:val="22"/>
          <w:szCs w:val="22"/>
        </w:rPr>
        <w:t xml:space="preserve">Implement Elasticsearch for advanced full-text search</w:t>
      </w:r>
    </w:p>
    <w:p>
      <w:pPr>
        <w:pStyle w:val="ListParagraph"/>
        <w:numPr>
          <w:ilvl w:val="0"/>
          <w:numId w:val="2"/>
        </w:numPr>
        <w:spacing w:after="100"/>
      </w:pPr>
      <w:r>
        <w:rPr>
          <w:rFonts w:ascii="Arial" w:cs="Arial" w:eastAsia="Arial" w:hAnsi="Arial"/>
          <w:color w:val="333333"/>
          <w:sz w:val="22"/>
          <w:szCs w:val="22"/>
        </w:rPr>
        <w:t xml:space="preserve">Add CDN for uploaded images (S3 + CloudFront)</w:t>
      </w:r>
    </w:p>
    <w:p>
      <w:pPr>
        <w:pStyle w:val="ListParagraph"/>
        <w:numPr>
          <w:ilvl w:val="0"/>
          <w:numId w:val="2"/>
        </w:numPr>
        <w:spacing w:after="100"/>
      </w:pPr>
      <w:r>
        <w:rPr>
          <w:rFonts w:ascii="Arial" w:cs="Arial" w:eastAsia="Arial" w:hAnsi="Arial"/>
          <w:color w:val="333333"/>
          <w:sz w:val="22"/>
          <w:szCs w:val="22"/>
        </w:rPr>
        <w:t xml:space="preserve">Introduce horizontal scaling with load balancer when traffic grows</w:t>
      </w:r>
    </w:p>
    <w:p>
      <w:pPr>
        <w:pStyle w:val="ListParagraph"/>
        <w:numPr>
          <w:ilvl w:val="0"/>
          <w:numId w:val="2"/>
        </w:numPr>
        <w:spacing w:after="100"/>
      </w:pPr>
      <w:r>
        <w:rPr>
          <w:rFonts w:ascii="Arial" w:cs="Arial" w:eastAsia="Arial" w:hAnsi="Arial"/>
          <w:color w:val="333333"/>
          <w:sz w:val="22"/>
          <w:szCs w:val="22"/>
        </w:rPr>
        <w:t xml:space="preserve">Database read replicas for heavy read operations</w:t>
      </w:r>
    </w:p>
    <w:p>
      <w:pPr>
        <w:spacing w:before="160"/>
      </w:pPr>
    </w:p>
    <w:p>
      <w:pPr>
        <w:pStyle w:val="Heading1"/>
      </w:pPr>
      <w:r>
        <w:rPr>
          <w:rFonts w:ascii="Arial" w:cs="Arial" w:eastAsia="Arial" w:hAnsi="Arial"/>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Requirement</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Current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Availability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99.9% uptime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Single instance — manual failover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Response Time</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&lt; 500ms API, &lt; 3s page load</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Achieved on current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 JWT, BCrypt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Fully implemented</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Scalability</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Support 1000 concurrent users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after="0"/>
            </w:pPr>
            <w:r>
              <w:rPr>
                <w:rFonts w:ascii="Arial" w:cs="Arial" w:eastAsia="Arial" w:hAnsi="Arial"/>
                <w:color w:val="333333"/>
                <w:sz w:val="20"/>
                <w:szCs w:val="20"/>
              </w:rPr>
              <w:t xml:space="preserve">Testing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Data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7 days logs, indefinite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CloudWatch 7-day retention set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none" w:color="FFFFFF" w:sz="0"/>
            <w:bottom w:val="none" w:color="FFFFFF" w:sz="0"/>
            <w:right w:val="none" w:color="FFFFFF" w:sz="0"/>
          </w:tcBorders>
        </w:tcPr>
        <w:p>
          <w:pPr>
            <w:spacing w:before="80"/>
          </w:pPr>
          <w:r>
            <w:rPr>
              <w:rFonts w:ascii="Arial" w:cs="Arial" w:eastAsia="Arial" w:hAnsi="Arial"/>
              <w:color w:val="555555"/>
              <w:sz w:val="16"/>
              <w:szCs w:val="16"/>
            </w:rPr>
            <w:t xml:space="preserve">System Architecture Document | Confidential</w:t>
          </w:r>
        </w:p>
      </w:tc>
      <w:tc>
        <w:tcPr>
          <w:tcW w:type="dxa" w:w="4360"/>
          <w:tcBorders>
            <w:top w:val="single" w:color="CCCCCC" w:sz="1"/>
            <w:left w:val="none" w:color="FFFFFF" w:sz="0"/>
            <w:bottom w:val="none" w:color="FFFFFF" w:sz="0"/>
            <w:right w:val="none" w:color="FFFFFF" w:sz="0"/>
          </w:tcBorders>
        </w:tcPr>
        <w:p>
          <w:pPr>
            <w:spacing w:before="8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single" w:color="2E75B6" w:sz="1"/>
            <w:right w:val="none" w:color="FFFFFF" w:sz="0"/>
          </w:tcBorders>
        </w:tcPr>
        <w:p>
          <w:r>
            <w:rPr>
              <w:rFonts w:ascii="Arial" w:cs="Arial" w:eastAsia="Arial" w:hAnsi="Arial"/>
              <w:b/>
              <w:bCs/>
              <w:color w:val="1E3A5F"/>
              <w:sz w:val="18"/>
              <w:szCs w:val="18"/>
            </w:rPr>
            <w:t xml:space="preserve">KNOW YOUR CAMPUS</w:t>
          </w:r>
        </w:p>
      </w:tc>
      <w:tc>
        <w:tcPr>
          <w:tcW w:type="dxa" w:w="4360"/>
          <w:tcBorders>
            <w:top w:val="none" w:color="FFFFFF" w:sz="0"/>
            <w:left w:val="none" w:color="FFFFFF" w:sz="0"/>
            <w:bottom w:val="single" w:color="2E75B6" w:sz="1"/>
            <w:right w:val="none" w:color="FFFFFF" w:sz="0"/>
          </w:tcBorders>
        </w:tcPr>
        <w:p>
          <w:pPr>
            <w:jc w:val="right"/>
          </w:pPr>
          <w:r>
            <w:rPr>
              <w:rFonts w:ascii="Arial" w:cs="Arial" w:eastAsia="Arial" w:hAnsi="Arial"/>
              <w:i/>
              <w:iCs/>
              <w:color w:val="555555"/>
              <w:sz w:val="18"/>
              <w:szCs w:val="18"/>
            </w:rPr>
            <w:t xml:space="preserve">System Architecture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2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 w:type="paragraph" w:styleId="TableHeader">
    <w:name w:val="Table Header"/>
    <w:basedOn w:val="Normal"/>
    <w:pPr>
      <w:spacing w:before="60" w:after="60"/>
    </w:pPr>
    <w:rPr>
      <w:rFonts w:ascii="Arial" w:cs="Arial" w:eastAsia="Arial" w:hAnsi="Arial"/>
      <w:b/>
      <w:bCs/>
      <w:color w:val="FFFFFF"/>
      <w:sz w:val="20"/>
      <w:szCs w:val="20"/>
    </w:rPr>
  </w:style>
  <w:style w:type="paragraph" w:styleId="CodeBlock">
    <w:name w:val="Code Block"/>
    <w:basedOn w:val="Normal"/>
    <w:pPr>
      <w:spacing w:before="60" w:after="60"/>
      <w:ind w:left="360"/>
    </w:pPr>
    <w:rPr>
      <w:rFonts w:ascii="Courier New" w:cs="Courier New" w:eastAsia="Courier New" w:hAnsi="Courier New"/>
      <w:color w:val="1E3A5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2026-02-23T04:57:28.610Z</dcterms:created>
  <dcterms:modified xsi:type="dcterms:W3CDTF">2026-02-23T04:57:28.611Z</dcterms:modified>
</cp:coreProperties>
</file>

<file path=docProps/custom.xml><?xml version="1.0" encoding="utf-8"?>
<Properties xmlns="http://schemas.openxmlformats.org/officeDocument/2006/custom-properties" xmlns:vt="http://schemas.openxmlformats.org/officeDocument/2006/docPropsVTypes"/>
</file>