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B2A4A"/>
          <w:sz w:val="68"/>
        </w:rPr>
        <w:t>PIAF Visa Intelligence</w:t>
      </w:r>
    </w:p>
    <w:p>
      <w:pPr>
        <w:spacing w:after="120"/>
        <w:jc w:val="center"/>
      </w:pPr>
      <w:r>
        <w:rPr>
          <w:color w:val="2E6B4F"/>
          <w:sz w:val="36"/>
        </w:rPr>
        <w:t>A Complete Project Guide</w:t>
      </w:r>
    </w:p>
    <w:p>
      <w:pPr>
        <w:jc w:val="center"/>
      </w:pPr>
      <w:r>
        <w:rPr>
          <w:i/>
          <w:color w:val="555555"/>
          <w:sz w:val="24"/>
        </w:rPr>
        <w:t>How the dashboard works, what every file does, and every bug we found along the way</w:t>
      </w:r>
    </w:p>
    <w:p>
      <w:pPr>
        <w:spacing w:before="4000"/>
        <w:jc w:val="center"/>
      </w:pPr>
      <w:r>
        <w:rPr>
          <w:color w:val="555555"/>
          <w:sz w:val="22"/>
        </w:rPr>
        <w:t>Prepared for Ruva  |  Princeton in Africa (PIAF)</w:t>
      </w:r>
    </w:p>
    <w:p>
      <w:r>
        <w:br w:type="page"/>
      </w:r>
    </w:p>
    <w:p>
      <w:pPr>
        <w:pStyle w:val="Heading1"/>
      </w:pPr>
      <w:r>
        <w:t>1. What This Project Is</w:t>
      </w:r>
    </w:p>
    <w:p>
      <w:r>
        <w:t>PIAF Visa Intelligence is a dashboard that turns the 3-month reports Princeton in Africa (PIAF) Fellows submit into a searchable record of what actually happens when a Fellow applies for a visa or work permit in their host country. Fellows write these reports in Word or PDF format, and buried inside the free-text answers is valuable, repeatable information: which visa type a given host organisation actually uses, who pays for it, how much it costs, whether applying before departure avoids problems, and what complications came up.</w:t>
      </w:r>
    </w:p>
    <w:p>
      <w:r>
        <w:t>Read one report and you learn one story. Read fifty and patterns emerge — which organisations have a clean, repeatable visa process and which ones send Fellows in blind. That is what this system automates: it reads every report, pulls out the visa facts, cleans them up, and puts them in front of you as a live dashboard instead of a stack of documents.</w:t>
      </w:r>
    </w:p>
    <w:p>
      <w:r>
        <w:t>The system has three jobs:</w:t>
      </w:r>
    </w:p>
    <w:p>
      <w:pPr>
        <w:pStyle w:val="ListBullet"/>
      </w:pPr>
      <w:r>
        <w:rPr>
          <w:b/>
        </w:rPr>
        <w:t xml:space="preserve">Extract — </w:t>
      </w:r>
      <w:r>
        <w:t>read each Fellow report (currently PDF files) and pull out the specific answers that matter: country, host organisation, visa type, who paid, whether it was arranged before or after arrival, cost, complications, and advice for future Fellows.</w:t>
      </w:r>
    </w:p>
    <w:p>
      <w:pPr>
        <w:pStyle w:val="ListBullet"/>
      </w:pPr>
      <w:r>
        <w:rPr>
          <w:b/>
        </w:rPr>
        <w:t xml:space="preserve">Clean — </w:t>
      </w:r>
      <w:r>
        <w:t>take that raw, inconsistently-worded text ("Business Visa", "business visa ", "Visa d’affaires") and normalise it into consistent categories so the numbers can actually be counted and compared.</w:t>
      </w:r>
    </w:p>
    <w:p>
      <w:pPr>
        <w:pStyle w:val="ListBullet"/>
      </w:pPr>
      <w:r>
        <w:rPr>
          <w:b/>
        </w:rPr>
        <w:t xml:space="preserve">Show — </w:t>
      </w:r>
      <w:r>
        <w:t>serve the cleaned data to a web dashboard with three views: a quick-stats overview, a filterable lookup tool, and a full searchable database.</w:t>
      </w:r>
    </w:p>
    <w:p>
      <w:pPr>
        <w:pStyle w:val="Heading1"/>
      </w:pPr>
      <w:r>
        <w:t>2. How Data Flows Through the System</w:t>
      </w:r>
    </w:p>
    <w:p>
      <w:r>
        <w:t>Everything starts with a folder of PDF reports and ends with a live dashboard in your browser. Here is the exact path a report takes, step by step:</w:t>
      </w:r>
    </w:p>
    <w:tbl>
      <w:tblPr>
        <w:tblStyle w:val="LightGrid-Accent1"/>
        <w:tblW w:type="auto" w:w="0"/>
        <w:jc w:val="center"/>
        <w:tblLayout w:type="fixed"/>
        <w:tblLook w:firstColumn="1" w:firstRow="1" w:lastColumn="0" w:lastRow="0" w:noHBand="0" w:noVBand="1" w:val="04A0"/>
      </w:tblPr>
      <w:tblGrid>
        <w:gridCol w:w="2304"/>
        <w:gridCol w:w="7056"/>
      </w:tblGrid>
      <w:tr>
        <w:tc>
          <w:tcPr>
            <w:tcW w:type="dxa" w:w="2304"/>
            <w:shd w:val="clear" w:color="auto" w:fill="1B2A4A"/>
          </w:tcPr>
          <w:p>
            <w:r>
              <w:rPr>
                <w:b/>
                <w:color w:val="FFFFFF"/>
              </w:rPr>
              <w:t>Step</w:t>
            </w:r>
          </w:p>
        </w:tc>
        <w:tc>
          <w:tcPr>
            <w:tcW w:type="dxa" w:w="7056"/>
            <w:shd w:val="clear" w:color="auto" w:fill="1B2A4A"/>
          </w:tcPr>
          <w:p>
            <w:r>
              <w:rPr>
                <w:b/>
                <w:color w:val="FFFFFF"/>
              </w:rPr>
              <w:t>What happens</w:t>
            </w:r>
          </w:p>
        </w:tc>
      </w:tr>
      <w:tr>
        <w:tc>
          <w:tcPr>
            <w:tcW w:type="dxa" w:w="2304"/>
          </w:tcPr>
          <w:p>
            <w:r>
              <w:rPr>
                <w:b/>
              </w:rPr>
              <w:t>reports/*.pdf</w:t>
            </w:r>
          </w:p>
        </w:tc>
        <w:tc>
          <w:tcPr>
            <w:tcW w:type="dxa" w:w="7056"/>
          </w:tcPr>
          <w:p>
            <w:r>
              <w:t>A Fellow’s submitted report sits in the reports folder as a PDF.</w:t>
            </w:r>
          </w:p>
        </w:tc>
      </w:tr>
      <w:tr>
        <w:tc>
          <w:tcPr>
            <w:tcW w:type="dxa" w:w="2304"/>
          </w:tcPr>
          <w:p>
            <w:r>
              <w:rPr>
                <w:b/>
              </w:rPr>
              <w:t>extract.py</w:t>
            </w:r>
          </w:p>
        </w:tc>
        <w:tc>
          <w:tcPr>
            <w:tcW w:type="dxa" w:w="7056"/>
          </w:tcPr>
          <w:p>
            <w:r>
              <w:t>Opens every PDF, finds each question by matching a "start phrase" (e.g. "What type of visa"), and slices out the text up to the next known phrase. Writes everything it finds to visa_raw.json — one JSON object per report, largely still in the Fellow’s own words.</w:t>
            </w:r>
          </w:p>
        </w:tc>
      </w:tr>
      <w:tr>
        <w:tc>
          <w:tcPr>
            <w:tcW w:type="dxa" w:w="2304"/>
          </w:tcPr>
          <w:p>
            <w:r>
              <w:rPr>
                <w:b/>
              </w:rPr>
              <w:t>anonymize.py</w:t>
            </w:r>
          </w:p>
        </w:tc>
        <w:tc>
          <w:tcPr>
            <w:tcW w:type="dxa" w:w="7056"/>
          </w:tcPr>
          <w:p>
            <w:r>
              <w:t>Reads visa_raw.json and normalises it: turns dozens of visa-type phrasings into a fixed set of categories, pulls a numeric cost and currency out of free text, strips personally identifying details, canonicalises organisation names, and flags reports that look like duplicates of each other. Writes the result to visa_clean.json.</w:t>
            </w:r>
          </w:p>
        </w:tc>
      </w:tr>
      <w:tr>
        <w:tc>
          <w:tcPr>
            <w:tcW w:type="dxa" w:w="2304"/>
          </w:tcPr>
          <w:p>
            <w:r>
              <w:rPr>
                <w:b/>
              </w:rPr>
              <w:t>load_to_supabase.py</w:t>
            </w:r>
          </w:p>
        </w:tc>
        <w:tc>
          <w:tcPr>
            <w:tcW w:type="dxa" w:w="7056"/>
          </w:tcPr>
          <w:p>
            <w:r>
              <w:t>Uploads visa_clean.json to Supabase (the online database), but first checks which files are already in the database so it never inserts the same report twice.</w:t>
            </w:r>
          </w:p>
        </w:tc>
      </w:tr>
      <w:tr>
        <w:tc>
          <w:tcPr>
            <w:tcW w:type="dxa" w:w="2304"/>
          </w:tcPr>
          <w:p>
            <w:r>
              <w:rPr>
                <w:b/>
              </w:rPr>
              <w:t>Supabase</w:t>
            </w:r>
          </w:p>
        </w:tc>
        <w:tc>
          <w:tcPr>
            <w:tcW w:type="dxa" w:w="7056"/>
          </w:tcPr>
          <w:p>
            <w:r>
              <w:t>The actual database. A single visa_records table holds every cleaned record. This is the single source of truth the live dashboard reads from.</w:t>
            </w:r>
          </w:p>
        </w:tc>
      </w:tr>
      <w:tr>
        <w:tc>
          <w:tcPr>
            <w:tcW w:type="dxa" w:w="2304"/>
          </w:tcPr>
          <w:p>
            <w:r>
              <w:rPr>
                <w:b/>
              </w:rPr>
              <w:t>main.py (FastAPI)</w:t>
            </w:r>
          </w:p>
        </w:tc>
        <w:tc>
          <w:tcPr>
            <w:tcW w:type="dxa" w:w="7056"/>
          </w:tcPr>
          <w:p>
            <w:r>
              <w:t>A small web server that reads from Supabase and exposes it over simple web addresses (endpoints): /records, /stats/yearly, /organizations.</w:t>
            </w:r>
          </w:p>
        </w:tc>
      </w:tr>
      <w:tr>
        <w:tc>
          <w:tcPr>
            <w:tcW w:type="dxa" w:w="2304"/>
          </w:tcPr>
          <w:p>
            <w:r>
              <w:rPr>
                <w:b/>
              </w:rPr>
              <w:t>React dashboard</w:t>
            </w:r>
          </w:p>
        </w:tc>
        <w:tc>
          <w:tcPr>
            <w:tcW w:type="dxa" w:w="7056"/>
          </w:tcPr>
          <w:p>
            <w:r>
              <w:t>The website you actually look at. It asks main.py for the data and renders it as charts, tables, and summaries. If it can’t reach main.py for any reason, it silently falls back to a bundled snapshot (snapshot.json) so the page is never blank.</w:t>
            </w:r>
          </w:p>
        </w:tc>
      </w:tr>
    </w:tbl>
    <w:p/>
    <w:p>
      <w:r>
        <w:t>One important design choice: the pipeline (extract → anonymize → load) only runs when you run it. Nothing re-extracts automatically when you add a new PDF to the reports folder — you run the three scripts in order, and only then does the new data reach the dashboard.</w:t>
      </w:r>
    </w:p>
    <w:p>
      <w:pPr>
        <w:pStyle w:val="Heading1"/>
      </w:pPr>
      <w:r>
        <w:t>3. The Tech Stack</w:t>
      </w:r>
    </w:p>
    <w:p>
      <w:r>
        <w:t>Every tool used in this project, and why it was chosen:</w:t>
      </w:r>
    </w:p>
    <w:tbl>
      <w:tblPr>
        <w:tblStyle w:val="LightGrid-Accent1"/>
        <w:tblW w:type="auto" w:w="0"/>
        <w:tblLayout w:type="fixed"/>
        <w:tblLook w:firstColumn="1" w:firstRow="1" w:lastColumn="0" w:lastRow="0" w:noHBand="0" w:noVBand="1" w:val="04A0"/>
      </w:tblPr>
      <w:tblGrid>
        <w:gridCol w:w="2304"/>
        <w:gridCol w:w="7056"/>
      </w:tblGrid>
      <w:tr>
        <w:tc>
          <w:tcPr>
            <w:tcW w:type="dxa" w:w="2304"/>
            <w:shd w:val="clear" w:color="auto" w:fill="1B2A4A"/>
          </w:tcPr>
          <w:p>
            <w:r>
              <w:rPr>
                <w:b/>
                <w:color w:val="FFFFFF"/>
              </w:rPr>
              <w:t>Technology</w:t>
            </w:r>
          </w:p>
        </w:tc>
        <w:tc>
          <w:tcPr>
            <w:tcW w:type="dxa" w:w="7056"/>
            <w:shd w:val="clear" w:color="auto" w:fill="1B2A4A"/>
          </w:tcPr>
          <w:p>
            <w:r>
              <w:rPr>
                <w:b/>
                <w:color w:val="FFFFFF"/>
              </w:rPr>
              <w:t>Role in this project</w:t>
            </w:r>
          </w:p>
        </w:tc>
      </w:tr>
      <w:tr>
        <w:tc>
          <w:tcPr>
            <w:tcW w:type="dxa" w:w="2304"/>
          </w:tcPr>
          <w:p>
            <w:r>
              <w:rPr>
                <w:b/>
              </w:rPr>
              <w:t>React</w:t>
            </w:r>
          </w:p>
        </w:tc>
        <w:tc>
          <w:tcPr>
            <w:tcW w:type="dxa" w:w="7056"/>
          </w:tcPr>
          <w:p>
            <w:r>
              <w:t>The library the dashboard’s user interface is built with. Lets the website update instantly (filtering, sorting, expanding rows) without reloading the page.</w:t>
            </w:r>
          </w:p>
        </w:tc>
      </w:tr>
      <w:tr>
        <w:tc>
          <w:tcPr>
            <w:tcW w:type="dxa" w:w="2304"/>
          </w:tcPr>
          <w:p>
            <w:r>
              <w:rPr>
                <w:b/>
              </w:rPr>
              <w:t>Vite</w:t>
            </w:r>
          </w:p>
        </w:tc>
        <w:tc>
          <w:tcPr>
            <w:tcW w:type="dxa" w:w="7056"/>
          </w:tcPr>
          <w:p>
            <w:r>
              <w:t>The tool that runs the React app during development and bundles it into a fast, deployable website.</w:t>
            </w:r>
          </w:p>
        </w:tc>
      </w:tr>
      <w:tr>
        <w:tc>
          <w:tcPr>
            <w:tcW w:type="dxa" w:w="2304"/>
          </w:tcPr>
          <w:p>
            <w:r>
              <w:rPr>
                <w:b/>
              </w:rPr>
              <w:t>Recharts</w:t>
            </w:r>
          </w:p>
        </w:tc>
        <w:tc>
          <w:tcPr>
            <w:tcW w:type="dxa" w:w="7056"/>
          </w:tcPr>
          <w:p>
            <w:r>
              <w:t>The charting library used for the bar charts and trend lines on the dashboard.</w:t>
            </w:r>
          </w:p>
        </w:tc>
      </w:tr>
      <w:tr>
        <w:tc>
          <w:tcPr>
            <w:tcW w:type="dxa" w:w="2304"/>
          </w:tcPr>
          <w:p>
            <w:r>
              <w:rPr>
                <w:b/>
              </w:rPr>
              <w:t>lucide-react</w:t>
            </w:r>
          </w:p>
        </w:tc>
        <w:tc>
          <w:tcPr>
            <w:tcW w:type="dxa" w:w="7056"/>
          </w:tcPr>
          <w:p>
            <w:r>
              <w:t>A set of small icons used throughout the interface (badges, buttons, section headers).</w:t>
            </w:r>
          </w:p>
        </w:tc>
      </w:tr>
      <w:tr>
        <w:tc>
          <w:tcPr>
            <w:tcW w:type="dxa" w:w="2304"/>
          </w:tcPr>
          <w:p>
            <w:r>
              <w:rPr>
                <w:b/>
              </w:rPr>
              <w:t>FastAPI</w:t>
            </w:r>
          </w:p>
        </w:tc>
        <w:tc>
          <w:tcPr>
            <w:tcW w:type="dxa" w:w="7056"/>
          </w:tcPr>
          <w:p>
            <w:r>
              <w:t>The Python web framework behind main.py. Turns Supabase data into simple web addresses the dashboard can request.</w:t>
            </w:r>
          </w:p>
        </w:tc>
      </w:tr>
      <w:tr>
        <w:tc>
          <w:tcPr>
            <w:tcW w:type="dxa" w:w="2304"/>
          </w:tcPr>
          <w:p>
            <w:r>
              <w:rPr>
                <w:b/>
              </w:rPr>
              <w:t>Supabase</w:t>
            </w:r>
          </w:p>
        </w:tc>
        <w:tc>
          <w:tcPr>
            <w:tcW w:type="dxa" w:w="7056"/>
          </w:tcPr>
          <w:p>
            <w:r>
              <w:t>A hosted Postgres database with a simple API. This is where every cleaned visa record permanently lives.</w:t>
            </w:r>
          </w:p>
        </w:tc>
      </w:tr>
      <w:tr>
        <w:tc>
          <w:tcPr>
            <w:tcW w:type="dxa" w:w="2304"/>
          </w:tcPr>
          <w:p>
            <w:r>
              <w:rPr>
                <w:b/>
              </w:rPr>
              <w:t>pdfplumber</w:t>
            </w:r>
          </w:p>
        </w:tc>
        <w:tc>
          <w:tcPr>
            <w:tcW w:type="dxa" w:w="7056"/>
          </w:tcPr>
          <w:p>
            <w:r>
              <w:t>The Python library extract.py uses to pull raw text out of PDF files.</w:t>
            </w:r>
          </w:p>
        </w:tc>
      </w:tr>
      <w:tr>
        <w:tc>
          <w:tcPr>
            <w:tcW w:type="dxa" w:w="2304"/>
          </w:tcPr>
          <w:p>
            <w:r>
              <w:rPr>
                <w:b/>
              </w:rPr>
              <w:t>python-docx</w:t>
            </w:r>
          </w:p>
        </w:tc>
        <w:tc>
          <w:tcPr>
            <w:tcW w:type="dxa" w:w="7056"/>
          </w:tcPr>
          <w:p>
            <w:r>
              <w:t>Used in a one-off conversion script to read the structure (questions and answer tables) of Fellows’ Word-format reports.</w:t>
            </w:r>
          </w:p>
        </w:tc>
      </w:tr>
      <w:tr>
        <w:tc>
          <w:tcPr>
            <w:tcW w:type="dxa" w:w="2304"/>
          </w:tcPr>
          <w:p>
            <w:r>
              <w:rPr>
                <w:b/>
              </w:rPr>
              <w:t>reportlab</w:t>
            </w:r>
          </w:p>
        </w:tc>
        <w:tc>
          <w:tcPr>
            <w:tcW w:type="dxa" w:w="7056"/>
          </w:tcPr>
          <w:p>
            <w:r>
              <w:t>Used alongside python-docx to rebuild those Word reports as clean, flowing-text PDFs that extract.py can read normally.</w:t>
            </w:r>
          </w:p>
        </w:tc>
      </w:tr>
      <w:tr>
        <w:tc>
          <w:tcPr>
            <w:tcW w:type="dxa" w:w="2304"/>
          </w:tcPr>
          <w:p>
            <w:r>
              <w:rPr>
                <w:b/>
              </w:rPr>
              <w:t>Uvicorn</w:t>
            </w:r>
          </w:p>
        </w:tc>
        <w:tc>
          <w:tcPr>
            <w:tcW w:type="dxa" w:w="7056"/>
          </w:tcPr>
          <w:p>
            <w:r>
              <w:t>The lightweight server that actually runs the FastAPI app (main.py) on your machine.</w:t>
            </w:r>
          </w:p>
        </w:tc>
      </w:tr>
    </w:tbl>
    <w:p>
      <w:r>
        <w:br w:type="page"/>
      </w:r>
    </w:p>
    <w:p>
      <w:pPr>
        <w:pStyle w:val="Heading1"/>
      </w:pPr>
      <w:r>
        <w:t>4. File-by-File Walkthrough</w:t>
      </w:r>
    </w:p>
    <w:p>
      <w:r>
        <w:t>This section explains every script and major file in the project: what it does, and why it exists in that form.</w:t>
      </w:r>
    </w:p>
    <w:p>
      <w:pPr>
        <w:pStyle w:val="Heading2"/>
      </w:pPr>
      <w:r>
        <w:t>The Python pipeline (turns PDFs into clean data)</w:t>
      </w:r>
    </w:p>
    <w:p>
      <w:pPr>
        <w:pStyle w:val="Heading3"/>
      </w:pPr>
      <w:r>
        <w:t>extract.py</w:t>
      </w:r>
    </w:p>
    <w:p>
      <w:r>
        <w:t>Reads every PDF in the reports folder using pdfplumber. For each question the dashboard cares about (country, visa type, who paid, timing, cost, challenges, advice), it searches the report text for a known "start phrase" — the exact wording of that question — and slices out everything between it and the next question’s start phrase (the "end phrase"). It also strips stray question-numbering labels (like a lone "g)") that would otherwise bleed into an answer, and figures out the report’s year and report type from the filename or text. Everything it finds across all reports is written to visa_raw.json. This file only understands PDFs — that is a deliberate choice explained in section 6.</w:t>
      </w:r>
    </w:p>
    <w:p>
      <w:pPr>
        <w:pStyle w:val="Heading3"/>
      </w:pPr>
      <w:r>
        <w:t>anonymize.py</w:t>
      </w:r>
    </w:p>
    <w:p>
      <w:r>
        <w:t>Takes visa_raw.json and turns messy real-world answers into consistent categories so they can be counted and charted. Its main jobs:</w:t>
      </w:r>
    </w:p>
    <w:p>
      <w:pPr>
        <w:pStyle w:val="ListBullet"/>
      </w:pPr>
      <w:r>
        <w:rPr>
          <w:b/>
        </w:rPr>
        <w:t xml:space="preserve">Visa type normalisation — </w:t>
      </w:r>
      <w:r>
        <w:t>maps dozens of real phrasings ("business visa", "visa on arrival", "long-stay visa", "resident permit", "H2", "eTA", etc.) onto a fixed set of categories, so "Business Visa" always means the same thing everywhere on the dashboard.</w:t>
      </w:r>
    </w:p>
    <w:p>
      <w:pPr>
        <w:pStyle w:val="ListBullet"/>
      </w:pPr>
      <w:r>
        <w:rPr>
          <w:b/>
        </w:rPr>
        <w:t xml:space="preserve">Cost extraction — </w:t>
      </w:r>
      <w:r>
        <w:t>reads free-text cost answers ("$150", "P3000.00", "no cost", "N/A") and pulls out a clean number and currency, or correctly records "unknown" when the answer doesn’t actually state a cost.</w:t>
      </w:r>
    </w:p>
    <w:p>
      <w:pPr>
        <w:pStyle w:val="ListBullet"/>
      </w:pPr>
      <w:r>
        <w:rPr>
          <w:b/>
        </w:rPr>
        <w:t xml:space="preserve">Organisation name cleanup — </w:t>
      </w:r>
      <w:r>
        <w:t>merges obvious formatting variants of the same organisation name (capitalisation, trailing acronyms) into one canonical name.</w:t>
      </w:r>
    </w:p>
    <w:p>
      <w:pPr>
        <w:pStyle w:val="ListBullet"/>
      </w:pPr>
      <w:r>
        <w:rPr>
          <w:b/>
        </w:rPr>
        <w:t xml:space="preserve">Duplicate detection — </w:t>
      </w:r>
      <w:r>
        <w:t>builds a fingerprint from each report’s content (country, organisation, visa type, cost, and narrative answers) and flags reports that look like duplicates of each other, without ever deleting anything automatically.</w:t>
      </w:r>
    </w:p>
    <w:p>
      <w:pPr>
        <w:pStyle w:val="ListBullet"/>
      </w:pPr>
      <w:r>
        <w:rPr>
          <w:b/>
        </w:rPr>
        <w:t xml:space="preserve">PII removal — </w:t>
      </w:r>
      <w:r>
        <w:t>strips personal details out of the free-text fields before they reach the dashboard.</w:t>
      </w:r>
    </w:p>
    <w:p>
      <w:r>
        <w:t>The result is written to visa_clean.json — the file everything downstream actually uses.</w:t>
      </w:r>
    </w:p>
    <w:p>
      <w:pPr>
        <w:pStyle w:val="Heading3"/>
      </w:pPr>
      <w:r>
        <w:t>load_to_supabase.py</w:t>
      </w:r>
    </w:p>
    <w:p>
      <w:r>
        <w:t>Uploads visa_clean.json to the Supabase database. Before inserting anything, it asks Supabase which filenames are already stored, and only uploads the reports that are new. It prints how many records already existed and how many were newly inserted, so you can always tell at a glance whether an upload actually added anything.</w:t>
      </w:r>
    </w:p>
    <w:p>
      <w:pPr>
        <w:pStyle w:val="Heading3"/>
      </w:pPr>
      <w:r>
        <w:t>main.py</w:t>
      </w:r>
    </w:p>
    <w:p>
      <w:r>
        <w:t>A small FastAPI server that reads from Supabase and serves it to the dashboard over three endpoints: /records (all records, optionally filtered by country), /stats/yearly (complication rate per year), and /organizations (per-organisation summaries). This is the bridge between the database and the website — it needs to be running for the dashboard to show live data.</w:t>
      </w:r>
    </w:p>
    <w:p>
      <w:pPr>
        <w:pStyle w:val="Heading3"/>
      </w:pPr>
      <w:r>
        <w:t>analyze.py</w:t>
      </w:r>
    </w:p>
    <w:p>
      <w:r>
        <w:t>A separate, standalone script that prints a text summary straight to the terminal (complication rate by country, visa types by country, who pays, timing, advice, and key findings). It is not part of the website — it is a quick way to sanity-check the data from the command line without opening the dashboard.</w:t>
      </w:r>
    </w:p>
    <w:p>
      <w:pPr>
        <w:pStyle w:val="Heading2"/>
      </w:pPr>
      <w:r>
        <w:t>The React dashboard (what you see in the browser)</w:t>
      </w:r>
    </w:p>
    <w:p>
      <w:pPr>
        <w:pStyle w:val="Heading3"/>
      </w:pPr>
      <w:r>
        <w:t>App.jsx</w:t>
      </w:r>
    </w:p>
    <w:p>
      <w:r>
        <w:t>The root of the website. Loads the records (from main.py, falling back to the bundled snapshot if the server can’t be reached), keeps track of which page is showing (Dashboard, Lookup, or Database), and lets the Dashboard’s "explore" links jump straight into a filtered Lookup view.</w:t>
      </w:r>
    </w:p>
    <w:p>
      <w:pPr>
        <w:pStyle w:val="Heading3"/>
      </w:pPr>
      <w:r>
        <w:t>lib/data.js</w:t>
      </w:r>
    </w:p>
    <w:p>
      <w:r>
        <w:t>Fetches records from the FastAPI backend with a short timeout; if that fails or comes back empty, it loads the bundled snapshot.json instead, so the dashboard is never blank. It also re-applies some of the same cleanup logic as anonymize.py on the client side (stripping stray labels, re-checking for duplicates) as a safety net for any records that were loaded into Supabase before a given fix existed.</w:t>
      </w:r>
    </w:p>
    <w:p>
      <w:pPr>
        <w:pStyle w:val="Heading3"/>
      </w:pPr>
      <w:r>
        <w:t>lib/analytics.js</w:t>
      </w:r>
    </w:p>
    <w:p>
      <w:r>
        <w:t>Where all the "what does this data actually mean" logic lives: complication rates, confidence levels (a country or organisation with very few reports gets flagged as low-confidence rather than treated the same as one with dozens), rankings, visa-type breakdowns, cost coverage, yearly trends, the plain-English "Executive Summary" insights, and the "How much can we trust this?" data-quality checks (including flagging organisation names that might actually be the same organisation split across variants, like different Baylor/BIPAI site names).</w:t>
      </w:r>
    </w:p>
    <w:p>
      <w:pPr>
        <w:pStyle w:val="Heading3"/>
      </w:pPr>
      <w:r>
        <w:t>pages/Dashboard.jsx</w:t>
      </w:r>
    </w:p>
    <w:p>
      <w:r>
        <w:t>The quick-stats page: headline complication rate, key numbers (reports, countries, organisations, routes), plain-English findings, "where the risk sits" rankings by country and organisation, which organisations use more than one visa type, a chart of which visa types are actually used, whether applying before departure helps, who typically pays, a year-over-year trend, and the data-quality/trust section.</w:t>
      </w:r>
    </w:p>
    <w:p>
      <w:pPr>
        <w:pStyle w:val="Heading3"/>
      </w:pPr>
      <w:r>
        <w:t>pages/Lookup.jsx</w:t>
      </w:r>
    </w:p>
    <w:p>
      <w:r>
        <w:t>The filterable drill-down page. Quick country/organisation dropdowns at the top narrow the list, then a detailed table shows the matching reports below.</w:t>
      </w:r>
    </w:p>
    <w:p>
      <w:pPr>
        <w:pStyle w:val="Heading3"/>
      </w:pPr>
      <w:r>
        <w:t>pages/Database.jsx</w:t>
      </w:r>
    </w:p>
    <w:p>
      <w:r>
        <w:t>The full record browser: search, filter by country/organisation/visa type/outcome, sort any column, page through results, expand any row to read the full challenge/advice narrative and see which source file it came from, and download everything as a CSV (including the Fellow’s original cost wording, not just the parsed number, so you can always double-check it).</w:t>
      </w:r>
    </w:p>
    <w:p>
      <w:pPr>
        <w:pStyle w:val="Heading3"/>
      </w:pPr>
      <w:r>
        <w:t>components/</w:t>
      </w:r>
    </w:p>
    <w:p>
      <w:r>
        <w:t>Shared building blocks used across pages: AppShell (the overall page frame and navigation), ui.jsx (buttons, cards, badges, expandable lists, search boxes), charts.jsx (the bar charts and trend charts), and Logo.jsx.</w:t>
      </w:r>
    </w:p>
    <w:p>
      <w:pPr>
        <w:pStyle w:val="Heading3"/>
      </w:pPr>
      <w:r>
        <w:t>data/snapshot.json</w:t>
      </w:r>
    </w:p>
    <w:p>
      <w:r>
        <w:t>A bundled copy of the cleaned dataset, shipped with the website itself. If the FastAPI backend is down or unreachable, the dashboard quietly falls back to this file instead of showing an error or a blank page. It needs to be refreshed periodically from the live visa_clean.json so it doesn’t go stale.</w:t>
      </w:r>
    </w:p>
    <w:p>
      <w:r>
        <w:br w:type="page"/>
      </w:r>
    </w:p>
    <w:p>
      <w:pPr>
        <w:pStyle w:val="Heading1"/>
      </w:pPr>
      <w:r>
        <w:t>5. Plain-English Glossary</w:t>
      </w:r>
    </w:p>
    <w:tbl>
      <w:tblPr>
        <w:tblStyle w:val="LightGrid-Accent1"/>
        <w:tblW w:type="auto" w:w="0"/>
        <w:tblLayout w:type="fixed"/>
        <w:tblLook w:firstColumn="1" w:firstRow="1" w:lastColumn="0" w:lastRow="0" w:noHBand="0" w:noVBand="1" w:val="04A0"/>
      </w:tblPr>
      <w:tblGrid>
        <w:gridCol w:w="2592"/>
        <w:gridCol w:w="6768"/>
      </w:tblGrid>
      <w:tr>
        <w:tc>
          <w:tcPr>
            <w:tcW w:type="dxa" w:w="2592"/>
            <w:shd w:val="clear" w:color="auto" w:fill="1B2A4A"/>
          </w:tcPr>
          <w:p>
            <w:r>
              <w:rPr>
                <w:b/>
                <w:color w:val="FFFFFF"/>
              </w:rPr>
              <w:t>Term</w:t>
            </w:r>
          </w:p>
        </w:tc>
        <w:tc>
          <w:tcPr>
            <w:tcW w:type="dxa" w:w="6768"/>
            <w:shd w:val="clear" w:color="auto" w:fill="1B2A4A"/>
          </w:tcPr>
          <w:p>
            <w:r>
              <w:rPr>
                <w:b/>
                <w:color w:val="FFFFFF"/>
              </w:rPr>
              <w:t>What it means here</w:t>
            </w:r>
          </w:p>
        </w:tc>
      </w:tr>
      <w:tr>
        <w:tc>
          <w:tcPr>
            <w:tcW w:type="dxa" w:w="2592"/>
          </w:tcPr>
          <w:p>
            <w:r>
              <w:rPr>
                <w:b/>
              </w:rPr>
              <w:t>Frontend</w:t>
            </w:r>
          </w:p>
        </w:tc>
        <w:tc>
          <w:tcPr>
            <w:tcW w:type="dxa" w:w="6768"/>
          </w:tcPr>
          <w:p>
            <w:r>
              <w:t>The part of the app that runs in your browser — everything you actually see and click on.</w:t>
            </w:r>
          </w:p>
        </w:tc>
      </w:tr>
      <w:tr>
        <w:tc>
          <w:tcPr>
            <w:tcW w:type="dxa" w:w="2592"/>
          </w:tcPr>
          <w:p>
            <w:r>
              <w:rPr>
                <w:b/>
              </w:rPr>
              <w:t>Backend</w:t>
            </w:r>
          </w:p>
        </w:tc>
        <w:tc>
          <w:tcPr>
            <w:tcW w:type="dxa" w:w="6768"/>
          </w:tcPr>
          <w:p>
            <w:r>
              <w:t>The part of the app that runs on a server, handles data, and answers the frontend’s requests. Here, that’s main.py.</w:t>
            </w:r>
          </w:p>
        </w:tc>
      </w:tr>
      <w:tr>
        <w:tc>
          <w:tcPr>
            <w:tcW w:type="dxa" w:w="2592"/>
          </w:tcPr>
          <w:p>
            <w:r>
              <w:rPr>
                <w:b/>
              </w:rPr>
              <w:t>Database</w:t>
            </w:r>
          </w:p>
        </w:tc>
        <w:tc>
          <w:tcPr>
            <w:tcW w:type="dxa" w:w="6768"/>
          </w:tcPr>
          <w:p>
            <w:r>
              <w:t>Where the cleaned data is permanently stored. Here, that’s Supabase.</w:t>
            </w:r>
          </w:p>
        </w:tc>
      </w:tr>
      <w:tr>
        <w:tc>
          <w:tcPr>
            <w:tcW w:type="dxa" w:w="2592"/>
          </w:tcPr>
          <w:p>
            <w:r>
              <w:rPr>
                <w:b/>
              </w:rPr>
              <w:t>ETL pipeline</w:t>
            </w:r>
          </w:p>
        </w:tc>
        <w:tc>
          <w:tcPr>
            <w:tcW w:type="dxa" w:w="6768"/>
          </w:tcPr>
          <w:p>
            <w:r>
              <w:t>Short for Extract, Transform, Load — the three-step process (extract.py → anonymize.py → load_to_supabase.py) that turns raw reports into database rows.</w:t>
            </w:r>
          </w:p>
        </w:tc>
      </w:tr>
      <w:tr>
        <w:tc>
          <w:tcPr>
            <w:tcW w:type="dxa" w:w="2592"/>
          </w:tcPr>
          <w:p>
            <w:r>
              <w:rPr>
                <w:b/>
              </w:rPr>
              <w:t>API / endpoint</w:t>
            </w:r>
          </w:p>
        </w:tc>
        <w:tc>
          <w:tcPr>
            <w:tcW w:type="dxa" w:w="6768"/>
          </w:tcPr>
          <w:p>
            <w:r>
              <w:t>A specific web address the frontend can ask for data, e.g. /records.</w:t>
            </w:r>
          </w:p>
        </w:tc>
      </w:tr>
      <w:tr>
        <w:tc>
          <w:tcPr>
            <w:tcW w:type="dxa" w:w="2592"/>
          </w:tcPr>
          <w:p>
            <w:r>
              <w:rPr>
                <w:b/>
              </w:rPr>
              <w:t>JSON</w:t>
            </w:r>
          </w:p>
        </w:tc>
        <w:tc>
          <w:tcPr>
            <w:tcW w:type="dxa" w:w="6768"/>
          </w:tcPr>
          <w:p>
            <w:r>
              <w:t>A simple text format for storing structured data (like a spreadsheet, but nested). visa_raw.json and visa_clean.json are both this format.</w:t>
            </w:r>
          </w:p>
        </w:tc>
      </w:tr>
      <w:tr>
        <w:tc>
          <w:tcPr>
            <w:tcW w:type="dxa" w:w="2592"/>
          </w:tcPr>
          <w:p>
            <w:r>
              <w:rPr>
                <w:b/>
              </w:rPr>
              <w:t>Regex</w:t>
            </w:r>
          </w:p>
        </w:tc>
        <w:tc>
          <w:tcPr>
            <w:tcW w:type="dxa" w:w="6768"/>
          </w:tcPr>
          <w:p>
            <w:r>
              <w:t>Short for "regular expression" — a pattern used to search text for something specific, like a dollar amount or a currency symbol.</w:t>
            </w:r>
          </w:p>
        </w:tc>
      </w:tr>
      <w:tr>
        <w:tc>
          <w:tcPr>
            <w:tcW w:type="dxa" w:w="2592"/>
          </w:tcPr>
          <w:p>
            <w:r>
              <w:rPr>
                <w:b/>
              </w:rPr>
              <w:t>Fingerprint (duplicate detection)</w:t>
            </w:r>
          </w:p>
        </w:tc>
        <w:tc>
          <w:tcPr>
            <w:tcW w:type="dxa" w:w="6768"/>
          </w:tcPr>
          <w:p>
            <w:r>
              <w:t>A signature built from a report’s content (not its filename) used to spot when two files are really the same report submitted twice.</w:t>
            </w:r>
          </w:p>
        </w:tc>
      </w:tr>
      <w:tr>
        <w:tc>
          <w:tcPr>
            <w:tcW w:type="dxa" w:w="2592"/>
          </w:tcPr>
          <w:p>
            <w:r>
              <w:rPr>
                <w:b/>
              </w:rPr>
              <w:t>Fallback / snapshot</w:t>
            </w:r>
          </w:p>
        </w:tc>
        <w:tc>
          <w:tcPr>
            <w:tcW w:type="dxa" w:w="6768"/>
          </w:tcPr>
          <w:p>
            <w:r>
              <w:t>A backup copy of the data bundled into the website itself, used only if the live database can’t be reached.</w:t>
            </w:r>
          </w:p>
        </w:tc>
      </w:tr>
    </w:tbl>
    <w:p>
      <w:r>
        <w:br w:type="page"/>
      </w:r>
    </w:p>
    <w:p>
      <w:pPr>
        <w:pStyle w:val="Heading1"/>
      </w:pPr>
      <w:r>
        <w:t>6. Every Bug We Found and Fixed</w:t>
      </w:r>
    </w:p>
    <w:p>
      <w:r>
        <w:t>This is the honest history of what went wrong along the way and how each issue was tracked down and resolved, in roughly the order they came up.</w:t>
      </w:r>
    </w:p>
    <w:p>
      <w:pPr>
        <w:spacing w:before="200"/>
      </w:pPr>
      <w:r>
        <w:rPr>
          <w:b/>
          <w:color w:val="2E6B4F"/>
          <w:sz w:val="24"/>
        </w:rPr>
        <w:t>1. Stray question labels bleeding into answers ("g)" bug)</w:t>
      </w:r>
    </w:p>
    <w:p>
      <w:r>
        <w:rPr>
          <w:b/>
        </w:rPr>
        <w:t xml:space="preserve">Problem: </w:t>
      </w:r>
      <w:r>
        <w:t>About half of all extracted "challenge details" answers were just the literal text "g)" — a question-numbering label from the source document that got swept up into the answer instead of the real text.</w:t>
      </w:r>
    </w:p>
    <w:p>
      <w:r>
        <w:rPr>
          <w:b/>
        </w:rPr>
        <w:t xml:space="preserve">Fix: </w:t>
      </w:r>
      <w:r>
        <w:t>extract.py now recognises these labels (a short letter/number plus a bracket, at the very start or end of a slice) and strips them before saving the answer.</w:t>
      </w:r>
    </w:p>
    <w:p>
      <w:r>
        <w:rPr>
          <w:b/>
        </w:rPr>
        <w:t xml:space="preserve">Verified: </w:t>
      </w:r>
      <w:r>
        <w:t>Re-ran extraction across every report and confirmed no more label-only answers.</w:t>
      </w:r>
    </w:p>
    <w:p>
      <w:pPr>
        <w:spacing w:before="200"/>
      </w:pPr>
      <w:r>
        <w:rPr>
          <w:b/>
          <w:color w:val="2E6B4F"/>
          <w:sz w:val="24"/>
        </w:rPr>
        <w:t>2. Vaccination and housing text leaking into "advice for future fellows"</w:t>
      </w:r>
    </w:p>
    <w:p>
      <w:r>
        <w:rPr>
          <w:b/>
        </w:rPr>
        <w:t xml:space="preserve">Problem: </w:t>
      </w:r>
      <w:r>
        <w:t>The "advice for future Fellows" answer often ran on into unrelated content about vaccinations or housing, because the report’s next question was not clearly separated from the advice answer in the document text.</w:t>
      </w:r>
    </w:p>
    <w:p>
      <w:r>
        <w:rPr>
          <w:b/>
        </w:rPr>
        <w:t xml:space="preserve">Fix: </w:t>
      </w:r>
      <w:r>
        <w:t>Traced the actual question order in the real reports and found a vaccinations question sits immediately after advice with no separator. Changed the end phrase extract.py looks for so it correctly stops at "What vaccinations" instead of running further.</w:t>
      </w:r>
    </w:p>
    <w:p>
      <w:r>
        <w:rPr>
          <w:b/>
        </w:rPr>
        <w:t xml:space="preserve">Verified: </w:t>
      </w:r>
      <w:r>
        <w:t>Checked all 52 reports and found zero leaked vaccination/housing text afterward.</w:t>
      </w:r>
    </w:p>
    <w:p>
      <w:pPr>
        <w:spacing w:before="200"/>
      </w:pPr>
      <w:r>
        <w:rPr>
          <w:b/>
          <w:color w:val="2E6B4F"/>
          <w:sz w:val="24"/>
        </w:rPr>
        <w:t>3. Visa types constantly falling into "Other / Unknown"</w:t>
      </w:r>
    </w:p>
    <w:p>
      <w:r>
        <w:rPr>
          <w:b/>
        </w:rPr>
        <w:t xml:space="preserve">Problem: </w:t>
      </w:r>
      <w:r>
        <w:t>Fellows describe the same visa in dozens of different ways ("Business Visa", "visa on arrival", "long-stay visa", "resident permit", short codes like "H2"), and the normaliser only recognised a handful of these at first, so a lot of real, known visa types were being thrown into a catch-all "Other/Unknown" bucket.</w:t>
      </w:r>
    </w:p>
    <w:p>
      <w:r>
        <w:rPr>
          <w:b/>
        </w:rPr>
        <w:t xml:space="preserve">Fix: </w:t>
      </w:r>
      <w:r>
        <w:t>Expanded the matching rules over several rounds as new real phrasings turned up in the actual data, adding categories for Business Visa, Visa on Arrival, Long-Stay Visa, Volunteer Visa, Work Permit (plus "exemption" and "employment visa" wording), Residence Permit, Internship Pass, Multi-Entry and Single-Entry Visa, Electronic Travel Authorization (eTA), and short alphanumeric permit codes.</w:t>
      </w:r>
    </w:p>
    <w:p>
      <w:r>
        <w:rPr>
          <w:b/>
        </w:rPr>
        <w:t xml:space="preserve">Verified: </w:t>
      </w:r>
      <w:r>
        <w:t>Re-tested against the full real dataset after each round and drove genuine "Other/Unknown" results down to zero.</w:t>
      </w:r>
    </w:p>
    <w:p>
      <w:pPr>
        <w:spacing w:before="200"/>
      </w:pPr>
      <w:r>
        <w:rPr>
          <w:b/>
          <w:color w:val="2E6B4F"/>
          <w:sz w:val="24"/>
        </w:rPr>
        <w:t>4. Word-document (.docx) reports and the decision to keep the pipeline PDF-only</w:t>
      </w:r>
    </w:p>
    <w:p>
      <w:r>
        <w:rPr>
          <w:b/>
        </w:rPr>
        <w:t xml:space="preserve">Problem: </w:t>
      </w:r>
      <w:r>
        <w:t>Not every Fellow submits a PDF — some reports arrive as Word documents, with the answers stored in tables rather than flowing text.</w:t>
      </w:r>
    </w:p>
    <w:p>
      <w:r>
        <w:rPr>
          <w:b/>
        </w:rPr>
        <w:t xml:space="preserve">Fix: </w:t>
      </w:r>
      <w:r>
        <w:t>Docx support was fully built and tested directly inside extract.py, and it worked. But after review, the decision was made to keep the core pipeline PDF-only for simplicity and reliability going forward, so the docx-handling code was completely removed from extract.py again. Instead, a separate one-off conversion tool was built (using python-docx to read each Word document’s questions and answers, and reportlab to rebuild them as a flowing-text PDF using the exact wording extract.py already knows how to read). This was used to convert the reports on hand, including a batch of 19 from a zip file. Going forward, new reports should be submitted as PDFs.</w:t>
      </w:r>
    </w:p>
    <w:p>
      <w:r>
        <w:rPr>
          <w:b/>
        </w:rPr>
        <w:t xml:space="preserve">Verified: </w:t>
      </w:r>
      <w:r>
        <w:t>Confirmed with a full search of extract.py that no docx-handling code remains, and verified every converted PDF extracts cleanly with zero missing fields.</w:t>
      </w:r>
    </w:p>
    <w:p>
      <w:pPr>
        <w:spacing w:before="200"/>
      </w:pPr>
      <w:r>
        <w:rPr>
          <w:b/>
          <w:color w:val="2E6B4F"/>
          <w:sz w:val="24"/>
        </w:rPr>
        <w:t>5. Unrealistic and inconsistent visa cost figures</w:t>
      </w:r>
    </w:p>
    <w:p>
      <w:r>
        <w:rPr>
          <w:b/>
        </w:rPr>
        <w:t xml:space="preserve">Problem: </w:t>
      </w:r>
      <w:r>
        <w:t>The cost figures on the dashboard looked wrong in several ways: Botswana Pula amounts (e.g. "P3000.00") weren’t being recognised as a currency at all; a plain "N/A" answer was being recorded as a confirmed $0 cost instead of "unknown"; and amounts written with a trailing dollar sign (like "250$") weren’t being picked up.</w:t>
      </w:r>
    </w:p>
    <w:p>
      <w:r>
        <w:rPr>
          <w:b/>
        </w:rPr>
        <w:t xml:space="preserve">Fix: </w:t>
      </w:r>
      <w:r>
        <w:t>Added Pula/BWP detection, made "no cost" only trigger on explicit zero-cost language or a precise $0 pattern (so bare "N/A" now correctly records as unknown rather than free), and added a pattern to catch trailing "$" amounts. Along the way, an early fix accidentally introduced a new bug — treating "0 usd" as a plain substring match, which incorrectly matched inside numbers like "100 usd" or "150 usd" — that was caught on re-check and replaced with a precise, word-boundary-safe pattern.</w:t>
      </w:r>
    </w:p>
    <w:p>
      <w:r>
        <w:rPr>
          <w:b/>
        </w:rPr>
        <w:t xml:space="preserve">Verified: </w:t>
      </w:r>
      <w:r>
        <w:t>Re-ran cost extraction across the full dataset and manually reviewed the parsed values against the original wording (now also visible as a tooltip and in the CSV export) to confirm no more false positives.</w:t>
      </w:r>
    </w:p>
    <w:p>
      <w:pPr>
        <w:spacing w:before="200"/>
      </w:pPr>
      <w:r>
        <w:rPr>
          <w:b/>
          <w:color w:val="2E6B4F"/>
          <w:sz w:val="24"/>
        </w:rPr>
        <w:t>6. Duplicate Eswatini report</w:t>
      </w:r>
    </w:p>
    <w:p>
      <w:r>
        <w:rPr>
          <w:b/>
        </w:rPr>
        <w:t xml:space="preserve">Problem: </w:t>
      </w:r>
      <w:r>
        <w:t>Two files in the reports folder — one named with a "(1)" suffix — turned out to be the exact same BIPAI Eswatini report submitted twice.</w:t>
      </w:r>
    </w:p>
    <w:p>
      <w:r>
        <w:rPr>
          <w:b/>
        </w:rPr>
        <w:t xml:space="preserve">Fix: </w:t>
      </w:r>
      <w:r>
        <w:t>Compared every extracted field between the two files, confirmed they were identical, and removed the duplicate copy.</w:t>
      </w:r>
    </w:p>
    <w:p>
      <w:r>
        <w:rPr>
          <w:b/>
        </w:rPr>
        <w:t xml:space="preserve">Verified: </w:t>
      </w:r>
      <w:r>
        <w:t>Re-ran the full pipeline and confirmed the duplicate no longer appears anywhere.</w:t>
      </w:r>
    </w:p>
    <w:p>
      <w:pPr>
        <w:spacing w:before="200"/>
      </w:pPr>
      <w:r>
        <w:rPr>
          <w:b/>
          <w:color w:val="2E6B4F"/>
          <w:sz w:val="24"/>
        </w:rPr>
        <w:t>7. The same organisation counted as several different ones</w:t>
      </w:r>
    </w:p>
    <w:p>
      <w:r>
        <w:rPr>
          <w:b/>
        </w:rPr>
        <w:t xml:space="preserve">Problem: </w:t>
      </w:r>
      <w:r>
        <w:t>Small differences in how an organisation’s name was typed (capitalisation, an acronym tacked on the end) were splitting what should be one organisation’s data across multiple entries, quietly skewing every organisation-level number on the dashboard.</w:t>
      </w:r>
    </w:p>
    <w:p>
      <w:r>
        <w:rPr>
          <w:b/>
        </w:rPr>
        <w:t xml:space="preserve">Fix: </w:t>
      </w:r>
      <w:r>
        <w:t>Added a canonical name list that merges clear, unambiguous formatting variants automatically. Genuinely ambiguous cases — like different Baylor/BIPAI country sites, or different International Rescue Committee country desks — were deliberately left unmerged, since they might really be distinct programmes, and are instead surfaced as an automatic warning in the dashboard’s "How much can we trust this?" section so a human can decide.</w:t>
      </w:r>
    </w:p>
    <w:p>
      <w:r>
        <w:rPr>
          <w:b/>
        </w:rPr>
        <w:t xml:space="preserve">Verified: </w:t>
      </w:r>
      <w:r>
        <w:t>Confirmed the unambiguous variants now count as one organisation everywhere on the dashboard, and confirmed the ambiguous clusters show up clearly in the trust warnings instead of being silently merged or silently ignored.</w:t>
      </w:r>
    </w:p>
    <w:p>
      <w:pPr>
        <w:spacing w:before="200"/>
      </w:pPr>
      <w:r>
        <w:rPr>
          <w:b/>
          <w:color w:val="2E6B4F"/>
          <w:sz w:val="24"/>
        </w:rPr>
        <w:t>8. Stale bundled snapshot data</w:t>
      </w:r>
    </w:p>
    <w:p>
      <w:r>
        <w:rPr>
          <w:b/>
        </w:rPr>
        <w:t xml:space="preserve">Problem: </w:t>
      </w:r>
      <w:r>
        <w:t>The website’s fallback snapshot file (used when the live backend can’t be reached) still held an old, much smaller version of the dataset, which could make the dashboard look out of date or show inconsistent numbers depending on whether the live backend was reachable.</w:t>
      </w:r>
    </w:p>
    <w:p>
      <w:r>
        <w:rPr>
          <w:b/>
        </w:rPr>
        <w:t xml:space="preserve">Fix: </w:t>
      </w:r>
      <w:r>
        <w:t>Refreshed the bundled snapshot from the current cleaned dataset after confirming the file structures matched.</w:t>
      </w:r>
    </w:p>
    <w:p>
      <w:r>
        <w:rPr>
          <w:b/>
        </w:rPr>
        <w:t xml:space="preserve">Verified: </w:t>
      </w:r>
      <w:r>
        <w:t>Confirmed the snapshot and the live dataset now agree on record counts and content.</w:t>
      </w:r>
    </w:p>
    <w:p>
      <w:r>
        <w:br w:type="page"/>
      </w:r>
    </w:p>
    <w:p>
      <w:pPr>
        <w:pStyle w:val="Heading1"/>
      </w:pPr>
      <w:r>
        <w:t>7. Running the Project Yourself</w:t>
      </w:r>
    </w:p>
    <w:p>
      <w:r>
        <w:t>To process new reports and refresh the database:</w:t>
      </w:r>
    </w:p>
    <w:p>
      <w:pPr>
        <w:spacing w:after="200"/>
        <w:ind w:left="432"/>
        <w:shd w:val="clear" w:fill="F2F2F2"/>
      </w:pPr>
      <w:r>
        <w:rPr>
          <w:rFonts w:ascii="Consolas" w:hAnsi="Consolas"/>
          <w:color w:val="333333"/>
          <w:sz w:val="19"/>
        </w:rPr>
        <w:t>python3 extract.py          # reads reports/*.pdf -&gt; visa_raw.json</w:t>
      </w:r>
      <w:r>
        <w:br/>
      </w:r>
      <w:r>
        <w:rPr>
          <w:rFonts w:ascii="Consolas" w:hAnsi="Consolas"/>
          <w:color w:val="333333"/>
          <w:sz w:val="19"/>
        </w:rPr>
        <w:t>python3 anonymize.py        # cleans visa_raw.json -&gt; visa_clean.json</w:t>
      </w:r>
      <w:r>
        <w:br/>
      </w:r>
      <w:r>
        <w:rPr>
          <w:rFonts w:ascii="Consolas" w:hAnsi="Consolas"/>
          <w:color w:val="333333"/>
          <w:sz w:val="19"/>
        </w:rPr>
        <w:t>python3 load_to_supabase.py # uploads new records to Supabase</w:t>
      </w:r>
    </w:p>
    <w:p>
      <w:r>
        <w:t>To run the backend that serves the dashboard:</w:t>
      </w:r>
    </w:p>
    <w:p>
      <w:pPr>
        <w:spacing w:after="200"/>
        <w:ind w:left="432"/>
        <w:shd w:val="clear" w:fill="F2F2F2"/>
      </w:pPr>
      <w:r>
        <w:rPr>
          <w:rFonts w:ascii="Consolas" w:hAnsi="Consolas"/>
          <w:color w:val="333333"/>
          <w:sz w:val="19"/>
        </w:rPr>
        <w:t>uvicorn main:app --reload   # starts the FastAPI server</w:t>
      </w:r>
    </w:p>
    <w:p>
      <w:r>
        <w:t>To run the dashboard itself (from the frontend folder):</w:t>
      </w:r>
    </w:p>
    <w:p>
      <w:pPr>
        <w:spacing w:after="200"/>
        <w:ind w:left="432"/>
        <w:shd w:val="clear" w:fill="F2F2F2"/>
      </w:pPr>
      <w:r>
        <w:rPr>
          <w:rFonts w:ascii="Consolas" w:hAnsi="Consolas"/>
          <w:color w:val="333333"/>
          <w:sz w:val="19"/>
        </w:rPr>
        <w:t>npm install                 # first time only</w:t>
      </w:r>
      <w:r>
        <w:br/>
      </w:r>
      <w:r>
        <w:rPr>
          <w:rFonts w:ascii="Consolas" w:hAnsi="Consolas"/>
          <w:color w:val="333333"/>
          <w:sz w:val="19"/>
        </w:rPr>
        <w:t>npm run dev                 # starts the website locally</w:t>
      </w:r>
    </w:p>
    <w:p>
      <w:r>
        <w:t>Remember to activate the project’s Python virtual environment first (usually `source venv/bin/activate`) before running any of the Python scripts, or the required packages won’t be found.</w:t>
      </w:r>
    </w:p>
    <w:p>
      <w:pPr>
        <w:pStyle w:val="Heading2"/>
      </w:pPr>
      <w:r>
        <w:t>A note on the future</w:t>
      </w:r>
    </w:p>
    <w:p>
      <w:r>
        <w:t>The most valuable habit going forward is simple: ask Fellows to submit PDFs (not Word documents), drop new reports into the reports folder, and re-run the three pipeline scripts in order whenever a batch of new reports comes in. Everything else — cleaning, deduplication, and the dashboard itself — takes it from there.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2A4A"/>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E6B4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