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55649" w14:textId="1035F87B" w:rsidR="001823FC" w:rsidRDefault="00452CD8" w:rsidP="00452CD8">
      <w:pPr>
        <w:jc w:val="center"/>
        <w:rPr>
          <w:b/>
          <w:bCs/>
          <w:sz w:val="36"/>
          <w:szCs w:val="36"/>
          <w:u w:val="single"/>
        </w:rPr>
      </w:pPr>
      <w:r w:rsidRPr="00452CD8">
        <w:rPr>
          <w:b/>
          <w:bCs/>
          <w:sz w:val="36"/>
          <w:szCs w:val="36"/>
          <w:u w:val="single"/>
        </w:rPr>
        <w:t>Documentation</w:t>
      </w:r>
    </w:p>
    <w:p w14:paraId="795AE2E4" w14:textId="77777777" w:rsidR="00452CD8" w:rsidRPr="00452CD8" w:rsidRDefault="00452CD8" w:rsidP="00452CD8">
      <w:r w:rsidRPr="00452CD8">
        <w:t>1. Introduction</w:t>
      </w:r>
    </w:p>
    <w:p w14:paraId="2EBF4CAD" w14:textId="77777777" w:rsidR="00452CD8" w:rsidRPr="00452CD8" w:rsidRDefault="00452CD8" w:rsidP="00452CD8">
      <w:pPr>
        <w:numPr>
          <w:ilvl w:val="0"/>
          <w:numId w:val="2"/>
        </w:numPr>
      </w:pPr>
      <w:r w:rsidRPr="00452CD8">
        <w:t>Business Problem: Briefly describe the task—</w:t>
      </w:r>
      <w:proofErr w:type="spellStart"/>
      <w:r w:rsidRPr="00452CD8">
        <w:t>analyzing</w:t>
      </w:r>
      <w:proofErr w:type="spellEnd"/>
      <w:r w:rsidRPr="00452CD8">
        <w:t xml:space="preserve"> sales and views data for brands like </w:t>
      </w:r>
      <w:proofErr w:type="spellStart"/>
      <w:r w:rsidRPr="00452CD8">
        <w:t>Kelloggs</w:t>
      </w:r>
      <w:proofErr w:type="spellEnd"/>
      <w:r w:rsidRPr="00452CD8">
        <w:t>, Logitech, and Kimberly Clark to provide actionable insights for growing e-commerce revenue.</w:t>
      </w:r>
    </w:p>
    <w:p w14:paraId="7BED4875" w14:textId="77777777" w:rsidR="00452CD8" w:rsidRPr="00452CD8" w:rsidRDefault="00452CD8" w:rsidP="00452CD8">
      <w:r w:rsidRPr="00452CD8">
        <w:t>Mention the datasets: Sales Data and Glance Views Data.</w:t>
      </w:r>
    </w:p>
    <w:p w14:paraId="5901B8DF" w14:textId="77777777" w:rsidR="00452CD8" w:rsidRDefault="00452CD8" w:rsidP="00452CD8">
      <w:pPr>
        <w:numPr>
          <w:ilvl w:val="0"/>
          <w:numId w:val="2"/>
        </w:numPr>
      </w:pPr>
      <w:r w:rsidRPr="00452CD8">
        <w:t>Objective: Outline the key questions you're addressing, such as identifying sale events, SKU performance, potential cannibalization, etc.</w:t>
      </w:r>
    </w:p>
    <w:p w14:paraId="6A962448" w14:textId="77777777" w:rsidR="00F76D7C" w:rsidRPr="00F76D7C" w:rsidRDefault="00F76D7C" w:rsidP="00F76D7C">
      <w:pPr>
        <w:rPr>
          <w:b/>
          <w:bCs/>
          <w:sz w:val="28"/>
          <w:szCs w:val="28"/>
        </w:rPr>
      </w:pPr>
      <w:r w:rsidRPr="00F76D7C">
        <w:rPr>
          <w:b/>
          <w:bCs/>
          <w:sz w:val="28"/>
          <w:szCs w:val="28"/>
        </w:rPr>
        <w:t>Query 1: Most Expensive SKU</w:t>
      </w:r>
    </w:p>
    <w:p w14:paraId="1CFAC4C6" w14:textId="77777777" w:rsidR="00F76D7C" w:rsidRPr="00F76D7C" w:rsidRDefault="00F76D7C" w:rsidP="00F76D7C">
      <w:pPr>
        <w:numPr>
          <w:ilvl w:val="0"/>
          <w:numId w:val="3"/>
        </w:numPr>
      </w:pPr>
      <w:r w:rsidRPr="00F76D7C">
        <w:rPr>
          <w:b/>
          <w:bCs/>
        </w:rPr>
        <w:t>Thought Process</w:t>
      </w:r>
      <w:r w:rsidRPr="00F76D7C">
        <w:t>: Explain that the goal is to find the SKU with the highest average price. The insight helps brands identify high-value products that generate significant revenue.</w:t>
      </w:r>
    </w:p>
    <w:p w14:paraId="7FE15DFA" w14:textId="77777777" w:rsidR="00F76D7C" w:rsidRDefault="00F76D7C" w:rsidP="00D134A2">
      <w:pPr>
        <w:numPr>
          <w:ilvl w:val="1"/>
          <w:numId w:val="3"/>
        </w:numPr>
      </w:pPr>
      <w:proofErr w:type="gramStart"/>
      <w:r w:rsidRPr="00F76D7C">
        <w:rPr>
          <w:b/>
          <w:bCs/>
        </w:rPr>
        <w:t>Query</w:t>
      </w:r>
      <w:r>
        <w:t xml:space="preserve"> :</w:t>
      </w:r>
      <w:proofErr w:type="gramEnd"/>
      <w:r>
        <w:t xml:space="preserve">   </w:t>
      </w:r>
    </w:p>
    <w:p w14:paraId="205ACCF6" w14:textId="6730BC89" w:rsidR="00452CD8" w:rsidRDefault="00F76D7C" w:rsidP="00F76D7C">
      <w:pPr>
        <w:ind w:left="360"/>
      </w:pPr>
      <w:r>
        <w:t xml:space="preserve"> </w:t>
      </w:r>
      <w:r>
        <w:rPr>
          <w:noProof/>
        </w:rPr>
        <w:drawing>
          <wp:inline distT="0" distB="0" distL="0" distR="0" wp14:anchorId="53BDC296" wp14:editId="2B8F386C">
            <wp:extent cx="4686954" cy="1933845"/>
            <wp:effectExtent l="0" t="0" r="0" b="9525"/>
            <wp:docPr id="319235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35504" name="Picture 319235504"/>
                    <pic:cNvPicPr/>
                  </pic:nvPicPr>
                  <pic:blipFill>
                    <a:blip r:embed="rId5">
                      <a:extLst>
                        <a:ext uri="{28A0092B-C50C-407E-A947-70E740481C1C}">
                          <a14:useLocalDpi xmlns:a14="http://schemas.microsoft.com/office/drawing/2010/main" val="0"/>
                        </a:ext>
                      </a:extLst>
                    </a:blip>
                    <a:stretch>
                      <a:fillRect/>
                    </a:stretch>
                  </pic:blipFill>
                  <pic:spPr>
                    <a:xfrm>
                      <a:off x="0" y="0"/>
                      <a:ext cx="4686954" cy="1933845"/>
                    </a:xfrm>
                    <a:prstGeom prst="rect">
                      <a:avLst/>
                    </a:prstGeom>
                  </pic:spPr>
                </pic:pic>
              </a:graphicData>
            </a:graphic>
          </wp:inline>
        </w:drawing>
      </w:r>
    </w:p>
    <w:p w14:paraId="26885947" w14:textId="13281E22" w:rsidR="00F76D7C" w:rsidRDefault="00D134A2" w:rsidP="009F089D">
      <w:pPr>
        <w:pStyle w:val="ListParagraph"/>
        <w:numPr>
          <w:ilvl w:val="0"/>
          <w:numId w:val="6"/>
        </w:numPr>
      </w:pPr>
      <w:r w:rsidRPr="00D134A2">
        <w:t>SKU C03</w:t>
      </w:r>
      <w:proofErr w:type="gramStart"/>
      <w:r w:rsidRPr="00D134A2">
        <w:t>CBL[</w:t>
      </w:r>
      <w:proofErr w:type="gramEnd"/>
      <w:r w:rsidRPr="00D134A2">
        <w:t>721] is the most expensive with an average price of 1151.86</w:t>
      </w:r>
    </w:p>
    <w:p w14:paraId="3286652F" w14:textId="77777777" w:rsidR="009F089D" w:rsidRDefault="009F089D" w:rsidP="009F089D">
      <w:pPr>
        <w:pStyle w:val="ListParagraph"/>
      </w:pPr>
    </w:p>
    <w:p w14:paraId="0F146E41" w14:textId="032C83CA" w:rsidR="00D134A2" w:rsidRDefault="00D134A2" w:rsidP="009F089D">
      <w:pPr>
        <w:pStyle w:val="ListParagraph"/>
        <w:numPr>
          <w:ilvl w:val="0"/>
          <w:numId w:val="6"/>
        </w:numPr>
      </w:pPr>
      <w:r w:rsidRPr="009F089D">
        <w:rPr>
          <w:b/>
          <w:bCs/>
        </w:rPr>
        <w:t>Insight</w:t>
      </w:r>
      <w:r w:rsidRPr="00D134A2">
        <w:t>: The brand can investigate why this SKU is priced higher and whether this pricing strategy is effective in generating revenue</w:t>
      </w:r>
    </w:p>
    <w:p w14:paraId="01D4729F" w14:textId="77777777" w:rsidR="00D134A2" w:rsidRPr="00D134A2" w:rsidRDefault="00D134A2" w:rsidP="00D134A2">
      <w:pPr>
        <w:rPr>
          <w:b/>
          <w:bCs/>
          <w:sz w:val="28"/>
          <w:szCs w:val="28"/>
        </w:rPr>
      </w:pPr>
      <w:r w:rsidRPr="00D134A2">
        <w:rPr>
          <w:b/>
          <w:bCs/>
          <w:sz w:val="28"/>
          <w:szCs w:val="28"/>
        </w:rPr>
        <w:t>Query 2: Percentage of SKUs Generating Revenue</w:t>
      </w:r>
    </w:p>
    <w:p w14:paraId="4E3DFF53" w14:textId="77777777" w:rsidR="00D134A2" w:rsidRPr="00D134A2" w:rsidRDefault="00D134A2" w:rsidP="00D134A2">
      <w:pPr>
        <w:numPr>
          <w:ilvl w:val="0"/>
          <w:numId w:val="4"/>
        </w:numPr>
      </w:pPr>
      <w:r w:rsidRPr="00D134A2">
        <w:rPr>
          <w:b/>
          <w:bCs/>
        </w:rPr>
        <w:t>Thought Process</w:t>
      </w:r>
      <w:r w:rsidRPr="00D134A2">
        <w:t>: The goal is to understand how many SKUs are contributing to revenue. This can help brands decide which products need more attention.</w:t>
      </w:r>
    </w:p>
    <w:p w14:paraId="2E54D066" w14:textId="03B110BD" w:rsidR="00D134A2" w:rsidRDefault="00D134A2" w:rsidP="00D134A2">
      <w:pPr>
        <w:pStyle w:val="ListParagraph"/>
        <w:numPr>
          <w:ilvl w:val="0"/>
          <w:numId w:val="4"/>
        </w:numPr>
      </w:pPr>
      <w:r w:rsidRPr="00D134A2">
        <w:rPr>
          <w:b/>
          <w:bCs/>
        </w:rPr>
        <w:t>Query and Result</w:t>
      </w:r>
      <w:r w:rsidRPr="00D134A2">
        <w:t>:</w:t>
      </w:r>
    </w:p>
    <w:p w14:paraId="7600BB2E" w14:textId="77777777" w:rsidR="00D134A2" w:rsidRDefault="00D134A2" w:rsidP="00D134A2">
      <w:pPr>
        <w:pStyle w:val="ListParagraph"/>
      </w:pPr>
      <w:r>
        <w:rPr>
          <w:noProof/>
        </w:rPr>
        <w:drawing>
          <wp:inline distT="0" distB="0" distL="0" distR="0" wp14:anchorId="61E81128" wp14:editId="5957B326">
            <wp:extent cx="6239746" cy="1810003"/>
            <wp:effectExtent l="0" t="0" r="0" b="0"/>
            <wp:docPr id="203411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1130" name="Picture 203411130"/>
                    <pic:cNvPicPr/>
                  </pic:nvPicPr>
                  <pic:blipFill>
                    <a:blip r:embed="rId6">
                      <a:extLst>
                        <a:ext uri="{28A0092B-C50C-407E-A947-70E740481C1C}">
                          <a14:useLocalDpi xmlns:a14="http://schemas.microsoft.com/office/drawing/2010/main" val="0"/>
                        </a:ext>
                      </a:extLst>
                    </a:blip>
                    <a:stretch>
                      <a:fillRect/>
                    </a:stretch>
                  </pic:blipFill>
                  <pic:spPr>
                    <a:xfrm>
                      <a:off x="0" y="0"/>
                      <a:ext cx="6239746" cy="1810003"/>
                    </a:xfrm>
                    <a:prstGeom prst="rect">
                      <a:avLst/>
                    </a:prstGeom>
                  </pic:spPr>
                </pic:pic>
              </a:graphicData>
            </a:graphic>
          </wp:inline>
        </w:drawing>
      </w:r>
    </w:p>
    <w:p w14:paraId="7E85117F" w14:textId="77777777" w:rsidR="00D134A2" w:rsidRDefault="00D134A2" w:rsidP="00D134A2">
      <w:pPr>
        <w:pStyle w:val="ListParagraph"/>
        <w:rPr>
          <w:b/>
          <w:bCs/>
        </w:rPr>
      </w:pPr>
    </w:p>
    <w:p w14:paraId="192E9D6A" w14:textId="3229F8D7" w:rsidR="00D134A2" w:rsidRDefault="00D134A2" w:rsidP="009F089D">
      <w:pPr>
        <w:pStyle w:val="ListParagraph"/>
        <w:numPr>
          <w:ilvl w:val="1"/>
          <w:numId w:val="4"/>
        </w:numPr>
      </w:pPr>
      <w:r>
        <w:rPr>
          <w:b/>
          <w:bCs/>
        </w:rPr>
        <w:t>78.71</w:t>
      </w:r>
      <w:r w:rsidRPr="00D134A2">
        <w:rPr>
          <w:b/>
          <w:bCs/>
        </w:rPr>
        <w:t>%</w:t>
      </w:r>
      <w:r w:rsidRPr="00D134A2">
        <w:t xml:space="preserve"> of SKUs generated revenue</w:t>
      </w:r>
      <w:r>
        <w:t>.</w:t>
      </w:r>
    </w:p>
    <w:p w14:paraId="10982C4F" w14:textId="77777777" w:rsidR="00D134A2" w:rsidRDefault="00D134A2" w:rsidP="00D134A2">
      <w:pPr>
        <w:pStyle w:val="ListParagraph"/>
      </w:pPr>
    </w:p>
    <w:p w14:paraId="49BE318C" w14:textId="77777777" w:rsidR="00D134A2" w:rsidRDefault="00D134A2" w:rsidP="00D134A2">
      <w:pPr>
        <w:pStyle w:val="ListParagraph"/>
      </w:pPr>
    </w:p>
    <w:p w14:paraId="5C9EB3DC" w14:textId="77777777" w:rsidR="00D134A2" w:rsidRDefault="00D134A2" w:rsidP="00D134A2">
      <w:pPr>
        <w:pStyle w:val="ListParagraph"/>
      </w:pPr>
    </w:p>
    <w:p w14:paraId="4BAC12B5" w14:textId="77777777" w:rsidR="00D134A2" w:rsidRDefault="00D134A2" w:rsidP="00D134A2">
      <w:pPr>
        <w:pStyle w:val="ListParagraph"/>
      </w:pPr>
    </w:p>
    <w:p w14:paraId="4B5BF4DC" w14:textId="620B991C" w:rsidR="00D134A2" w:rsidRPr="00D134A2" w:rsidRDefault="00D134A2" w:rsidP="00D134A2">
      <w:pPr>
        <w:pStyle w:val="ListParagraph"/>
        <w:rPr>
          <w:b/>
          <w:bCs/>
        </w:rPr>
      </w:pPr>
      <w:r w:rsidRPr="00D134A2">
        <w:rPr>
          <w:b/>
          <w:bCs/>
        </w:rPr>
        <w:t>SKUs That Stopped Selling After July:</w:t>
      </w:r>
    </w:p>
    <w:p w14:paraId="3A6DC1CB" w14:textId="77777777" w:rsidR="00D134A2" w:rsidRDefault="00D134A2" w:rsidP="00D134A2">
      <w:pPr>
        <w:pStyle w:val="ListParagraph"/>
      </w:pPr>
    </w:p>
    <w:p w14:paraId="4F96211D" w14:textId="4F66EBB8" w:rsidR="00D134A2" w:rsidRDefault="00D134A2" w:rsidP="00D134A2">
      <w:pPr>
        <w:pStyle w:val="ListParagraph"/>
      </w:pPr>
      <w:r>
        <w:rPr>
          <w:noProof/>
        </w:rPr>
        <w:drawing>
          <wp:inline distT="0" distB="0" distL="0" distR="0" wp14:anchorId="04361BB8" wp14:editId="51CF610C">
            <wp:extent cx="3419475" cy="3762375"/>
            <wp:effectExtent l="0" t="0" r="9525" b="9525"/>
            <wp:docPr id="2011700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00574" name="Picture 2011700574"/>
                    <pic:cNvPicPr/>
                  </pic:nvPicPr>
                  <pic:blipFill>
                    <a:blip r:embed="rId7">
                      <a:extLst>
                        <a:ext uri="{28A0092B-C50C-407E-A947-70E740481C1C}">
                          <a14:useLocalDpi xmlns:a14="http://schemas.microsoft.com/office/drawing/2010/main" val="0"/>
                        </a:ext>
                      </a:extLst>
                    </a:blip>
                    <a:stretch>
                      <a:fillRect/>
                    </a:stretch>
                  </pic:blipFill>
                  <pic:spPr>
                    <a:xfrm>
                      <a:off x="0" y="0"/>
                      <a:ext cx="3419959" cy="3762908"/>
                    </a:xfrm>
                    <a:prstGeom prst="rect">
                      <a:avLst/>
                    </a:prstGeom>
                  </pic:spPr>
                </pic:pic>
              </a:graphicData>
            </a:graphic>
          </wp:inline>
        </w:drawing>
      </w:r>
    </w:p>
    <w:p w14:paraId="1633FA84" w14:textId="77777777" w:rsidR="009F089D" w:rsidRPr="009F089D" w:rsidRDefault="009F089D" w:rsidP="009F089D">
      <w:pPr>
        <w:rPr>
          <w:b/>
          <w:bCs/>
          <w:sz w:val="28"/>
          <w:szCs w:val="28"/>
        </w:rPr>
      </w:pPr>
      <w:r w:rsidRPr="009F089D">
        <w:rPr>
          <w:b/>
          <w:bCs/>
          <w:sz w:val="28"/>
          <w:szCs w:val="28"/>
        </w:rPr>
        <w:t>Query 3: Sale Event Identification</w:t>
      </w:r>
    </w:p>
    <w:p w14:paraId="1C1E26E0" w14:textId="77777777" w:rsidR="009F089D" w:rsidRPr="009F089D" w:rsidRDefault="009F089D" w:rsidP="009F089D">
      <w:pPr>
        <w:pStyle w:val="ListParagraph"/>
        <w:rPr>
          <w:b/>
          <w:bCs/>
          <w:sz w:val="28"/>
          <w:szCs w:val="28"/>
        </w:rPr>
      </w:pPr>
    </w:p>
    <w:p w14:paraId="631E4470" w14:textId="77777777" w:rsidR="009F089D" w:rsidRPr="009F089D" w:rsidRDefault="009F089D" w:rsidP="009F089D">
      <w:pPr>
        <w:pStyle w:val="ListParagraph"/>
        <w:numPr>
          <w:ilvl w:val="0"/>
          <w:numId w:val="5"/>
        </w:numPr>
      </w:pPr>
      <w:r w:rsidRPr="009F089D">
        <w:rPr>
          <w:b/>
          <w:bCs/>
        </w:rPr>
        <w:t>Thought Process</w:t>
      </w:r>
      <w:r w:rsidRPr="009F089D">
        <w:t>: The goal is to identify days with the highest revenue, potentially indicating a sale event.</w:t>
      </w:r>
    </w:p>
    <w:p w14:paraId="1B345628" w14:textId="77777777" w:rsidR="009F089D" w:rsidRPr="009F089D" w:rsidRDefault="009F089D" w:rsidP="009F089D">
      <w:pPr>
        <w:pStyle w:val="ListParagraph"/>
        <w:numPr>
          <w:ilvl w:val="0"/>
          <w:numId w:val="5"/>
        </w:numPr>
      </w:pPr>
      <w:r w:rsidRPr="009F089D">
        <w:rPr>
          <w:b/>
          <w:bCs/>
        </w:rPr>
        <w:t>Query and Result</w:t>
      </w:r>
      <w:r w:rsidRPr="009F089D">
        <w:t>:</w:t>
      </w:r>
    </w:p>
    <w:p w14:paraId="1DEB640F" w14:textId="75D729BF" w:rsidR="00D134A2" w:rsidRDefault="009F089D" w:rsidP="00D134A2">
      <w:pPr>
        <w:pStyle w:val="ListParagraph"/>
      </w:pPr>
      <w:r>
        <w:rPr>
          <w:noProof/>
        </w:rPr>
        <w:drawing>
          <wp:inline distT="0" distB="0" distL="0" distR="0" wp14:anchorId="5A69815E" wp14:editId="13665923">
            <wp:extent cx="3982006" cy="2534004"/>
            <wp:effectExtent l="0" t="0" r="0" b="0"/>
            <wp:docPr id="897228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28930" name="Picture 897228930"/>
                    <pic:cNvPicPr/>
                  </pic:nvPicPr>
                  <pic:blipFill>
                    <a:blip r:embed="rId8">
                      <a:extLst>
                        <a:ext uri="{28A0092B-C50C-407E-A947-70E740481C1C}">
                          <a14:useLocalDpi xmlns:a14="http://schemas.microsoft.com/office/drawing/2010/main" val="0"/>
                        </a:ext>
                      </a:extLst>
                    </a:blip>
                    <a:stretch>
                      <a:fillRect/>
                    </a:stretch>
                  </pic:blipFill>
                  <pic:spPr>
                    <a:xfrm>
                      <a:off x="0" y="0"/>
                      <a:ext cx="3982006" cy="2534004"/>
                    </a:xfrm>
                    <a:prstGeom prst="rect">
                      <a:avLst/>
                    </a:prstGeom>
                  </pic:spPr>
                </pic:pic>
              </a:graphicData>
            </a:graphic>
          </wp:inline>
        </w:drawing>
      </w:r>
    </w:p>
    <w:p w14:paraId="6838CF94" w14:textId="77777777" w:rsidR="009F089D" w:rsidRDefault="009F089D" w:rsidP="00D134A2">
      <w:pPr>
        <w:pStyle w:val="ListParagraph"/>
      </w:pPr>
    </w:p>
    <w:p w14:paraId="45D2645A" w14:textId="3E65DDE5" w:rsidR="009F089D" w:rsidRDefault="009F089D" w:rsidP="009F089D">
      <w:pPr>
        <w:pStyle w:val="ListParagraph"/>
        <w:numPr>
          <w:ilvl w:val="0"/>
          <w:numId w:val="5"/>
        </w:numPr>
      </w:pPr>
      <w:r w:rsidRPr="009F089D">
        <w:rPr>
          <w:b/>
          <w:bCs/>
        </w:rPr>
        <w:t>Insight</w:t>
      </w:r>
      <w:r w:rsidRPr="009F089D">
        <w:t>: The brand should review this date and assess if the sale event met expectations and how future sales events can be optimized.</w:t>
      </w:r>
    </w:p>
    <w:p w14:paraId="105A357E" w14:textId="77777777" w:rsidR="009F089D" w:rsidRPr="009F089D" w:rsidRDefault="009F089D" w:rsidP="009F089D">
      <w:pPr>
        <w:rPr>
          <w:b/>
          <w:bCs/>
          <w:sz w:val="28"/>
          <w:szCs w:val="28"/>
        </w:rPr>
      </w:pPr>
      <w:r w:rsidRPr="009F089D">
        <w:rPr>
          <w:b/>
          <w:bCs/>
          <w:sz w:val="28"/>
          <w:szCs w:val="28"/>
        </w:rPr>
        <w:t>Query 4: Cannibalization Analysis</w:t>
      </w:r>
    </w:p>
    <w:p w14:paraId="6FC2D772" w14:textId="77777777" w:rsidR="009F089D" w:rsidRPr="009F089D" w:rsidRDefault="009F089D" w:rsidP="009F089D">
      <w:pPr>
        <w:numPr>
          <w:ilvl w:val="0"/>
          <w:numId w:val="7"/>
        </w:numPr>
      </w:pPr>
      <w:r w:rsidRPr="009F089D">
        <w:rPr>
          <w:b/>
          <w:bCs/>
        </w:rPr>
        <w:t>Thought Process</w:t>
      </w:r>
      <w:r w:rsidRPr="009F089D">
        <w:t xml:space="preserve">: </w:t>
      </w:r>
      <w:proofErr w:type="spellStart"/>
      <w:r w:rsidRPr="009F089D">
        <w:t>Analyze</w:t>
      </w:r>
      <w:proofErr w:type="spellEnd"/>
      <w:r w:rsidRPr="009F089D">
        <w:t xml:space="preserve"> if post-sale performance is affected by the sale event, i.e., does it cannibalize future sales?</w:t>
      </w:r>
    </w:p>
    <w:p w14:paraId="20D024DB" w14:textId="77777777" w:rsidR="009F089D" w:rsidRPr="009F089D" w:rsidRDefault="009F089D" w:rsidP="009F089D">
      <w:pPr>
        <w:numPr>
          <w:ilvl w:val="0"/>
          <w:numId w:val="7"/>
        </w:numPr>
      </w:pPr>
      <w:r w:rsidRPr="009F089D">
        <w:rPr>
          <w:b/>
          <w:bCs/>
        </w:rPr>
        <w:t>Query and Result</w:t>
      </w:r>
      <w:r w:rsidRPr="009F089D">
        <w:t xml:space="preserve">: </w:t>
      </w:r>
    </w:p>
    <w:p w14:paraId="23AB8B71" w14:textId="6276BA05" w:rsidR="009F089D" w:rsidRDefault="009F089D" w:rsidP="009F089D">
      <w:r>
        <w:rPr>
          <w:noProof/>
        </w:rPr>
        <w:lastRenderedPageBreak/>
        <w:drawing>
          <wp:inline distT="0" distB="0" distL="0" distR="0" wp14:anchorId="7FCB4919" wp14:editId="25924E93">
            <wp:extent cx="3829584" cy="5210902"/>
            <wp:effectExtent l="0" t="0" r="0" b="8890"/>
            <wp:docPr id="583678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78240" name="Picture 583678240"/>
                    <pic:cNvPicPr/>
                  </pic:nvPicPr>
                  <pic:blipFill>
                    <a:blip r:embed="rId9">
                      <a:extLst>
                        <a:ext uri="{28A0092B-C50C-407E-A947-70E740481C1C}">
                          <a14:useLocalDpi xmlns:a14="http://schemas.microsoft.com/office/drawing/2010/main" val="0"/>
                        </a:ext>
                      </a:extLst>
                    </a:blip>
                    <a:stretch>
                      <a:fillRect/>
                    </a:stretch>
                  </pic:blipFill>
                  <pic:spPr>
                    <a:xfrm>
                      <a:off x="0" y="0"/>
                      <a:ext cx="3829584" cy="5210902"/>
                    </a:xfrm>
                    <a:prstGeom prst="rect">
                      <a:avLst/>
                    </a:prstGeom>
                  </pic:spPr>
                </pic:pic>
              </a:graphicData>
            </a:graphic>
          </wp:inline>
        </w:drawing>
      </w:r>
    </w:p>
    <w:p w14:paraId="0E9F80A3" w14:textId="57AB5E54" w:rsidR="009F089D" w:rsidRPr="004B59FA" w:rsidRDefault="004B59FA" w:rsidP="009F089D">
      <w:pPr>
        <w:rPr>
          <w:b/>
          <w:bCs/>
        </w:rPr>
      </w:pPr>
      <w:r w:rsidRPr="004B59FA">
        <w:rPr>
          <w:b/>
          <w:bCs/>
        </w:rPr>
        <w:t>Cannibalization Effect After Sale Event</w:t>
      </w:r>
      <w:r>
        <w:rPr>
          <w:b/>
          <w:bCs/>
        </w:rPr>
        <w:t xml:space="preserve"> in Python</w:t>
      </w:r>
    </w:p>
    <w:p w14:paraId="4DBE8778" w14:textId="57E54AFB" w:rsidR="00D134A2" w:rsidRPr="00452CD8" w:rsidRDefault="00D134A2" w:rsidP="00D134A2">
      <w:r>
        <w:t xml:space="preserve">  </w:t>
      </w:r>
      <w:r w:rsidR="009F089D">
        <w:rPr>
          <w:noProof/>
        </w:rPr>
        <w:drawing>
          <wp:inline distT="0" distB="0" distL="0" distR="0" wp14:anchorId="127A695C" wp14:editId="3F0BF4FF">
            <wp:extent cx="6354062" cy="4153480"/>
            <wp:effectExtent l="0" t="0" r="8890" b="0"/>
            <wp:docPr id="1648109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09714" name="Picture 1648109714"/>
                    <pic:cNvPicPr/>
                  </pic:nvPicPr>
                  <pic:blipFill>
                    <a:blip r:embed="rId10">
                      <a:extLst>
                        <a:ext uri="{28A0092B-C50C-407E-A947-70E740481C1C}">
                          <a14:useLocalDpi xmlns:a14="http://schemas.microsoft.com/office/drawing/2010/main" val="0"/>
                        </a:ext>
                      </a:extLst>
                    </a:blip>
                    <a:stretch>
                      <a:fillRect/>
                    </a:stretch>
                  </pic:blipFill>
                  <pic:spPr>
                    <a:xfrm>
                      <a:off x="0" y="0"/>
                      <a:ext cx="6354062" cy="4153480"/>
                    </a:xfrm>
                    <a:prstGeom prst="rect">
                      <a:avLst/>
                    </a:prstGeom>
                  </pic:spPr>
                </pic:pic>
              </a:graphicData>
            </a:graphic>
          </wp:inline>
        </w:drawing>
      </w:r>
    </w:p>
    <w:p w14:paraId="01FCBAB6" w14:textId="77777777" w:rsidR="004B59FA" w:rsidRPr="004B59FA" w:rsidRDefault="004B59FA" w:rsidP="004B59FA">
      <w:pPr>
        <w:rPr>
          <w:b/>
          <w:bCs/>
          <w:sz w:val="28"/>
          <w:szCs w:val="28"/>
        </w:rPr>
      </w:pPr>
      <w:r w:rsidRPr="004B59FA">
        <w:rPr>
          <w:b/>
          <w:bCs/>
          <w:sz w:val="28"/>
          <w:szCs w:val="28"/>
        </w:rPr>
        <w:lastRenderedPageBreak/>
        <w:t>Query 5: Slowest Growing Subcategory</w:t>
      </w:r>
    </w:p>
    <w:p w14:paraId="5793824D" w14:textId="77777777" w:rsidR="004B59FA" w:rsidRPr="004B59FA" w:rsidRDefault="004B59FA" w:rsidP="004B59FA">
      <w:pPr>
        <w:numPr>
          <w:ilvl w:val="0"/>
          <w:numId w:val="8"/>
        </w:numPr>
        <w:rPr>
          <w:b/>
          <w:bCs/>
        </w:rPr>
      </w:pPr>
      <w:r w:rsidRPr="004B59FA">
        <w:rPr>
          <w:b/>
          <w:bCs/>
        </w:rPr>
        <w:t xml:space="preserve">Thought Process: </w:t>
      </w:r>
      <w:r w:rsidRPr="004B59FA">
        <w:t>Find the subcategory with the slowest growth to identify areas of concern.</w:t>
      </w:r>
    </w:p>
    <w:p w14:paraId="50FAA7EE" w14:textId="77777777" w:rsidR="004B59FA" w:rsidRPr="004B59FA" w:rsidRDefault="004B59FA" w:rsidP="004B59FA">
      <w:pPr>
        <w:numPr>
          <w:ilvl w:val="0"/>
          <w:numId w:val="8"/>
        </w:numPr>
        <w:rPr>
          <w:b/>
          <w:bCs/>
        </w:rPr>
      </w:pPr>
      <w:r w:rsidRPr="004B59FA">
        <w:rPr>
          <w:b/>
          <w:bCs/>
        </w:rPr>
        <w:t>Query and Result:</w:t>
      </w:r>
    </w:p>
    <w:p w14:paraId="7296D943" w14:textId="6F4FEB8A" w:rsidR="00452CD8" w:rsidRDefault="004B59FA" w:rsidP="00452CD8">
      <w:pPr>
        <w:rPr>
          <w:b/>
          <w:bCs/>
          <w:u w:val="single"/>
        </w:rPr>
      </w:pPr>
      <w:r>
        <w:rPr>
          <w:b/>
          <w:bCs/>
          <w:noProof/>
          <w:u w:val="single"/>
        </w:rPr>
        <w:drawing>
          <wp:inline distT="0" distB="0" distL="0" distR="0" wp14:anchorId="680C0E3B" wp14:editId="6490DA9A">
            <wp:extent cx="4982270" cy="2219635"/>
            <wp:effectExtent l="0" t="0" r="0" b="9525"/>
            <wp:docPr id="417829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29571" name="Picture 417829571"/>
                    <pic:cNvPicPr/>
                  </pic:nvPicPr>
                  <pic:blipFill>
                    <a:blip r:embed="rId11">
                      <a:extLst>
                        <a:ext uri="{28A0092B-C50C-407E-A947-70E740481C1C}">
                          <a14:useLocalDpi xmlns:a14="http://schemas.microsoft.com/office/drawing/2010/main" val="0"/>
                        </a:ext>
                      </a:extLst>
                    </a:blip>
                    <a:stretch>
                      <a:fillRect/>
                    </a:stretch>
                  </pic:blipFill>
                  <pic:spPr>
                    <a:xfrm>
                      <a:off x="0" y="0"/>
                      <a:ext cx="4982270" cy="2219635"/>
                    </a:xfrm>
                    <a:prstGeom prst="rect">
                      <a:avLst/>
                    </a:prstGeom>
                  </pic:spPr>
                </pic:pic>
              </a:graphicData>
            </a:graphic>
          </wp:inline>
        </w:drawing>
      </w:r>
    </w:p>
    <w:p w14:paraId="5C2F6FDE" w14:textId="27456838" w:rsidR="004B59FA" w:rsidRDefault="004B59FA" w:rsidP="004B59FA">
      <w:pPr>
        <w:pStyle w:val="ListParagraph"/>
        <w:numPr>
          <w:ilvl w:val="0"/>
          <w:numId w:val="9"/>
        </w:numPr>
        <w:rPr>
          <w:b/>
          <w:bCs/>
        </w:rPr>
      </w:pPr>
      <w:r w:rsidRPr="004B59FA">
        <w:rPr>
          <w:b/>
          <w:bCs/>
        </w:rPr>
        <w:t>Insight: Brands should investigate why this subcategory is underperforming and consider strategies like improving product quality, pricing adjustments, or targeted marketing campaigns.</w:t>
      </w:r>
    </w:p>
    <w:p w14:paraId="3803683B" w14:textId="77777777" w:rsidR="004B59FA" w:rsidRPr="004B59FA" w:rsidRDefault="004B59FA" w:rsidP="004B59FA">
      <w:pPr>
        <w:rPr>
          <w:b/>
          <w:bCs/>
        </w:rPr>
      </w:pPr>
    </w:p>
    <w:p w14:paraId="7B691750" w14:textId="77777777" w:rsidR="004B59FA" w:rsidRPr="004B59FA" w:rsidRDefault="004B59FA" w:rsidP="004B59FA">
      <w:pPr>
        <w:rPr>
          <w:b/>
          <w:bCs/>
          <w:sz w:val="36"/>
          <w:szCs w:val="36"/>
        </w:rPr>
      </w:pPr>
      <w:r w:rsidRPr="004B59FA">
        <w:rPr>
          <w:b/>
          <w:bCs/>
          <w:sz w:val="36"/>
          <w:szCs w:val="36"/>
        </w:rPr>
        <w:t>Question: Correlation Between Unit Conversion and Price for SKU C120[H:8NV]</w:t>
      </w:r>
    </w:p>
    <w:p w14:paraId="09B0617C" w14:textId="77777777" w:rsidR="004B59FA" w:rsidRPr="004B59FA" w:rsidRDefault="004B59FA" w:rsidP="004B59FA">
      <w:pPr>
        <w:numPr>
          <w:ilvl w:val="0"/>
          <w:numId w:val="10"/>
        </w:numPr>
      </w:pPr>
      <w:r w:rsidRPr="004B59FA">
        <w:rPr>
          <w:b/>
          <w:bCs/>
        </w:rPr>
        <w:t xml:space="preserve">Thought Process: </w:t>
      </w:r>
      <w:r w:rsidRPr="004B59FA">
        <w:t>Investigate the relationship between unit conversion (units/views) and the average selling price for a specific SKU.</w:t>
      </w:r>
    </w:p>
    <w:p w14:paraId="4E988A9E" w14:textId="4B6D3647" w:rsidR="004B59FA" w:rsidRPr="004B59FA" w:rsidRDefault="004B59FA" w:rsidP="004B59FA">
      <w:pPr>
        <w:ind w:left="360"/>
        <w:rPr>
          <w:b/>
          <w:bCs/>
        </w:rPr>
      </w:pPr>
      <w:r>
        <w:rPr>
          <w:b/>
          <w:bCs/>
          <w:noProof/>
        </w:rPr>
        <w:drawing>
          <wp:inline distT="0" distB="0" distL="0" distR="0" wp14:anchorId="37C81749" wp14:editId="22A0408E">
            <wp:extent cx="6645910" cy="2445385"/>
            <wp:effectExtent l="0" t="0" r="2540" b="0"/>
            <wp:docPr id="14841154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15463" name="Picture 1484115463"/>
                    <pic:cNvPicPr/>
                  </pic:nvPicPr>
                  <pic:blipFill>
                    <a:blip r:embed="rId12">
                      <a:extLst>
                        <a:ext uri="{28A0092B-C50C-407E-A947-70E740481C1C}">
                          <a14:useLocalDpi xmlns:a14="http://schemas.microsoft.com/office/drawing/2010/main" val="0"/>
                        </a:ext>
                      </a:extLst>
                    </a:blip>
                    <a:stretch>
                      <a:fillRect/>
                    </a:stretch>
                  </pic:blipFill>
                  <pic:spPr>
                    <a:xfrm>
                      <a:off x="0" y="0"/>
                      <a:ext cx="6645910" cy="2445385"/>
                    </a:xfrm>
                    <a:prstGeom prst="rect">
                      <a:avLst/>
                    </a:prstGeom>
                  </pic:spPr>
                </pic:pic>
              </a:graphicData>
            </a:graphic>
          </wp:inline>
        </w:drawing>
      </w:r>
    </w:p>
    <w:p w14:paraId="0035C1AF" w14:textId="77777777" w:rsidR="001A1C69" w:rsidRPr="001A1C69" w:rsidRDefault="008F2642" w:rsidP="001A1C69">
      <w:pPr>
        <w:rPr>
          <w:b/>
          <w:bCs/>
          <w:sz w:val="32"/>
          <w:szCs w:val="32"/>
          <w:u w:val="single"/>
        </w:rPr>
      </w:pPr>
      <w:r>
        <w:rPr>
          <w:b/>
          <w:bCs/>
        </w:rPr>
        <w:br/>
      </w:r>
      <w:r>
        <w:rPr>
          <w:b/>
          <w:bCs/>
        </w:rPr>
        <w:br/>
      </w:r>
      <w:r w:rsidR="001A1C69" w:rsidRPr="001A1C69">
        <w:rPr>
          <w:b/>
          <w:bCs/>
          <w:sz w:val="32"/>
          <w:szCs w:val="32"/>
          <w:u w:val="single"/>
        </w:rPr>
        <w:t>Conclusion:</w:t>
      </w:r>
    </w:p>
    <w:p w14:paraId="29540B07" w14:textId="77777777" w:rsidR="001A1C69" w:rsidRPr="001A1C69" w:rsidRDefault="001A1C69" w:rsidP="001A1C69">
      <w:r w:rsidRPr="001A1C69">
        <w:t xml:space="preserve">In this analysis, we examined the sales and views data for brands like </w:t>
      </w:r>
      <w:proofErr w:type="spellStart"/>
      <w:r w:rsidRPr="001A1C69">
        <w:t>Kelloggs</w:t>
      </w:r>
      <w:proofErr w:type="spellEnd"/>
      <w:r w:rsidRPr="001A1C69">
        <w:t>, Logitech, and Kimberly Clark to uncover key insights for improving their e-commerce performance. The analysis focused on several areas:</w:t>
      </w:r>
    </w:p>
    <w:p w14:paraId="1837C4B8" w14:textId="77777777" w:rsidR="001A1C69" w:rsidRPr="001A1C69" w:rsidRDefault="001A1C69" w:rsidP="001A1C69">
      <w:pPr>
        <w:numPr>
          <w:ilvl w:val="0"/>
          <w:numId w:val="13"/>
        </w:numPr>
      </w:pPr>
      <w:r w:rsidRPr="001A1C69">
        <w:t>High-Value SKUs: We identified C03</w:t>
      </w:r>
      <w:proofErr w:type="gramStart"/>
      <w:r w:rsidRPr="001A1C69">
        <w:t>CBL[</w:t>
      </w:r>
      <w:proofErr w:type="gramEnd"/>
      <w:r w:rsidRPr="001A1C69">
        <w:t>721] as the most expensive SKU with an average price of 1151.86. This SKU represents a high-revenue opportunity, and further investigation into the pricing strategy can help determine whether it contributes positively to overall sales or if adjustments are necessary.</w:t>
      </w:r>
    </w:p>
    <w:p w14:paraId="2E82790C" w14:textId="77777777" w:rsidR="001A1C69" w:rsidRPr="001A1C69" w:rsidRDefault="001A1C69" w:rsidP="001A1C69">
      <w:pPr>
        <w:numPr>
          <w:ilvl w:val="0"/>
          <w:numId w:val="13"/>
        </w:numPr>
      </w:pPr>
      <w:r w:rsidRPr="001A1C69">
        <w:lastRenderedPageBreak/>
        <w:t>Revenue-Generating SKUs: Our analysis revealed that 78.71% of SKUs contributed to the total revenue. This indicates that a significant portion of products are performing well, while the remaining 21% may require attention to either boost their performance or consider removing them from the portfolio.</w:t>
      </w:r>
    </w:p>
    <w:p w14:paraId="5E6A8FA8" w14:textId="77777777" w:rsidR="001A1C69" w:rsidRPr="001A1C69" w:rsidRDefault="001A1C69" w:rsidP="001A1C69">
      <w:pPr>
        <w:numPr>
          <w:ilvl w:val="0"/>
          <w:numId w:val="13"/>
        </w:numPr>
      </w:pPr>
      <w:r w:rsidRPr="001A1C69">
        <w:t xml:space="preserve">Sales Events and Cannibalization: We identified key sales events by pinpointing dates with the highest revenue, </w:t>
      </w:r>
      <w:proofErr w:type="spellStart"/>
      <w:r w:rsidRPr="001A1C69">
        <w:t>signaling</w:t>
      </w:r>
      <w:proofErr w:type="spellEnd"/>
      <w:r w:rsidRPr="001A1C69">
        <w:t xml:space="preserve"> potential sale promotions. However, we also investigated whether post-sale periods experienced a cannibalization effect, which could negatively impact long-term sales growth if left unchecked.</w:t>
      </w:r>
    </w:p>
    <w:p w14:paraId="3916191E" w14:textId="77777777" w:rsidR="001A1C69" w:rsidRPr="001A1C69" w:rsidRDefault="001A1C69" w:rsidP="001A1C69">
      <w:pPr>
        <w:numPr>
          <w:ilvl w:val="0"/>
          <w:numId w:val="13"/>
        </w:numPr>
      </w:pPr>
      <w:r w:rsidRPr="001A1C69">
        <w:t>Underperforming Subcategories: The subcategory analysis revealed the slowest growing areas. Brands should investigate the causes of underperformance, potentially improving product quality, adjusting pricing, or launching targeted marketing campaigns to drive growth in these subcategories.</w:t>
      </w:r>
    </w:p>
    <w:p w14:paraId="1FCE5BC2" w14:textId="77777777" w:rsidR="001A1C69" w:rsidRPr="001A1C69" w:rsidRDefault="001A1C69" w:rsidP="001A1C69">
      <w:pPr>
        <w:numPr>
          <w:ilvl w:val="0"/>
          <w:numId w:val="13"/>
        </w:numPr>
      </w:pPr>
      <w:r w:rsidRPr="001A1C69">
        <w:t>SKU Performance Decline Post-July: Certain SKUs stopped generating revenue after July, which could indicate a demand shift or stockout situation that needs addressing.</w:t>
      </w:r>
    </w:p>
    <w:p w14:paraId="4AA2DC5F" w14:textId="77777777" w:rsidR="001A1C69" w:rsidRPr="001A1C69" w:rsidRDefault="001A1C69" w:rsidP="001A1C69">
      <w:pPr>
        <w:rPr>
          <w:b/>
          <w:bCs/>
          <w:sz w:val="32"/>
          <w:szCs w:val="32"/>
          <w:u w:val="single"/>
        </w:rPr>
      </w:pPr>
      <w:r w:rsidRPr="001A1C69">
        <w:rPr>
          <w:b/>
          <w:bCs/>
          <w:sz w:val="32"/>
          <w:szCs w:val="32"/>
          <w:u w:val="single"/>
        </w:rPr>
        <w:t>Recommendations:</w:t>
      </w:r>
    </w:p>
    <w:p w14:paraId="64ECF982" w14:textId="77777777" w:rsidR="001A1C69" w:rsidRPr="001A1C69" w:rsidRDefault="001A1C69" w:rsidP="001A1C69">
      <w:r w:rsidRPr="001A1C69">
        <w:t>Based on the insights generated from the data analysis, we propose the following recommendations:</w:t>
      </w:r>
    </w:p>
    <w:p w14:paraId="722CD7A0" w14:textId="77777777" w:rsidR="001A1C69" w:rsidRPr="001A1C69" w:rsidRDefault="001A1C69" w:rsidP="001A1C69">
      <w:pPr>
        <w:numPr>
          <w:ilvl w:val="0"/>
          <w:numId w:val="14"/>
        </w:numPr>
      </w:pPr>
      <w:r w:rsidRPr="001A1C69">
        <w:t>Evaluate Pricing Strategies for High-Value SKUs: The SKU C03</w:t>
      </w:r>
      <w:proofErr w:type="gramStart"/>
      <w:r w:rsidRPr="001A1C69">
        <w:t>CBL[</w:t>
      </w:r>
      <w:proofErr w:type="gramEnd"/>
      <w:r w:rsidRPr="001A1C69">
        <w:t>721] is priced significantly higher than others. Conduct a market study to evaluate if the pricing aligns with customer expectations and the value perceived. Consider running A/B pricing tests to optimize sales while maintaining profitability.</w:t>
      </w:r>
    </w:p>
    <w:p w14:paraId="3D590871" w14:textId="77777777" w:rsidR="001A1C69" w:rsidRPr="001A1C69" w:rsidRDefault="001A1C69" w:rsidP="001A1C69">
      <w:pPr>
        <w:numPr>
          <w:ilvl w:val="0"/>
          <w:numId w:val="14"/>
        </w:numPr>
      </w:pPr>
      <w:r w:rsidRPr="001A1C69">
        <w:t>Boost the Performance of Non-Revenue Generating SKUs: Focus on the 21% of SKUs that are not generating revenue. Investigate whether these products need better marketing efforts, different pricing strategies, or if they should be phased out due to low demand.</w:t>
      </w:r>
    </w:p>
    <w:p w14:paraId="1BA59F82" w14:textId="77777777" w:rsidR="001A1C69" w:rsidRPr="001A1C69" w:rsidRDefault="001A1C69" w:rsidP="001A1C69">
      <w:pPr>
        <w:numPr>
          <w:ilvl w:val="0"/>
          <w:numId w:val="14"/>
        </w:numPr>
      </w:pPr>
      <w:r w:rsidRPr="001A1C69">
        <w:t>Optimize Future Sale Events: Given the impact of identified sale events, brands should assess the overall success of these sales and look for opportunities to optimize future promotions. A careful balance is needed to avoid post-sale cannibalization while maximizing short-term revenue gains.</w:t>
      </w:r>
    </w:p>
    <w:p w14:paraId="3BE50A81" w14:textId="77777777" w:rsidR="001A1C69" w:rsidRPr="001A1C69" w:rsidRDefault="001A1C69" w:rsidP="001A1C69">
      <w:pPr>
        <w:numPr>
          <w:ilvl w:val="0"/>
          <w:numId w:val="14"/>
        </w:numPr>
      </w:pPr>
      <w:r w:rsidRPr="001A1C69">
        <w:t>Revitalize Underperforming Subcategories: Pay close attention to subcategories that are growing slowly. Addressing issues such as outdated product offerings or lack of brand visibility can help increase sales. Launch targeted marketing campaigns or improve product features to attract more customers.</w:t>
      </w:r>
    </w:p>
    <w:p w14:paraId="5CD0CD41" w14:textId="77777777" w:rsidR="001A1C69" w:rsidRPr="001A1C69" w:rsidRDefault="001A1C69" w:rsidP="001A1C69">
      <w:pPr>
        <w:numPr>
          <w:ilvl w:val="0"/>
          <w:numId w:val="14"/>
        </w:numPr>
      </w:pPr>
      <w:r w:rsidRPr="001A1C69">
        <w:t>Investigate SKUs That Stopped Selling Post-July: A drop in sales for certain SKUs after July could signal stock issues, shifting consumer preferences, or pricing problems. A detailed analysis of these SKUs could reveal whether replenishment or repositioning is needed.</w:t>
      </w:r>
    </w:p>
    <w:p w14:paraId="15837C96" w14:textId="515F2103" w:rsidR="004B59FA" w:rsidRDefault="004B59FA" w:rsidP="001A1C69">
      <w:pPr>
        <w:rPr>
          <w:b/>
          <w:bCs/>
        </w:rPr>
      </w:pPr>
    </w:p>
    <w:p w14:paraId="56C0981E" w14:textId="77777777" w:rsidR="008142F2" w:rsidRDefault="008142F2" w:rsidP="004B59FA">
      <w:pPr>
        <w:rPr>
          <w:b/>
          <w:bCs/>
        </w:rPr>
      </w:pPr>
    </w:p>
    <w:p w14:paraId="38E9F4DA" w14:textId="257DF9FC" w:rsidR="008142F2" w:rsidRDefault="008142F2" w:rsidP="004B59FA">
      <w:pPr>
        <w:rPr>
          <w:b/>
          <w:bCs/>
        </w:rPr>
      </w:pPr>
      <w:r>
        <w:rPr>
          <w:b/>
          <w:bCs/>
        </w:rPr>
        <w:t xml:space="preserve">Tableau Dashboard Link: </w:t>
      </w:r>
      <w:hyperlink r:id="rId13" w:history="1">
        <w:r w:rsidRPr="008142F2">
          <w:rPr>
            <w:rStyle w:val="Hyperlink"/>
            <w:b/>
            <w:bCs/>
          </w:rPr>
          <w:t>CLICK HERE</w:t>
        </w:r>
      </w:hyperlink>
    </w:p>
    <w:p w14:paraId="66A828B0" w14:textId="77777777" w:rsidR="002C7D9C" w:rsidRDefault="002C7D9C" w:rsidP="004B59FA">
      <w:pPr>
        <w:rPr>
          <w:b/>
          <w:bCs/>
        </w:rPr>
      </w:pPr>
    </w:p>
    <w:p w14:paraId="72070B04" w14:textId="77777777" w:rsidR="002C7D9C" w:rsidRPr="002C7D9C" w:rsidRDefault="002C7D9C" w:rsidP="002C7D9C">
      <w:pPr>
        <w:rPr>
          <w:b/>
          <w:bCs/>
          <w:sz w:val="32"/>
          <w:szCs w:val="32"/>
        </w:rPr>
      </w:pPr>
      <w:r w:rsidRPr="002C7D9C">
        <w:rPr>
          <w:b/>
          <w:bCs/>
          <w:sz w:val="32"/>
          <w:szCs w:val="32"/>
        </w:rPr>
        <w:t>Top 5 Priorities for Immediate Action:</w:t>
      </w:r>
    </w:p>
    <w:p w14:paraId="133E9E47" w14:textId="77777777" w:rsidR="002C7D9C" w:rsidRPr="002C7D9C" w:rsidRDefault="002C7D9C" w:rsidP="002C7D9C">
      <w:pPr>
        <w:numPr>
          <w:ilvl w:val="0"/>
          <w:numId w:val="15"/>
        </w:numPr>
      </w:pPr>
      <w:r w:rsidRPr="002C7D9C">
        <w:t>Revise Pricing for Low-Converting SKUs.</w:t>
      </w:r>
    </w:p>
    <w:p w14:paraId="644ACD27" w14:textId="77777777" w:rsidR="002C7D9C" w:rsidRPr="002C7D9C" w:rsidRDefault="002C7D9C" w:rsidP="002C7D9C">
      <w:pPr>
        <w:numPr>
          <w:ilvl w:val="0"/>
          <w:numId w:val="15"/>
        </w:numPr>
      </w:pPr>
      <w:r w:rsidRPr="002C7D9C">
        <w:t>Implement Real-Time Inventory Tracking for High-Revenue SKUs.</w:t>
      </w:r>
    </w:p>
    <w:p w14:paraId="24AD3653" w14:textId="77777777" w:rsidR="002C7D9C" w:rsidRPr="002C7D9C" w:rsidRDefault="002C7D9C" w:rsidP="002C7D9C">
      <w:pPr>
        <w:numPr>
          <w:ilvl w:val="0"/>
          <w:numId w:val="15"/>
        </w:numPr>
      </w:pPr>
      <w:r w:rsidRPr="002C7D9C">
        <w:t>Launch Marketing Campaigns for Underperforming Categories.</w:t>
      </w:r>
    </w:p>
    <w:p w14:paraId="2409C9DF" w14:textId="77777777" w:rsidR="002C7D9C" w:rsidRPr="002C7D9C" w:rsidRDefault="002C7D9C" w:rsidP="002C7D9C">
      <w:pPr>
        <w:numPr>
          <w:ilvl w:val="0"/>
          <w:numId w:val="15"/>
        </w:numPr>
      </w:pPr>
      <w:r w:rsidRPr="002C7D9C">
        <w:t>Improve Product Pages for Better Conversion.</w:t>
      </w:r>
    </w:p>
    <w:p w14:paraId="269240F0" w14:textId="77777777" w:rsidR="002C7D9C" w:rsidRPr="002C7D9C" w:rsidRDefault="002C7D9C" w:rsidP="002C7D9C">
      <w:pPr>
        <w:numPr>
          <w:ilvl w:val="0"/>
          <w:numId w:val="15"/>
        </w:numPr>
      </w:pPr>
      <w:r w:rsidRPr="002C7D9C">
        <w:t>Explore Predictive Analytics to Forecast Sales Trends.</w:t>
      </w:r>
    </w:p>
    <w:p w14:paraId="65F3787C" w14:textId="77777777" w:rsidR="002C7D9C" w:rsidRPr="004B59FA" w:rsidRDefault="002C7D9C" w:rsidP="004B59FA">
      <w:pPr>
        <w:rPr>
          <w:b/>
          <w:bCs/>
        </w:rPr>
      </w:pPr>
    </w:p>
    <w:sectPr w:rsidR="002C7D9C" w:rsidRPr="004B59FA" w:rsidSect="00452C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290D"/>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25B"/>
    <w:multiLevelType w:val="multilevel"/>
    <w:tmpl w:val="F7D8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F1461"/>
    <w:multiLevelType w:val="multilevel"/>
    <w:tmpl w:val="E1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14BFF"/>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374E6"/>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47C31"/>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326D1"/>
    <w:multiLevelType w:val="multilevel"/>
    <w:tmpl w:val="B33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D5C63"/>
    <w:multiLevelType w:val="multilevel"/>
    <w:tmpl w:val="31DE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56E49"/>
    <w:multiLevelType w:val="multilevel"/>
    <w:tmpl w:val="50A43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35E08"/>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E1DEC"/>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42FD2"/>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458CE"/>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82FA9"/>
    <w:multiLevelType w:val="multilevel"/>
    <w:tmpl w:val="364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E3924"/>
    <w:multiLevelType w:val="multilevel"/>
    <w:tmpl w:val="4928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349134">
    <w:abstractNumId w:val="2"/>
  </w:num>
  <w:num w:numId="2" w16cid:durableId="2089377551">
    <w:abstractNumId w:val="13"/>
  </w:num>
  <w:num w:numId="3" w16cid:durableId="363988820">
    <w:abstractNumId w:val="8"/>
  </w:num>
  <w:num w:numId="4" w16cid:durableId="1240334845">
    <w:abstractNumId w:val="5"/>
  </w:num>
  <w:num w:numId="5" w16cid:durableId="1561403541">
    <w:abstractNumId w:val="4"/>
  </w:num>
  <w:num w:numId="6" w16cid:durableId="1931309247">
    <w:abstractNumId w:val="3"/>
  </w:num>
  <w:num w:numId="7" w16cid:durableId="1527018342">
    <w:abstractNumId w:val="11"/>
  </w:num>
  <w:num w:numId="8" w16cid:durableId="235479057">
    <w:abstractNumId w:val="0"/>
  </w:num>
  <w:num w:numId="9" w16cid:durableId="1539388541">
    <w:abstractNumId w:val="10"/>
  </w:num>
  <w:num w:numId="10" w16cid:durableId="480467096">
    <w:abstractNumId w:val="9"/>
  </w:num>
  <w:num w:numId="11" w16cid:durableId="557324867">
    <w:abstractNumId w:val="12"/>
  </w:num>
  <w:num w:numId="12" w16cid:durableId="1206677504">
    <w:abstractNumId w:val="14"/>
  </w:num>
  <w:num w:numId="13" w16cid:durableId="1518886322">
    <w:abstractNumId w:val="1"/>
  </w:num>
  <w:num w:numId="14" w16cid:durableId="441917861">
    <w:abstractNumId w:val="7"/>
  </w:num>
  <w:num w:numId="15" w16cid:durableId="2113698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64"/>
    <w:rsid w:val="001823FC"/>
    <w:rsid w:val="001A1C69"/>
    <w:rsid w:val="002C7D9C"/>
    <w:rsid w:val="003553A5"/>
    <w:rsid w:val="00452CD8"/>
    <w:rsid w:val="004B59FA"/>
    <w:rsid w:val="008142F2"/>
    <w:rsid w:val="00861A14"/>
    <w:rsid w:val="008F2642"/>
    <w:rsid w:val="009C25B0"/>
    <w:rsid w:val="009F089D"/>
    <w:rsid w:val="00D043B4"/>
    <w:rsid w:val="00D134A2"/>
    <w:rsid w:val="00DA0764"/>
    <w:rsid w:val="00F76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652B"/>
  <w15:chartTrackingRefBased/>
  <w15:docId w15:val="{3DF74305-8898-4D90-877A-484A4D97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F2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26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4A2"/>
    <w:pPr>
      <w:ind w:left="720"/>
      <w:contextualSpacing/>
    </w:pPr>
  </w:style>
  <w:style w:type="character" w:customStyle="1" w:styleId="Heading4Char">
    <w:name w:val="Heading 4 Char"/>
    <w:basedOn w:val="DefaultParagraphFont"/>
    <w:link w:val="Heading4"/>
    <w:uiPriority w:val="9"/>
    <w:semiHidden/>
    <w:rsid w:val="008F264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8F264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142F2"/>
    <w:rPr>
      <w:color w:val="0563C1" w:themeColor="hyperlink"/>
      <w:u w:val="single"/>
    </w:rPr>
  </w:style>
  <w:style w:type="character" w:styleId="UnresolvedMention">
    <w:name w:val="Unresolved Mention"/>
    <w:basedOn w:val="DefaultParagraphFont"/>
    <w:uiPriority w:val="99"/>
    <w:semiHidden/>
    <w:unhideWhenUsed/>
    <w:rsid w:val="00814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8357">
      <w:bodyDiv w:val="1"/>
      <w:marLeft w:val="0"/>
      <w:marRight w:val="0"/>
      <w:marTop w:val="0"/>
      <w:marBottom w:val="0"/>
      <w:divBdr>
        <w:top w:val="none" w:sz="0" w:space="0" w:color="auto"/>
        <w:left w:val="none" w:sz="0" w:space="0" w:color="auto"/>
        <w:bottom w:val="none" w:sz="0" w:space="0" w:color="auto"/>
        <w:right w:val="none" w:sz="0" w:space="0" w:color="auto"/>
      </w:divBdr>
    </w:div>
    <w:div w:id="192154888">
      <w:bodyDiv w:val="1"/>
      <w:marLeft w:val="0"/>
      <w:marRight w:val="0"/>
      <w:marTop w:val="0"/>
      <w:marBottom w:val="0"/>
      <w:divBdr>
        <w:top w:val="none" w:sz="0" w:space="0" w:color="auto"/>
        <w:left w:val="none" w:sz="0" w:space="0" w:color="auto"/>
        <w:bottom w:val="none" w:sz="0" w:space="0" w:color="auto"/>
        <w:right w:val="none" w:sz="0" w:space="0" w:color="auto"/>
      </w:divBdr>
    </w:div>
    <w:div w:id="194734259">
      <w:bodyDiv w:val="1"/>
      <w:marLeft w:val="0"/>
      <w:marRight w:val="0"/>
      <w:marTop w:val="0"/>
      <w:marBottom w:val="0"/>
      <w:divBdr>
        <w:top w:val="none" w:sz="0" w:space="0" w:color="auto"/>
        <w:left w:val="none" w:sz="0" w:space="0" w:color="auto"/>
        <w:bottom w:val="none" w:sz="0" w:space="0" w:color="auto"/>
        <w:right w:val="none" w:sz="0" w:space="0" w:color="auto"/>
      </w:divBdr>
    </w:div>
    <w:div w:id="308674761">
      <w:bodyDiv w:val="1"/>
      <w:marLeft w:val="0"/>
      <w:marRight w:val="0"/>
      <w:marTop w:val="0"/>
      <w:marBottom w:val="0"/>
      <w:divBdr>
        <w:top w:val="none" w:sz="0" w:space="0" w:color="auto"/>
        <w:left w:val="none" w:sz="0" w:space="0" w:color="auto"/>
        <w:bottom w:val="none" w:sz="0" w:space="0" w:color="auto"/>
        <w:right w:val="none" w:sz="0" w:space="0" w:color="auto"/>
      </w:divBdr>
    </w:div>
    <w:div w:id="428815570">
      <w:bodyDiv w:val="1"/>
      <w:marLeft w:val="0"/>
      <w:marRight w:val="0"/>
      <w:marTop w:val="0"/>
      <w:marBottom w:val="0"/>
      <w:divBdr>
        <w:top w:val="none" w:sz="0" w:space="0" w:color="auto"/>
        <w:left w:val="none" w:sz="0" w:space="0" w:color="auto"/>
        <w:bottom w:val="none" w:sz="0" w:space="0" w:color="auto"/>
        <w:right w:val="none" w:sz="0" w:space="0" w:color="auto"/>
      </w:divBdr>
    </w:div>
    <w:div w:id="520436919">
      <w:bodyDiv w:val="1"/>
      <w:marLeft w:val="0"/>
      <w:marRight w:val="0"/>
      <w:marTop w:val="0"/>
      <w:marBottom w:val="0"/>
      <w:divBdr>
        <w:top w:val="none" w:sz="0" w:space="0" w:color="auto"/>
        <w:left w:val="none" w:sz="0" w:space="0" w:color="auto"/>
        <w:bottom w:val="none" w:sz="0" w:space="0" w:color="auto"/>
        <w:right w:val="none" w:sz="0" w:space="0" w:color="auto"/>
      </w:divBdr>
    </w:div>
    <w:div w:id="825704932">
      <w:bodyDiv w:val="1"/>
      <w:marLeft w:val="0"/>
      <w:marRight w:val="0"/>
      <w:marTop w:val="0"/>
      <w:marBottom w:val="0"/>
      <w:divBdr>
        <w:top w:val="none" w:sz="0" w:space="0" w:color="auto"/>
        <w:left w:val="none" w:sz="0" w:space="0" w:color="auto"/>
        <w:bottom w:val="none" w:sz="0" w:space="0" w:color="auto"/>
        <w:right w:val="none" w:sz="0" w:space="0" w:color="auto"/>
      </w:divBdr>
    </w:div>
    <w:div w:id="863134152">
      <w:bodyDiv w:val="1"/>
      <w:marLeft w:val="0"/>
      <w:marRight w:val="0"/>
      <w:marTop w:val="0"/>
      <w:marBottom w:val="0"/>
      <w:divBdr>
        <w:top w:val="none" w:sz="0" w:space="0" w:color="auto"/>
        <w:left w:val="none" w:sz="0" w:space="0" w:color="auto"/>
        <w:bottom w:val="none" w:sz="0" w:space="0" w:color="auto"/>
        <w:right w:val="none" w:sz="0" w:space="0" w:color="auto"/>
      </w:divBdr>
    </w:div>
    <w:div w:id="961156859">
      <w:bodyDiv w:val="1"/>
      <w:marLeft w:val="0"/>
      <w:marRight w:val="0"/>
      <w:marTop w:val="0"/>
      <w:marBottom w:val="0"/>
      <w:divBdr>
        <w:top w:val="none" w:sz="0" w:space="0" w:color="auto"/>
        <w:left w:val="none" w:sz="0" w:space="0" w:color="auto"/>
        <w:bottom w:val="none" w:sz="0" w:space="0" w:color="auto"/>
        <w:right w:val="none" w:sz="0" w:space="0" w:color="auto"/>
      </w:divBdr>
    </w:div>
    <w:div w:id="1068769664">
      <w:bodyDiv w:val="1"/>
      <w:marLeft w:val="0"/>
      <w:marRight w:val="0"/>
      <w:marTop w:val="0"/>
      <w:marBottom w:val="0"/>
      <w:divBdr>
        <w:top w:val="none" w:sz="0" w:space="0" w:color="auto"/>
        <w:left w:val="none" w:sz="0" w:space="0" w:color="auto"/>
        <w:bottom w:val="none" w:sz="0" w:space="0" w:color="auto"/>
        <w:right w:val="none" w:sz="0" w:space="0" w:color="auto"/>
      </w:divBdr>
    </w:div>
    <w:div w:id="1145779219">
      <w:bodyDiv w:val="1"/>
      <w:marLeft w:val="0"/>
      <w:marRight w:val="0"/>
      <w:marTop w:val="0"/>
      <w:marBottom w:val="0"/>
      <w:divBdr>
        <w:top w:val="none" w:sz="0" w:space="0" w:color="auto"/>
        <w:left w:val="none" w:sz="0" w:space="0" w:color="auto"/>
        <w:bottom w:val="none" w:sz="0" w:space="0" w:color="auto"/>
        <w:right w:val="none" w:sz="0" w:space="0" w:color="auto"/>
      </w:divBdr>
    </w:div>
    <w:div w:id="1161044332">
      <w:bodyDiv w:val="1"/>
      <w:marLeft w:val="0"/>
      <w:marRight w:val="0"/>
      <w:marTop w:val="0"/>
      <w:marBottom w:val="0"/>
      <w:divBdr>
        <w:top w:val="none" w:sz="0" w:space="0" w:color="auto"/>
        <w:left w:val="none" w:sz="0" w:space="0" w:color="auto"/>
        <w:bottom w:val="none" w:sz="0" w:space="0" w:color="auto"/>
        <w:right w:val="none" w:sz="0" w:space="0" w:color="auto"/>
      </w:divBdr>
    </w:div>
    <w:div w:id="1397782144">
      <w:bodyDiv w:val="1"/>
      <w:marLeft w:val="0"/>
      <w:marRight w:val="0"/>
      <w:marTop w:val="0"/>
      <w:marBottom w:val="0"/>
      <w:divBdr>
        <w:top w:val="none" w:sz="0" w:space="0" w:color="auto"/>
        <w:left w:val="none" w:sz="0" w:space="0" w:color="auto"/>
        <w:bottom w:val="none" w:sz="0" w:space="0" w:color="auto"/>
        <w:right w:val="none" w:sz="0" w:space="0" w:color="auto"/>
      </w:divBdr>
    </w:div>
    <w:div w:id="1434665122">
      <w:bodyDiv w:val="1"/>
      <w:marLeft w:val="0"/>
      <w:marRight w:val="0"/>
      <w:marTop w:val="0"/>
      <w:marBottom w:val="0"/>
      <w:divBdr>
        <w:top w:val="none" w:sz="0" w:space="0" w:color="auto"/>
        <w:left w:val="none" w:sz="0" w:space="0" w:color="auto"/>
        <w:bottom w:val="none" w:sz="0" w:space="0" w:color="auto"/>
        <w:right w:val="none" w:sz="0" w:space="0" w:color="auto"/>
      </w:divBdr>
    </w:div>
    <w:div w:id="1460805284">
      <w:bodyDiv w:val="1"/>
      <w:marLeft w:val="0"/>
      <w:marRight w:val="0"/>
      <w:marTop w:val="0"/>
      <w:marBottom w:val="0"/>
      <w:divBdr>
        <w:top w:val="none" w:sz="0" w:space="0" w:color="auto"/>
        <w:left w:val="none" w:sz="0" w:space="0" w:color="auto"/>
        <w:bottom w:val="none" w:sz="0" w:space="0" w:color="auto"/>
        <w:right w:val="none" w:sz="0" w:space="0" w:color="auto"/>
      </w:divBdr>
    </w:div>
    <w:div w:id="1464233121">
      <w:bodyDiv w:val="1"/>
      <w:marLeft w:val="0"/>
      <w:marRight w:val="0"/>
      <w:marTop w:val="0"/>
      <w:marBottom w:val="0"/>
      <w:divBdr>
        <w:top w:val="none" w:sz="0" w:space="0" w:color="auto"/>
        <w:left w:val="none" w:sz="0" w:space="0" w:color="auto"/>
        <w:bottom w:val="none" w:sz="0" w:space="0" w:color="auto"/>
        <w:right w:val="none" w:sz="0" w:space="0" w:color="auto"/>
      </w:divBdr>
    </w:div>
    <w:div w:id="1506743597">
      <w:bodyDiv w:val="1"/>
      <w:marLeft w:val="0"/>
      <w:marRight w:val="0"/>
      <w:marTop w:val="0"/>
      <w:marBottom w:val="0"/>
      <w:divBdr>
        <w:top w:val="none" w:sz="0" w:space="0" w:color="auto"/>
        <w:left w:val="none" w:sz="0" w:space="0" w:color="auto"/>
        <w:bottom w:val="none" w:sz="0" w:space="0" w:color="auto"/>
        <w:right w:val="none" w:sz="0" w:space="0" w:color="auto"/>
      </w:divBdr>
    </w:div>
    <w:div w:id="1565020021">
      <w:bodyDiv w:val="1"/>
      <w:marLeft w:val="0"/>
      <w:marRight w:val="0"/>
      <w:marTop w:val="0"/>
      <w:marBottom w:val="0"/>
      <w:divBdr>
        <w:top w:val="none" w:sz="0" w:space="0" w:color="auto"/>
        <w:left w:val="none" w:sz="0" w:space="0" w:color="auto"/>
        <w:bottom w:val="none" w:sz="0" w:space="0" w:color="auto"/>
        <w:right w:val="none" w:sz="0" w:space="0" w:color="auto"/>
      </w:divBdr>
    </w:div>
    <w:div w:id="1589847384">
      <w:bodyDiv w:val="1"/>
      <w:marLeft w:val="0"/>
      <w:marRight w:val="0"/>
      <w:marTop w:val="0"/>
      <w:marBottom w:val="0"/>
      <w:divBdr>
        <w:top w:val="none" w:sz="0" w:space="0" w:color="auto"/>
        <w:left w:val="none" w:sz="0" w:space="0" w:color="auto"/>
        <w:bottom w:val="none" w:sz="0" w:space="0" w:color="auto"/>
        <w:right w:val="none" w:sz="0" w:space="0" w:color="auto"/>
      </w:divBdr>
    </w:div>
    <w:div w:id="1691755119">
      <w:bodyDiv w:val="1"/>
      <w:marLeft w:val="0"/>
      <w:marRight w:val="0"/>
      <w:marTop w:val="0"/>
      <w:marBottom w:val="0"/>
      <w:divBdr>
        <w:top w:val="none" w:sz="0" w:space="0" w:color="auto"/>
        <w:left w:val="none" w:sz="0" w:space="0" w:color="auto"/>
        <w:bottom w:val="none" w:sz="0" w:space="0" w:color="auto"/>
        <w:right w:val="none" w:sz="0" w:space="0" w:color="auto"/>
      </w:divBdr>
    </w:div>
    <w:div w:id="1711690660">
      <w:bodyDiv w:val="1"/>
      <w:marLeft w:val="0"/>
      <w:marRight w:val="0"/>
      <w:marTop w:val="0"/>
      <w:marBottom w:val="0"/>
      <w:divBdr>
        <w:top w:val="none" w:sz="0" w:space="0" w:color="auto"/>
        <w:left w:val="none" w:sz="0" w:space="0" w:color="auto"/>
        <w:bottom w:val="none" w:sz="0" w:space="0" w:color="auto"/>
        <w:right w:val="none" w:sz="0" w:space="0" w:color="auto"/>
      </w:divBdr>
    </w:div>
    <w:div w:id="1772435998">
      <w:bodyDiv w:val="1"/>
      <w:marLeft w:val="0"/>
      <w:marRight w:val="0"/>
      <w:marTop w:val="0"/>
      <w:marBottom w:val="0"/>
      <w:divBdr>
        <w:top w:val="none" w:sz="0" w:space="0" w:color="auto"/>
        <w:left w:val="none" w:sz="0" w:space="0" w:color="auto"/>
        <w:bottom w:val="none" w:sz="0" w:space="0" w:color="auto"/>
        <w:right w:val="none" w:sz="0" w:space="0" w:color="auto"/>
      </w:divBdr>
    </w:div>
    <w:div w:id="1901668523">
      <w:bodyDiv w:val="1"/>
      <w:marLeft w:val="0"/>
      <w:marRight w:val="0"/>
      <w:marTop w:val="0"/>
      <w:marBottom w:val="0"/>
      <w:divBdr>
        <w:top w:val="none" w:sz="0" w:space="0" w:color="auto"/>
        <w:left w:val="none" w:sz="0" w:space="0" w:color="auto"/>
        <w:bottom w:val="none" w:sz="0" w:space="0" w:color="auto"/>
        <w:right w:val="none" w:sz="0" w:space="0" w:color="auto"/>
      </w:divBdr>
    </w:div>
    <w:div w:id="1916276735">
      <w:bodyDiv w:val="1"/>
      <w:marLeft w:val="0"/>
      <w:marRight w:val="0"/>
      <w:marTop w:val="0"/>
      <w:marBottom w:val="0"/>
      <w:divBdr>
        <w:top w:val="none" w:sz="0" w:space="0" w:color="auto"/>
        <w:left w:val="none" w:sz="0" w:space="0" w:color="auto"/>
        <w:bottom w:val="none" w:sz="0" w:space="0" w:color="auto"/>
        <w:right w:val="none" w:sz="0" w:space="0" w:color="auto"/>
      </w:divBdr>
    </w:div>
    <w:div w:id="1950970084">
      <w:bodyDiv w:val="1"/>
      <w:marLeft w:val="0"/>
      <w:marRight w:val="0"/>
      <w:marTop w:val="0"/>
      <w:marBottom w:val="0"/>
      <w:divBdr>
        <w:top w:val="none" w:sz="0" w:space="0" w:color="auto"/>
        <w:left w:val="none" w:sz="0" w:space="0" w:color="auto"/>
        <w:bottom w:val="none" w:sz="0" w:space="0" w:color="auto"/>
        <w:right w:val="none" w:sz="0" w:space="0" w:color="auto"/>
      </w:divBdr>
    </w:div>
    <w:div w:id="2053773525">
      <w:bodyDiv w:val="1"/>
      <w:marLeft w:val="0"/>
      <w:marRight w:val="0"/>
      <w:marTop w:val="0"/>
      <w:marBottom w:val="0"/>
      <w:divBdr>
        <w:top w:val="none" w:sz="0" w:space="0" w:color="auto"/>
        <w:left w:val="none" w:sz="0" w:space="0" w:color="auto"/>
        <w:bottom w:val="none" w:sz="0" w:space="0" w:color="auto"/>
        <w:right w:val="none" w:sz="0" w:space="0" w:color="auto"/>
      </w:divBdr>
    </w:div>
    <w:div w:id="2057468872">
      <w:bodyDiv w:val="1"/>
      <w:marLeft w:val="0"/>
      <w:marRight w:val="0"/>
      <w:marTop w:val="0"/>
      <w:marBottom w:val="0"/>
      <w:divBdr>
        <w:top w:val="none" w:sz="0" w:space="0" w:color="auto"/>
        <w:left w:val="none" w:sz="0" w:space="0" w:color="auto"/>
        <w:bottom w:val="none" w:sz="0" w:space="0" w:color="auto"/>
        <w:right w:val="none" w:sz="0" w:space="0" w:color="auto"/>
      </w:divBdr>
    </w:div>
    <w:div w:id="21259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lic.tableau.com/views/E-commercesalesoverview/Dashboard1?:language=en-US&amp;publish=yes&amp;:sid=&amp;:redirect=auth&amp;:display_count=n&amp;:origin=viz_share_lin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suchita5445@outlook.com</dc:creator>
  <cp:keywords/>
  <dc:description/>
  <cp:lastModifiedBy>suchita5445@outlook.com</cp:lastModifiedBy>
  <cp:revision>6</cp:revision>
  <dcterms:created xsi:type="dcterms:W3CDTF">2024-10-23T06:47:00Z</dcterms:created>
  <dcterms:modified xsi:type="dcterms:W3CDTF">2024-10-23T16:30:00Z</dcterms:modified>
</cp:coreProperties>
</file>