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8"/>
        </w:rPr>
        <w:t>Collxct — Go-Live Guide</w:t>
      </w:r>
    </w:p>
    <w:p>
      <w:r>
        <w:rPr>
          <w:b/>
          <w:color w:val="059669"/>
          <w:sz w:val="24"/>
        </w:rPr>
        <w:t>Everything you need to do to take the platform fully live · July 2026</w:t>
      </w:r>
    </w:p>
    <w:p/>
    <w:p>
      <w:r>
        <w:t>This guide assumes the code is final and tested (all automated tests passing). It walks through the infrastructure, accounts, and configuration needed to serve real businesses and real customers.</w:t>
      </w:r>
    </w:p>
    <w:p>
      <w:pPr>
        <w:pStyle w:val="Heading1"/>
      </w:pPr>
      <w:r>
        <w:t>1. Deploy to the server</w:t>
      </w:r>
    </w:p>
    <w:p>
      <w:pPr>
        <w:pStyle w:val="ListNumber"/>
      </w:pPr>
      <w:r>
        <w:t>Follow docs/deployment-guide.md in the repository: clone to /opt/recbot on the Contabo server with a dedicated deploy key.</w:t>
      </w:r>
    </w:p>
    <w:p>
      <w:pPr>
        <w:pStyle w:val="ListNumber"/>
      </w:pPr>
      <w:r>
        <w:t>Copy .env.example to .env and fill every value (checklist in section 2 below).</w:t>
      </w:r>
    </w:p>
    <w:p>
      <w:pPr>
        <w:pStyle w:val="ListNumber"/>
      </w:pPr>
      <w:r>
        <w:t>Run: docker compose up -d --build, then confirm both containers are healthy (docker compose ps).</w:t>
      </w:r>
    </w:p>
    <w:p>
      <w:pPr>
        <w:pStyle w:val="ListNumber"/>
      </w:pPr>
      <w:r>
        <w:t>Extend the certbot renewal hook so the Recbot nginx sidecar reloads on certificate renewal (step 6 of the deployment guide).</w:t>
      </w:r>
    </w:p>
    <w:p>
      <w:pPr>
        <w:pStyle w:val="ListNumber"/>
      </w:pPr>
      <w:r>
        <w:t>Verify publicly: https://collxct.com.ng:8443/health returns {"status":"ok"} and /login loads the portal.</w:t>
      </w:r>
    </w:p>
    <w:p>
      <w:pPr>
        <w:pStyle w:val="Heading1"/>
      </w:pPr>
      <w:r>
        <w:t>2. Production .env checklist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Random 64-hex string (openssl rand -hex 32). Never the default.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ADMIN_EMAIL / ADMIN_PASSWORD</w:t>
            </w:r>
          </w:p>
        </w:tc>
        <w:tc>
          <w:tcPr>
            <w:tcW w:type="dxa" w:w="2880"/>
          </w:tcPr>
          <w:p>
            <w:r>
              <w:t>Real admin login with a strong unique password. Change it if the app ever booted with the default.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PUBLIC_BASE_URL</w:t>
            </w:r>
          </w:p>
        </w:tc>
        <w:tc>
          <w:tcPr>
            <w:tcW w:type="dxa" w:w="2880"/>
          </w:tcPr>
          <w:p>
            <w:r>
              <w:t>https://collxct.com.ng:8443 — used for clickable order links in owner WhatsApp alerts.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TWILIO_ACCOUNT_SID / AUTH_TOKEN / WHATSAPP_NUMBER</w:t>
            </w:r>
          </w:p>
        </w:tc>
        <w:tc>
          <w:tcPr>
            <w:tcW w:type="dxa" w:w="2880"/>
          </w:tcPr>
          <w:p>
            <w:r>
              <w:t>From the Twilio console after WhatsApp sender approval (section 3).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PAYSTACK_SECRET_KEY / PAYSTACK_CALLBACK_URL</w:t>
            </w:r>
          </w:p>
        </w:tc>
        <w:tc>
          <w:tcPr>
            <w:tcW w:type="dxa" w:w="2880"/>
          </w:tcPr>
          <w:p>
            <w:r>
              <w:t>Live key for SUBSCRIPTION billing (businesses buying plans). Per-business payment links use each business's own key entered in the dashboard.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SMTP_HOST / PORT / USERNAME / PASSWORD / FROM</w:t>
            </w:r>
          </w:p>
        </w:tc>
        <w:tc>
          <w:tcPr>
            <w:tcW w:type="dxa" w:w="2880"/>
          </w:tcPr>
          <w:p>
            <w:r>
              <w:t>For contact-form emails to support@collxct.com.ng. Form submissions are stored in Admin → Leads even without this.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CONTACT_EMAIL</w:t>
            </w:r>
          </w:p>
        </w:tc>
        <w:tc>
          <w:tcPr>
            <w:tcW w:type="dxa" w:w="2880"/>
          </w:tcPr>
          <w:p>
            <w:r>
              <w:t>Defaults to support@collxct.com.ng.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ONBOARDING_FEE_NGN / ONBOARDING_FEE_PREMIUM_NGN</w:t>
            </w:r>
          </w:p>
        </w:tc>
        <w:tc>
          <w:tcPr>
            <w:tcW w:type="dxa" w:w="2880"/>
          </w:tcPr>
          <w:p>
            <w:r>
              <w:t>Setup fees on the landing page: standard 'from' price (default 30,000) and the managed-setup anchor for established/multi-branch businesses (default 100,000).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ACTION_REMINDER_AFTER_MINUTES / ACTION_REMINDER_MAX</w:t>
            </w:r>
          </w:p>
        </w:tc>
        <w:tc>
          <w:tcPr>
            <w:tcW w:type="dxa" w:w="2880"/>
          </w:tcPr>
          <w:p>
            <w:r>
              <w:t>Owner nag cadence for waiting orders (defaults: 10 min, 3 times).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PLAN_GRACE_DAYS / ANNUAL_MONTHS_CHARGED</w:t>
            </w:r>
          </w:p>
        </w:tc>
        <w:tc>
          <w:tcPr>
            <w:tcW w:type="dxa" w:w="2880"/>
          </w:tcPr>
          <w:p>
            <w:r>
              <w:t>Billing behaviour (defaults: 3-day grace, annual = 10 months).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DEFAULT_UTC_OFFSET_MINUTES / MAX_AUTO_DELIVERY_KM / GEOCODER_USER_AGENT</w:t>
            </w:r>
          </w:p>
        </w:tc>
        <w:tc>
          <w:tcPr>
            <w:tcW w:type="dxa" w:w="2880"/>
          </w:tcPr>
          <w:p>
            <w:r>
              <w:t>Opening-hours timezone (60 = WAT) and delivery auto-pricing limits.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3. WhatsApp (Twilio) — from sandbox to production</w:t>
      </w:r>
    </w:p>
    <w:p>
      <w:pPr>
        <w:pStyle w:val="ListNumber"/>
      </w:pPr>
      <w:r>
        <w:t>Create/verify a Meta Business Manager account for Collxct (business documents required by Meta: CAC certificate or equivalent, website, business email).</w:t>
      </w:r>
    </w:p>
    <w:p>
      <w:pPr>
        <w:pStyle w:val="ListNumber"/>
      </w:pPr>
      <w:r>
        <w:t>In Twilio: Messaging → Senders → WhatsApp senders → request a production WhatsApp sender for your business number, linked to the Meta Business Manager.</w:t>
      </w:r>
    </w:p>
    <w:p>
      <w:pPr>
        <w:pStyle w:val="ListNumber"/>
      </w:pPr>
      <w:r>
        <w:t>Submit the display name ("Collxct") and wait for Meta approval — typically 1–5 business days.</w:t>
      </w:r>
    </w:p>
    <w:p>
      <w:pPr>
        <w:pStyle w:val="ListNumber"/>
      </w:pPr>
      <w:r>
        <w:t>Set the sender's inbound webhook to https://collxct.com.ng:8443/webhook (POST). Signature verification is automatic once TWILIO_AUTH_TOKEN is set.</w:t>
      </w:r>
    </w:p>
    <w:p>
      <w:pPr>
        <w:pStyle w:val="ListNumber"/>
      </w:pPr>
      <w:r>
        <w:t>Send a test message from a real phone and confirm the category menu replies.</w:t>
      </w:r>
    </w:p>
    <w:p>
      <w:r>
        <w:rPr>
          <w:i/>
          <w:color w:val="B46900"/>
        </w:rPr>
        <w:t>Note: Until production approval arrives you can run the Twilio sandbox — fine for demos, but customers must first send the join code, so do not launch marketing on the sandbox.</w:t>
      </w:r>
    </w:p>
    <w:p>
      <w:r>
        <w:t>Repeat this sender registration for EVERY business — each one has its own dedicated WhatsApp number, all registered under Collxct's single Twilio account and Meta Business Manager. The business supplies a phone number it controls; you register and submit it. Meta approval is per number and takes 1–5 business days, so onboard the number early and demo on a test line meanwhile. The documents a business may need for its number and for Paystack are listed in the companion Business Onboarding Guide.</w:t>
      </w:r>
    </w:p>
    <w:p>
      <w:pPr>
        <w:pStyle w:val="Heading1"/>
      </w:pPr>
      <w:r>
        <w:t>4. Payments (Paystack)</w:t>
      </w:r>
    </w:p>
    <w:p>
      <w:pPr>
        <w:pStyle w:val="ListBullet"/>
      </w:pPr>
      <w:r>
        <w:rPr>
          <w:b/>
        </w:rPr>
        <w:t xml:space="preserve">Platform account: </w:t>
      </w:r>
      <w:r>
        <w:t>activate your own Paystack account (KYC), switch PAYSTACK_SECRET_KEY to the live sk_live_ key. This is only used when businesses pay for their subscription plans.</w:t>
      </w:r>
    </w:p>
    <w:p>
      <w:pPr>
        <w:pStyle w:val="ListBullet"/>
      </w:pPr>
      <w:r>
        <w:rPr>
          <w:b/>
        </w:rPr>
        <w:t xml:space="preserve">Per-business payment links: </w:t>
      </w:r>
      <w:r>
        <w:t>each business enters its OWN Paystack secret key on its dashboard page. The config page shows a badge: green for live keys, amber warning for test keys. A business on a test key cannot receive real payments.</w:t>
      </w:r>
    </w:p>
    <w:p>
      <w:pPr>
        <w:pStyle w:val="ListBullet"/>
      </w:pPr>
      <w:r>
        <w:rPr>
          <w:b/>
        </w:rPr>
        <w:t xml:space="preserve">Test vs live: </w:t>
      </w:r>
      <w:r>
        <w:t>the same stored key both creates and verifies each payment link, so test stays test and live stays live end-to-end — there is no mode mismatch by design.</w:t>
      </w:r>
    </w:p>
    <w:p>
      <w:pPr>
        <w:pStyle w:val="ListBullet"/>
      </w:pPr>
      <w:r>
        <w:rPr>
          <w:b/>
        </w:rPr>
        <w:t xml:space="preserve">Before first live sale: </w:t>
      </w:r>
      <w:r>
        <w:t>run one real low-value transaction (e.g. N100 item) through a business's live key and confirm auto-confirmation fires.</w:t>
      </w:r>
    </w:p>
    <w:p>
      <w:pPr>
        <w:pStyle w:val="Heading1"/>
      </w:pPr>
      <w:r>
        <w:t>5. Email (contact form)</w:t>
      </w:r>
    </w:p>
    <w:p>
      <w:pPr>
        <w:pStyle w:val="ListBullet"/>
      </w:pPr>
      <w:r>
        <w:t>Create or use a mailbox for support@collxct.com.ng (your domain host or Zoho/Google Workspace).</w:t>
      </w:r>
    </w:p>
    <w:p>
      <w:pPr>
        <w:pStyle w:val="ListBullet"/>
      </w:pPr>
      <w:r>
        <w:t>Fill SMTP_HOST, SMTP_PORT (587 STARTTLS or 465 with SMTP_USE_SSL=1), SMTP_USERNAME, SMTP_PASSWORD, SMTP_FROM in .env and restart.</w:t>
      </w:r>
    </w:p>
    <w:p>
      <w:pPr>
        <w:pStyle w:val="ListBullet"/>
      </w:pPr>
      <w:r>
        <w:t>Submit the landing-page form once and confirm the email arrives AND the lead appears in Admin → Leads with a ✅.</w:t>
      </w:r>
    </w:p>
    <w:p>
      <w:pPr>
        <w:pStyle w:val="Heading1"/>
      </w:pPr>
      <w:r>
        <w:t>6. Security checklist</w:t>
      </w:r>
    </w:p>
    <w:p>
      <w:pPr>
        <w:pStyle w:val="ListBullet"/>
      </w:pPr>
      <w:r>
        <w:t>Change the seeded admin password (or set ADMIN_PASSWORD before first boot).</w:t>
      </w:r>
    </w:p>
    <w:p>
      <w:pPr>
        <w:pStyle w:val="ListBullet"/>
      </w:pPr>
      <w:r>
        <w:t>Enable two-factor authentication (Security page) for every admin and owner account.</w:t>
      </w:r>
    </w:p>
    <w:p>
      <w:pPr>
        <w:pStyle w:val="ListBullet"/>
      </w:pPr>
      <w:r>
        <w:t>Confirm SECRET_KEY is not the default (the app logs a warning at boot if it is).</w:t>
      </w:r>
    </w:p>
    <w:p>
      <w:pPr>
        <w:pStyle w:val="ListBullet"/>
      </w:pPr>
      <w:r>
        <w:t>Confirm the JSON test webhook is OFF in production: it disables itself automatically once TWILIO_AUTH_TOKEN is set.</w:t>
      </w:r>
    </w:p>
    <w:p>
      <w:pPr>
        <w:pStyle w:val="ListBullet"/>
      </w:pPr>
      <w:r>
        <w:t>Back up the recbot_data Docker volume (SQLite DB + receipts) at least daily — a simple cron copying to another disk or object storage is enough.</w:t>
      </w:r>
    </w:p>
    <w:p>
      <w:pPr>
        <w:pStyle w:val="ListBullet"/>
      </w:pPr>
      <w:r>
        <w:t>Keep .env out of git (already ignored) and store a copy in a password manager.</w:t>
      </w:r>
    </w:p>
    <w:p>
      <w:pPr>
        <w:pStyle w:val="Heading1"/>
      </w:pPr>
      <w:r>
        <w:t>7. Final end-to-end test pass</w:t>
      </w:r>
    </w:p>
    <w:p>
      <w:pPr>
        <w:pStyle w:val="ListNumber"/>
      </w:pPr>
      <w:r>
        <w:t>Place a WhatsApp order as a customer: greeting → category → item → checkout → name → address.</w:t>
      </w:r>
    </w:p>
    <w:p>
      <w:pPr>
        <w:pStyle w:val="ListNumber"/>
      </w:pPr>
      <w:r>
        <w:t>Confirm the owner WhatsApp alert arrives AND the dashboard banner + chime fire within ~12 seconds.</w:t>
      </w:r>
    </w:p>
    <w:p>
      <w:pPr>
        <w:pStyle w:val="ListNumber"/>
      </w:pPr>
      <w:r>
        <w:t>Bank-transfer path: set delivery fee, customer receives total + bank details, claim payment, mark paid.</w:t>
      </w:r>
    </w:p>
    <w:p>
      <w:pPr>
        <w:pStyle w:val="ListNumber"/>
      </w:pPr>
      <w:r>
        <w:t>Paystack path: delivery fee triggers a payment link; pay with a test card; reply 'paid' and confirm instant auto-confirmation.</w:t>
      </w:r>
    </w:p>
    <w:p>
      <w:pPr>
        <w:pStyle w:val="ListNumber"/>
      </w:pPr>
      <w:r>
        <w:t>Delivery-fee auto-calculation: order to a mappable address and confirm the fee and distance; then an unmappable address and confirm manual fallback with the warning note.</w:t>
      </w:r>
    </w:p>
    <w:p>
      <w:pPr>
        <w:pStyle w:val="ListNumber"/>
      </w:pPr>
      <w:r>
        <w:t>Opening hours: set a closed window and confirm the polite closed reply; 'status' still works.</w:t>
      </w:r>
    </w:p>
    <w:p>
      <w:pPr>
        <w:pStyle w:val="ListNumber"/>
      </w:pPr>
      <w:r>
        <w:t>Mark out-for-delivery and delivered; confirm customer notifications at each step.</w:t>
      </w:r>
    </w:p>
    <w:p>
      <w:pPr>
        <w:pStyle w:val="ListNumber"/>
      </w:pPr>
      <w:r>
        <w:t>Contact form, login rate limiting (6 wrong passwords), and 2FA login.</w:t>
      </w:r>
    </w:p>
    <w:p>
      <w:pPr>
        <w:pStyle w:val="Heading1"/>
      </w:pPr>
      <w:r>
        <w:t>8. Launch &amp; operate</w:t>
      </w:r>
    </w:p>
    <w:p>
      <w:pPr>
        <w:pStyle w:val="ListBullet"/>
      </w:pPr>
      <w:r>
        <w:t>Post the flier (docs/marketing/collxct-flier.png) and start onboarding (see the companion Business Onboarding Guide).</w:t>
      </w:r>
    </w:p>
    <w:p>
      <w:pPr>
        <w:pStyle w:val="ListBullet"/>
      </w:pPr>
      <w:r>
        <w:t>Watch logs: docker compose logs -f recbot (WhatsApp send failures and geocode misses are logged clearly).</w:t>
      </w:r>
    </w:p>
    <w:p>
      <w:pPr>
        <w:pStyle w:val="ListBullet"/>
      </w:pPr>
      <w:r>
        <w:t>Weekly: check Admin → Leads, plan expiries, and cap usage on busy businesses.</w:t>
      </w:r>
    </w:p>
    <w:p>
      <w:pPr>
        <w:pStyle w:val="ListBullet"/>
      </w:pPr>
      <w:r>
        <w:t>Redeploys: git pull &amp;&amp; docker compose up -d --build — the database volume survives rebuilds.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596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5966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