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7C3B1" w14:textId="77777777" w:rsidR="001E7536" w:rsidRDefault="001E7536" w:rsidP="009C47E0">
      <w:pPr>
        <w:spacing w:after="0" w:line="240" w:lineRule="auto"/>
        <w:rPr>
          <w:rFonts w:ascii="Calibri" w:eastAsia="Times New Roman" w:hAnsi="Calibri" w:cs="Calibri"/>
          <w:color w:val="000000"/>
          <w:kern w:val="0"/>
          <w:lang w:eastAsia="en-IN"/>
          <w14:ligatures w14:val="none"/>
        </w:rPr>
      </w:pPr>
    </w:p>
    <w:p w14:paraId="45E7B34D" w14:textId="260A5D82" w:rsidR="00D649BB" w:rsidRPr="00D649BB" w:rsidRDefault="00D649BB" w:rsidP="009C47E0">
      <w:pPr>
        <w:spacing w:after="0" w:line="240" w:lineRule="auto"/>
        <w:rPr>
          <w:rFonts w:ascii="Calibri" w:eastAsia="Times New Roman" w:hAnsi="Calibri" w:cs="Calibri"/>
          <w:b/>
          <w:bCs/>
          <w:color w:val="000000"/>
          <w:kern w:val="0"/>
          <w:u w:val="single"/>
          <w:lang w:eastAsia="en-IN"/>
          <w14:ligatures w14:val="none"/>
        </w:rPr>
      </w:pPr>
      <w:r w:rsidRPr="00D649BB">
        <w:rPr>
          <w:rFonts w:ascii="Calibri" w:eastAsia="Times New Roman" w:hAnsi="Calibri" w:cs="Calibri"/>
          <w:b/>
          <w:bCs/>
          <w:color w:val="000000"/>
          <w:kern w:val="0"/>
          <w:u w:val="single"/>
          <w:lang w:eastAsia="en-IN"/>
          <w14:ligatures w14:val="none"/>
        </w:rPr>
        <w:t>Instructions:</w:t>
      </w:r>
    </w:p>
    <w:p w14:paraId="27A041B9" w14:textId="77777777" w:rsidR="00D649BB" w:rsidRPr="00D649BB" w:rsidRDefault="00D649BB" w:rsidP="009C47E0">
      <w:pPr>
        <w:spacing w:after="0" w:line="240" w:lineRule="auto"/>
        <w:rPr>
          <w:rFonts w:ascii="Calibri" w:eastAsia="Times New Roman" w:hAnsi="Calibri" w:cs="Calibri"/>
          <w:color w:val="000000"/>
          <w:kern w:val="0"/>
          <w:lang w:eastAsia="en-IN"/>
          <w14:ligatures w14:val="none"/>
        </w:rPr>
      </w:pPr>
    </w:p>
    <w:p w14:paraId="3D999465" w14:textId="422DEE9D" w:rsidR="008946C8" w:rsidRPr="00D649BB" w:rsidRDefault="008946C8" w:rsidP="00A57142">
      <w:pPr>
        <w:pStyle w:val="ListParagraph"/>
        <w:numPr>
          <w:ilvl w:val="0"/>
          <w:numId w:val="16"/>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Each response field in the form has a specific word limit, and supporting files must not exceed 25 MB per file.</w:t>
      </w:r>
    </w:p>
    <w:p w14:paraId="23E8CBFD" w14:textId="1C8063B3" w:rsidR="00D649BB" w:rsidRPr="00D649BB" w:rsidRDefault="00D649BB" w:rsidP="00D649BB">
      <w:pPr>
        <w:pStyle w:val="ListParagraph"/>
        <w:numPr>
          <w:ilvl w:val="0"/>
          <w:numId w:val="16"/>
        </w:numPr>
        <w:spacing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xml:space="preserve">The number of questions in the presentation should be limited to the outline provided – </w:t>
      </w:r>
      <w:r w:rsidRPr="00D649BB">
        <w:rPr>
          <w:rFonts w:ascii="Calibri" w:eastAsia="Times New Roman" w:hAnsi="Calibri" w:cs="Calibri"/>
          <w:color w:val="000000"/>
          <w:kern w:val="0"/>
          <w:u w:val="single"/>
          <w:lang w:eastAsia="en-IN"/>
          <w14:ligatures w14:val="none"/>
        </w:rPr>
        <w:t>do not add any additional questions</w:t>
      </w:r>
      <w:r w:rsidRPr="00D649BB">
        <w:rPr>
          <w:rFonts w:ascii="Calibri" w:eastAsia="Times New Roman" w:hAnsi="Calibri" w:cs="Calibri"/>
          <w:color w:val="000000"/>
          <w:kern w:val="0"/>
          <w:lang w:eastAsia="en-IN"/>
          <w14:ligatures w14:val="none"/>
        </w:rPr>
        <w:t>. If additional questions are added, then the same will be deleted to stick to the format and Management will not be held responsible in any manner</w:t>
      </w:r>
    </w:p>
    <w:p w14:paraId="34E66381" w14:textId="694E9AF6" w:rsidR="00D649BB" w:rsidRPr="00D649BB" w:rsidRDefault="00D649BB" w:rsidP="00D649BB">
      <w:pPr>
        <w:pStyle w:val="ListParagraph"/>
        <w:numPr>
          <w:ilvl w:val="0"/>
          <w:numId w:val="16"/>
        </w:numPr>
        <w:spacing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The font type and size used to fill the presentation should be Calibri - Size 1</w:t>
      </w:r>
      <w:r>
        <w:rPr>
          <w:rFonts w:ascii="Calibri" w:eastAsia="Times New Roman" w:hAnsi="Calibri" w:cs="Calibri"/>
          <w:color w:val="000000"/>
          <w:kern w:val="0"/>
          <w:lang w:eastAsia="en-IN"/>
          <w14:ligatures w14:val="none"/>
        </w:rPr>
        <w:t>2</w:t>
      </w:r>
    </w:p>
    <w:p w14:paraId="6B91576D" w14:textId="77777777" w:rsidR="001A0954" w:rsidRPr="00D649BB" w:rsidRDefault="001A0954" w:rsidP="007E3E18">
      <w:pPr>
        <w:pStyle w:val="ListParagraph"/>
        <w:spacing w:after="0" w:line="240" w:lineRule="auto"/>
        <w:rPr>
          <w:rFonts w:ascii="Calibri" w:eastAsia="Times New Roman" w:hAnsi="Calibri" w:cs="Calibri"/>
          <w:color w:val="000000"/>
          <w:kern w:val="0"/>
          <w:lang w:eastAsia="en-IN"/>
          <w14:ligatures w14:val="none"/>
        </w:rPr>
      </w:pPr>
    </w:p>
    <w:p w14:paraId="6FDF9082" w14:textId="77777777" w:rsidR="00673E11" w:rsidRDefault="00673E11" w:rsidP="009C47E0">
      <w:pPr>
        <w:spacing w:after="0" w:line="240" w:lineRule="auto"/>
        <w:rPr>
          <w:rFonts w:ascii="Calibri" w:eastAsia="Times New Roman" w:hAnsi="Calibri" w:cs="Calibri"/>
          <w:color w:val="000000"/>
          <w:kern w:val="0"/>
          <w:lang w:eastAsia="en-IN"/>
          <w14:ligatures w14:val="none"/>
        </w:rPr>
      </w:pPr>
    </w:p>
    <w:p w14:paraId="65E65BDD" w14:textId="26B5D517" w:rsidR="00927C65" w:rsidRPr="00FF1DF6" w:rsidRDefault="00FF1DF6" w:rsidP="009C47E0">
      <w:pPr>
        <w:spacing w:after="0" w:line="240" w:lineRule="auto"/>
        <w:rPr>
          <w:rFonts w:ascii="Calibri" w:eastAsia="Times New Roman" w:hAnsi="Calibri" w:cs="Calibri"/>
          <w:b/>
          <w:bCs/>
          <w:color w:val="000000"/>
          <w:kern w:val="0"/>
          <w:u w:val="single"/>
          <w:lang w:eastAsia="en-IN"/>
          <w14:ligatures w14:val="none"/>
        </w:rPr>
      </w:pPr>
      <w:r w:rsidRPr="00FF1DF6">
        <w:rPr>
          <w:rFonts w:ascii="Calibri" w:eastAsia="Times New Roman" w:hAnsi="Calibri" w:cs="Calibri"/>
          <w:b/>
          <w:bCs/>
          <w:color w:val="000000"/>
          <w:kern w:val="0"/>
          <w:u w:val="single"/>
          <w:lang w:eastAsia="en-IN"/>
          <w14:ligatures w14:val="none"/>
        </w:rPr>
        <w:t xml:space="preserve">Section 1: </w:t>
      </w:r>
      <w:r>
        <w:rPr>
          <w:rFonts w:ascii="Calibri" w:eastAsia="Times New Roman" w:hAnsi="Calibri" w:cs="Calibri"/>
          <w:b/>
          <w:bCs/>
          <w:color w:val="000000"/>
          <w:kern w:val="0"/>
          <w:u w:val="single"/>
          <w:lang w:eastAsia="en-IN"/>
          <w14:ligatures w14:val="none"/>
        </w:rPr>
        <w:t>Applicant details</w:t>
      </w:r>
    </w:p>
    <w:p w14:paraId="4969DCB7" w14:textId="77777777" w:rsidR="00927C65" w:rsidRPr="00D649BB" w:rsidRDefault="00927C65" w:rsidP="009C47E0">
      <w:pPr>
        <w:spacing w:after="0" w:line="240" w:lineRule="auto"/>
        <w:rPr>
          <w:rFonts w:ascii="Calibri" w:eastAsia="Times New Roman" w:hAnsi="Calibri" w:cs="Calibri"/>
          <w:color w:val="000000"/>
          <w:kern w:val="0"/>
          <w:lang w:eastAsia="en-IN"/>
          <w14:ligatures w14:val="none"/>
        </w:rPr>
      </w:pP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5165"/>
      </w:tblGrid>
      <w:tr w:rsidR="001E7536" w:rsidRPr="00D649BB" w14:paraId="433DA680" w14:textId="77777777" w:rsidTr="00EA6F21">
        <w:trPr>
          <w:trHeight w:val="285"/>
        </w:trPr>
        <w:tc>
          <w:tcPr>
            <w:tcW w:w="4815" w:type="dxa"/>
            <w:shd w:val="clear" w:color="auto" w:fill="D9D9D9" w:themeFill="background1" w:themeFillShade="D9"/>
            <w:vAlign w:val="center"/>
            <w:hideMark/>
          </w:tcPr>
          <w:p w14:paraId="22D2F118" w14:textId="580D76F1"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Applicant</w:t>
            </w:r>
            <w:r w:rsidR="005330EF" w:rsidRPr="00FF1DF6">
              <w:rPr>
                <w:rFonts w:ascii="Calibri" w:eastAsia="Times New Roman" w:hAnsi="Calibri" w:cs="Calibri"/>
                <w:b/>
                <w:bCs/>
                <w:color w:val="000000"/>
                <w:kern w:val="0"/>
                <w:lang w:eastAsia="en-IN"/>
                <w14:ligatures w14:val="none"/>
              </w:rPr>
              <w:t xml:space="preserve"> or Team Member</w:t>
            </w:r>
            <w:r w:rsidRPr="00FF1DF6">
              <w:rPr>
                <w:rFonts w:ascii="Calibri" w:eastAsia="Times New Roman" w:hAnsi="Calibri" w:cs="Calibri"/>
                <w:b/>
                <w:bCs/>
                <w:color w:val="000000"/>
                <w:kern w:val="0"/>
                <w:lang w:eastAsia="en-IN"/>
                <w14:ligatures w14:val="none"/>
              </w:rPr>
              <w:t xml:space="preserve"> Name(s):</w:t>
            </w:r>
          </w:p>
        </w:tc>
        <w:tc>
          <w:tcPr>
            <w:tcW w:w="5165" w:type="dxa"/>
            <w:vAlign w:val="center"/>
            <w:hideMark/>
          </w:tcPr>
          <w:p w14:paraId="1177FD50" w14:textId="77777777" w:rsidR="001E7536" w:rsidRPr="00D649BB" w:rsidRDefault="001E7536" w:rsidP="00FA599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color w:val="787878"/>
                <w:sz w:val="22"/>
              </w:rPr>
              <w:t>[Applicant / Team Member Name(s) - To be filled by User]</w:t>
            </w:r>
          </w:p>
        </w:tc>
      </w:tr>
      <w:tr w:rsidR="001E7536" w:rsidRPr="00D649BB" w14:paraId="05A53E61" w14:textId="77777777" w:rsidTr="00EA6F21">
        <w:trPr>
          <w:trHeight w:val="285"/>
        </w:trPr>
        <w:tc>
          <w:tcPr>
            <w:tcW w:w="4815" w:type="dxa"/>
            <w:shd w:val="clear" w:color="auto" w:fill="D9D9D9" w:themeFill="background1" w:themeFillShade="D9"/>
            <w:vAlign w:val="center"/>
            <w:hideMark/>
          </w:tcPr>
          <w:p w14:paraId="2F295E6F" w14:textId="30649D50" w:rsidR="001E7536" w:rsidRPr="00FF1DF6" w:rsidRDefault="001E7536" w:rsidP="00FA599D">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Institution/College/Company/Startup Name:</w:t>
            </w:r>
          </w:p>
        </w:tc>
        <w:tc>
          <w:tcPr>
            <w:tcW w:w="5165" w:type="dxa"/>
            <w:vAlign w:val="center"/>
            <w:hideMark/>
          </w:tcPr>
          <w:p w14:paraId="61188B4F" w14:textId="77777777" w:rsidR="001E7536" w:rsidRPr="00D649BB" w:rsidRDefault="001E7536" w:rsidP="00FA599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color w:val="787878"/>
                <w:sz w:val="22"/>
              </w:rPr>
              <w:t>[Institution / College / Company / Startup Name - To be filled by User]</w:t>
            </w:r>
          </w:p>
        </w:tc>
      </w:tr>
      <w:tr w:rsidR="001E7536" w:rsidRPr="00D649BB" w14:paraId="334F0172" w14:textId="77777777" w:rsidTr="00EA6F21">
        <w:trPr>
          <w:trHeight w:val="285"/>
        </w:trPr>
        <w:tc>
          <w:tcPr>
            <w:tcW w:w="4815" w:type="dxa"/>
            <w:shd w:val="clear" w:color="auto" w:fill="D9D9D9" w:themeFill="background1" w:themeFillShade="D9"/>
            <w:vAlign w:val="center"/>
            <w:hideMark/>
          </w:tcPr>
          <w:p w14:paraId="2F56B933" w14:textId="72C4D5D4"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Project / Solution Title:</w:t>
            </w:r>
          </w:p>
        </w:tc>
        <w:tc>
          <w:tcPr>
            <w:tcW w:w="5165" w:type="dxa"/>
            <w:vAlign w:val="center"/>
            <w:hideMark/>
          </w:tcPr>
          <w:p w14:paraId="2D0BA894" w14:textId="79CBE339" w:rsidR="001E7536" w:rsidRPr="00D649BB" w:rsidRDefault="001E7536" w:rsidP="00FA599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i w:val="0"/>
                <w:color w:val="004B87"/>
                <w:sz w:val="24"/>
              </w:rPr>
              <w:t>AtmosEdgeAI: Predictive Urban Air Quality Intelligence &amp; Automated Municipal Intervention Platform</w:t>
            </w:r>
          </w:p>
        </w:tc>
      </w:tr>
      <w:tr w:rsidR="001E7536" w:rsidRPr="00D649BB" w14:paraId="4C536B4E" w14:textId="77777777" w:rsidTr="00EA6F21">
        <w:trPr>
          <w:trHeight w:val="285"/>
        </w:trPr>
        <w:tc>
          <w:tcPr>
            <w:tcW w:w="4815" w:type="dxa"/>
            <w:shd w:val="clear" w:color="auto" w:fill="D9D9D9" w:themeFill="background1" w:themeFillShade="D9"/>
            <w:vAlign w:val="center"/>
            <w:hideMark/>
          </w:tcPr>
          <w:p w14:paraId="78F7376B" w14:textId="57FB8A64" w:rsidR="001E7536" w:rsidRPr="00FF1DF6" w:rsidRDefault="00265BE0" w:rsidP="00FA599D">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Target Audience</w:t>
            </w:r>
            <w:r w:rsidR="001E7536" w:rsidRPr="00FF1DF6">
              <w:rPr>
                <w:rFonts w:ascii="Calibri" w:eastAsia="Times New Roman" w:hAnsi="Calibri" w:cs="Calibri"/>
                <w:b/>
                <w:bCs/>
                <w:color w:val="000000"/>
                <w:kern w:val="0"/>
                <w:lang w:eastAsia="en-IN"/>
                <w14:ligatures w14:val="none"/>
              </w:rPr>
              <w:t>*</w:t>
            </w:r>
          </w:p>
        </w:tc>
        <w:tc>
          <w:tcPr>
            <w:tcW w:w="5165" w:type="dxa"/>
            <w:vAlign w:val="center"/>
            <w:hideMark/>
          </w:tcPr>
          <w:p w14:paraId="3F160F3D" w14:textId="0C14D509" w:rsidR="00265BE0" w:rsidRPr="00D649BB" w:rsidRDefault="001E7536" w:rsidP="00FA599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val="0"/>
                <w:color w:val="141414"/>
                <w:sz w:val="24"/>
              </w:rPr>
              <w:t>Municipal Corporations (Urban Local Bodies - ULBs), Smart City Integrated Command &amp; Control Centers (ICCCs), State Pollution Control Boards (SPCBs / CPCB), Emergency Healthcare / Hospital ICU Administrators, and Vulnerable Citizen Demographics (Asthmatic, Elderly, Pediatric, Outdoor Daily-Wage Workforce).</w:t>
            </w:r>
          </w:p>
        </w:tc>
      </w:tr>
      <w:tr w:rsidR="00265BE0" w:rsidRPr="00D649BB" w14:paraId="7E2129D3" w14:textId="77777777" w:rsidTr="00EA6F21">
        <w:trPr>
          <w:trHeight w:val="285"/>
        </w:trPr>
        <w:tc>
          <w:tcPr>
            <w:tcW w:w="4815" w:type="dxa"/>
            <w:shd w:val="clear" w:color="auto" w:fill="D9D9D9" w:themeFill="background1" w:themeFillShade="D9"/>
            <w:vAlign w:val="center"/>
          </w:tcPr>
          <w:p w14:paraId="4AAEBF85" w14:textId="1BC3FE03" w:rsidR="00265BE0" w:rsidRPr="00FF1DF6" w:rsidRDefault="00265BE0" w:rsidP="00FA599D">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t>Key Markets / Regions Served (e.g., Cities / States / Countries)</w:t>
            </w:r>
            <w:r w:rsidRPr="00FF1DF6">
              <w:rPr>
                <w:rFonts w:ascii="Calibri" w:eastAsia="Times New Roman" w:hAnsi="Calibri" w:cs="Calibri"/>
                <w:b/>
                <w:bCs/>
                <w:color w:val="000000"/>
                <w:kern w:val="0"/>
                <w:lang w:eastAsia="en-IN"/>
                <w14:ligatures w14:val="none"/>
              </w:rPr>
              <w:t>:</w:t>
            </w:r>
            <w:r w:rsidR="002A0A8A" w:rsidRPr="00FF1DF6">
              <w:rPr>
                <w:rFonts w:ascii="Calibri" w:eastAsia="Times New Roman" w:hAnsi="Calibri" w:cs="Calibri"/>
                <w:b/>
                <w:bCs/>
                <w:color w:val="000000"/>
                <w:kern w:val="0"/>
                <w:lang w:eastAsia="en-IN"/>
                <w14:ligatures w14:val="none"/>
              </w:rPr>
              <w:t xml:space="preserve"> </w:t>
            </w:r>
            <w:r w:rsidR="002A0A8A" w:rsidRPr="00FF1DF6">
              <w:rPr>
                <w:rFonts w:ascii="Calibri" w:eastAsia="Times New Roman" w:hAnsi="Calibri" w:cs="Calibri"/>
                <w:b/>
                <w:bCs/>
                <w:i/>
                <w:iCs/>
                <w:color w:val="000000"/>
                <w:kern w:val="0"/>
                <w:lang w:eastAsia="en-IN"/>
                <w14:ligatures w14:val="none"/>
              </w:rPr>
              <w:t xml:space="preserve">(Applicable only for Startups and </w:t>
            </w:r>
            <w:r w:rsidR="00EA6F21" w:rsidRPr="00FF1DF6">
              <w:rPr>
                <w:rFonts w:ascii="Calibri" w:eastAsia="Times New Roman" w:hAnsi="Calibri" w:cs="Calibri"/>
                <w:b/>
                <w:bCs/>
                <w:i/>
                <w:iCs/>
                <w:color w:val="000000"/>
                <w:kern w:val="0"/>
                <w:lang w:eastAsia="en-IN"/>
                <w14:ligatures w14:val="none"/>
              </w:rPr>
              <w:t>Enterprises</w:t>
            </w:r>
            <w:r w:rsidR="002A0A8A" w:rsidRPr="00FF1DF6">
              <w:rPr>
                <w:rFonts w:ascii="Calibri" w:eastAsia="Times New Roman" w:hAnsi="Calibri" w:cs="Calibri"/>
                <w:b/>
                <w:bCs/>
                <w:i/>
                <w:iCs/>
                <w:color w:val="000000"/>
                <w:kern w:val="0"/>
                <w:lang w:eastAsia="en-IN"/>
                <w14:ligatures w14:val="none"/>
              </w:rPr>
              <w:t>)</w:t>
            </w:r>
          </w:p>
        </w:tc>
        <w:tc>
          <w:tcPr>
            <w:tcW w:w="5165" w:type="dxa"/>
            <w:vAlign w:val="center"/>
          </w:tcPr>
          <w:p w14:paraId="2CF640D0" w14:textId="77777777" w:rsidR="00265BE0" w:rsidRPr="00D649BB" w:rsidRDefault="00265BE0" w:rsidP="00FA599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val="0"/>
                <w:color w:val="141414"/>
                <w:sz w:val="24"/>
              </w:rPr>
              <w:t>High-density Indian Metropolitan Regions and Tier-1/Tier-2 Smart Cities severely impacted by airshed pollution and seasonal winter inversions (e.g., Delhi-NCR, Mumbai MMR, Bengaluru, Kolkata, Lucknow, Kanpur, Patna, Pune, Hyderabad, Ahmedabad).</w:t>
            </w:r>
          </w:p>
        </w:tc>
      </w:tr>
      <w:tr w:rsidR="00265BE0" w:rsidRPr="00D649BB" w14:paraId="5DF47CE8" w14:textId="77777777" w:rsidTr="00EA6F21">
        <w:trPr>
          <w:trHeight w:val="285"/>
        </w:trPr>
        <w:tc>
          <w:tcPr>
            <w:tcW w:w="4815" w:type="dxa"/>
            <w:shd w:val="clear" w:color="auto" w:fill="D9D9D9" w:themeFill="background1" w:themeFillShade="D9"/>
            <w:vAlign w:val="center"/>
          </w:tcPr>
          <w:p w14:paraId="4766F534" w14:textId="32EEC46F" w:rsidR="00265BE0" w:rsidRPr="00FF1DF6" w:rsidRDefault="00265BE0" w:rsidP="00FA599D">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t>Estimated Implementation budget</w:t>
            </w:r>
            <w:r w:rsidRPr="00FF1DF6">
              <w:rPr>
                <w:rFonts w:ascii="Calibri" w:eastAsia="Times New Roman" w:hAnsi="Calibri" w:cs="Calibri"/>
                <w:b/>
                <w:bCs/>
                <w:color w:val="000000"/>
                <w:kern w:val="0"/>
                <w:lang w:eastAsia="en-IN"/>
                <w14:ligatures w14:val="none"/>
              </w:rPr>
              <w:t>:</w:t>
            </w:r>
          </w:p>
        </w:tc>
        <w:tc>
          <w:tcPr>
            <w:tcW w:w="5165" w:type="dxa"/>
            <w:vAlign w:val="center"/>
          </w:tcPr>
          <w:p w14:paraId="53D999F7" w14:textId="77777777" w:rsidR="00265BE0" w:rsidRPr="00D649BB" w:rsidRDefault="00265BE0" w:rsidP="00FA599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val="0"/>
                <w:color w:val="141414"/>
                <w:sz w:val="24"/>
              </w:rPr>
              <w:t>₹45–65 Lakhs for a full-scale municipal pilot (covering 100–250 urban wards, cloud microservices infrastructure, IoT edge ingestion, GIS/ICCC API integration, and multi-lingual citizen advisory pipelines; yielding ~₹360+ Cr / $44.1M in estimated regional healthcare and economic savings).</w:t>
            </w:r>
          </w:p>
        </w:tc>
      </w:tr>
      <w:tr w:rsidR="001E7536" w:rsidRPr="00D649BB" w14:paraId="2C6EA131" w14:textId="77777777" w:rsidTr="00EA6F21">
        <w:trPr>
          <w:trHeight w:val="285"/>
        </w:trPr>
        <w:tc>
          <w:tcPr>
            <w:tcW w:w="4815" w:type="dxa"/>
            <w:shd w:val="clear" w:color="auto" w:fill="D9D9D9" w:themeFill="background1" w:themeFillShade="D9"/>
            <w:vAlign w:val="center"/>
            <w:hideMark/>
          </w:tcPr>
          <w:p w14:paraId="37486880" w14:textId="6094EFD9" w:rsidR="001E7536" w:rsidRPr="00FF1DF6" w:rsidRDefault="00265BE0" w:rsidP="00FA599D">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 xml:space="preserve">Select </w:t>
            </w:r>
            <w:r w:rsidR="001E7536" w:rsidRPr="00FF1DF6">
              <w:rPr>
                <w:rFonts w:ascii="Calibri" w:eastAsia="Times New Roman" w:hAnsi="Calibri" w:cs="Calibri"/>
                <w:b/>
                <w:bCs/>
                <w:color w:val="000000"/>
                <w:kern w:val="0"/>
                <w:lang w:eastAsia="en-IN"/>
                <w14:ligatures w14:val="none"/>
              </w:rPr>
              <w:t>Type (</w:t>
            </w:r>
            <w:r w:rsidR="008F1731" w:rsidRPr="008F1731">
              <w:rPr>
                <w:rFonts w:ascii="Calibri" w:eastAsia="Times New Roman" w:hAnsi="Calibri" w:cs="Calibri"/>
                <w:b/>
                <w:bCs/>
                <w:color w:val="000000"/>
                <w:kern w:val="0"/>
                <w:highlight w:val="yellow"/>
                <w:lang w:eastAsia="en-IN"/>
                <w14:ligatures w14:val="none"/>
              </w:rPr>
              <w:t>highlight</w:t>
            </w:r>
            <w:r w:rsidR="001E7536" w:rsidRPr="008F1731">
              <w:rPr>
                <w:rFonts w:ascii="Calibri" w:eastAsia="Times New Roman" w:hAnsi="Calibri" w:cs="Calibri"/>
                <w:b/>
                <w:bCs/>
                <w:color w:val="000000"/>
                <w:kern w:val="0"/>
                <w:highlight w:val="yellow"/>
                <w:lang w:eastAsia="en-IN"/>
                <w14:ligatures w14:val="none"/>
              </w:rPr>
              <w:t xml:space="preserve"> </w:t>
            </w:r>
            <w:r w:rsidR="008F1731" w:rsidRPr="008F1731">
              <w:rPr>
                <w:rFonts w:ascii="Calibri" w:eastAsia="Times New Roman" w:hAnsi="Calibri" w:cs="Calibri"/>
                <w:b/>
                <w:bCs/>
                <w:color w:val="000000"/>
                <w:kern w:val="0"/>
                <w:highlight w:val="yellow"/>
                <w:lang w:eastAsia="en-IN"/>
                <w14:ligatures w14:val="none"/>
              </w:rPr>
              <w:t>as applicable</w:t>
            </w:r>
            <w:r w:rsidRPr="00FF1DF6">
              <w:rPr>
                <w:rFonts w:ascii="Calibri" w:eastAsia="Times New Roman" w:hAnsi="Calibri" w:cs="Calibri"/>
                <w:b/>
                <w:bCs/>
                <w:color w:val="000000"/>
                <w:kern w:val="0"/>
                <w:lang w:eastAsia="en-IN"/>
                <w14:ligatures w14:val="none"/>
              </w:rPr>
              <w:t>) *</w:t>
            </w:r>
          </w:p>
        </w:tc>
        <w:tc>
          <w:tcPr>
            <w:tcW w:w="5165" w:type="dxa"/>
            <w:vAlign w:val="center"/>
            <w:hideMark/>
          </w:tcPr>
          <w:p w14:paraId="7CBF1EB3" w14:textId="77777777" w:rsidR="00265BE0" w:rsidRPr="00D649BB" w:rsidRDefault="00265BE0" w:rsidP="006D18C4">
            <w:pPr>
              <w:pStyle w:val="ListParagraph"/>
              <w:numPr>
                <w:ilvl w:val="0"/>
                <w:numId w:val="24"/>
              </w:numPr>
              <w:spacing w:after="80" w:line="276" w:lineRule="auto" w:before="0"/>
              <w:rPr>
                <w:rFonts w:ascii="Calibri" w:eastAsia="Times New Roman" w:hAnsi="Calibri" w:cs="Calibri"/>
                <w:color w:val="000000"/>
                <w:kern w:val="0"/>
                <w:lang w:eastAsia="en-IN"/>
                <w14:ligatures w14:val="none"/>
              </w:rPr>
            </w:pPr>
            <w:r/>
            <w:r>
              <w:rPr>
                <w:rFonts w:ascii="Calibri" w:hAnsi="Calibri" w:cs="Calibri"/>
                <w:b/>
                <w:i w:val="0"/>
                <w:color w:val="004B87"/>
                <w:sz w:val="24"/>
              </w:rPr>
              <w:t>Student  |  Professor  |  Academician  |  Professional  |  Entrepreneur  |  Other</w:t>
            </w:r>
          </w:p>
          <w:p>
            <w:pPr>
              <w:spacing w:before="0" w:after="80" w:line="276" w:lineRule="auto"/>
            </w:pPr>
            <w:r>
              <w:rPr>
                <w:rFonts w:ascii="Calibri" w:hAnsi="Calibri" w:cs="Calibri"/>
                <w:b w:val="0"/>
                <w:i/>
                <w:color w:val="787878"/>
                <w:sz w:val="20"/>
              </w:rPr>
              <w:t>[Note: Please highlight or bold your appropriate applicant category above]</w:t>
            </w:r>
          </w:p>
        </w:tc>
      </w:tr>
      <w:tr w:rsidR="00F91B8D" w:rsidRPr="00D649BB" w14:paraId="2A4843AF" w14:textId="77777777" w:rsidTr="00EA6F21">
        <w:trPr>
          <w:trHeight w:val="285"/>
        </w:trPr>
        <w:tc>
          <w:tcPr>
            <w:tcW w:w="4815" w:type="dxa"/>
            <w:shd w:val="clear" w:color="auto" w:fill="D9D9D9" w:themeFill="background1" w:themeFillShade="D9"/>
            <w:vAlign w:val="center"/>
          </w:tcPr>
          <w:p w14:paraId="46698876" w14:textId="3179D1CE" w:rsidR="00F91B8D" w:rsidRPr="00FF1DF6" w:rsidRDefault="00B548AB" w:rsidP="00FA599D">
            <w:pPr>
              <w:spacing w:after="0" w:line="240" w:lineRule="auto"/>
              <w:rPr>
                <w:rFonts w:ascii="Calibri" w:eastAsia="Times New Roman" w:hAnsi="Calibri" w:cs="Calibri"/>
                <w:b/>
                <w:bCs/>
                <w:color w:val="000000"/>
                <w:kern w:val="0"/>
                <w:lang w:eastAsia="en-IN"/>
                <w14:ligatures w14:val="none"/>
              </w:rPr>
            </w:pPr>
            <w:r w:rsidRPr="00B548AB">
              <w:rPr>
                <w:rFonts w:ascii="Calibri" w:eastAsia="Times New Roman" w:hAnsi="Calibri" w:cs="Calibri"/>
                <w:b/>
                <w:bCs/>
                <w:color w:val="000000"/>
                <w:kern w:val="0"/>
                <w:lang w:eastAsia="en-IN"/>
                <w14:ligatures w14:val="none"/>
              </w:rPr>
              <w:t xml:space="preserve">Problem Statement Applied Under </w:t>
            </w:r>
            <w:r w:rsidRPr="00B548AB">
              <w:rPr>
                <w:rFonts w:ascii="Calibri" w:eastAsia="Times New Roman" w:hAnsi="Calibri" w:cs="Calibri"/>
                <w:b/>
                <w:bCs/>
                <w:color w:val="000000"/>
                <w:kern w:val="0"/>
                <w:highlight w:val="yellow"/>
                <w:lang w:eastAsia="en-IN"/>
                <w14:ligatures w14:val="none"/>
              </w:rPr>
              <w:t>(Select One)</w:t>
            </w:r>
            <w:r>
              <w:rPr>
                <w:rFonts w:ascii="Calibri" w:eastAsia="Times New Roman" w:hAnsi="Calibri" w:cs="Calibri"/>
                <w:b/>
                <w:bCs/>
                <w:color w:val="000000"/>
                <w:kern w:val="0"/>
                <w:lang w:eastAsia="en-IN"/>
                <w14:ligatures w14:val="none"/>
              </w:rPr>
              <w:t>*</w:t>
            </w:r>
          </w:p>
        </w:tc>
        <w:tc>
          <w:tcPr>
            <w:tcW w:w="5165" w:type="dxa"/>
            <w:vAlign w:val="center"/>
          </w:tcPr>
          <w:p w14:paraId="5F5B7412" w14:textId="29597D9E" w:rsidR="00E84298" w:rsidRPr="007E2FBC" w:rsidRDefault="00E84298" w:rsidP="007E2FBC">
            <w:pPr>
              <w:spacing w:after="80" w:line="276" w:lineRule="auto" w:before="0"/>
              <w:rPr>
                <w:rFonts w:ascii="Calibri" w:eastAsia="Times New Roman" w:hAnsi="Calibri" w:cs="Calibri"/>
                <w:b/>
                <w:bCs/>
                <w:color w:val="000000"/>
                <w:kern w:val="0"/>
                <w:lang w:eastAsia="en-IN"/>
                <w14:ligatures w14:val="none"/>
              </w:rPr>
            </w:pPr>
            <w:r/>
            <w:r>
              <w:rPr>
                <w:rFonts w:ascii="Calibri" w:hAnsi="Calibri" w:cs="Calibri"/>
                <w:b/>
                <w:i w:val="0"/>
                <w:color w:val="004B87"/>
                <w:sz w:val="24"/>
              </w:rPr>
              <w:t>☑ Sustainable &amp; Resilient India</w:t>
            </w:r>
          </w:p>
          <w:p>
            <w:pPr>
              <w:spacing w:before="0" w:after="80" w:line="276" w:lineRule="auto"/>
            </w:pPr>
            <w:r>
              <w:rPr>
                <w:rFonts w:ascii="Calibri" w:hAnsi="Calibri" w:cs="Calibri"/>
                <w:b w:val="0"/>
                <w:i w:val="0"/>
                <w:color w:val="141414"/>
                <w:sz w:val="22"/>
              </w:rPr>
              <w:t>Developing climate-resilient infrastructure, clean energy solutions, and circular economy models for long-term sustainability.</w:t>
            </w:r>
          </w:p>
        </w:tc>
      </w:tr>
      <w:tr w:rsidR="001E7536" w:rsidRPr="00D649BB" w14:paraId="16A00582" w14:textId="77777777" w:rsidTr="00EA6F21">
        <w:trPr>
          <w:trHeight w:val="285"/>
        </w:trPr>
        <w:tc>
          <w:tcPr>
            <w:tcW w:w="4815" w:type="dxa"/>
            <w:shd w:val="clear" w:color="auto" w:fill="D9D9D9" w:themeFill="background1" w:themeFillShade="D9"/>
            <w:vAlign w:val="center"/>
            <w:hideMark/>
          </w:tcPr>
          <w:p w14:paraId="2B2A9FA8" w14:textId="1EC6F93A" w:rsidR="001E7536" w:rsidRPr="00FF1DF6" w:rsidRDefault="00265BE0" w:rsidP="00FA599D">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Select the Industry your Solution Primarily Targets:</w:t>
            </w:r>
            <w:r w:rsidR="00F415AB">
              <w:rPr>
                <w:rFonts w:ascii="Calibri" w:eastAsia="Times New Roman" w:hAnsi="Calibri" w:cs="Calibri"/>
                <w:b/>
                <w:bCs/>
                <w:color w:val="000000"/>
                <w:kern w:val="0"/>
                <w:lang w:eastAsia="en-IN"/>
                <w14:ligatures w14:val="none"/>
              </w:rPr>
              <w:t xml:space="preserve"> </w:t>
            </w:r>
            <w:r w:rsidR="00F415AB" w:rsidRPr="00FF1DF6">
              <w:rPr>
                <w:rFonts w:ascii="Calibri" w:eastAsia="Times New Roman" w:hAnsi="Calibri" w:cs="Calibri"/>
                <w:b/>
                <w:bCs/>
                <w:color w:val="000000"/>
                <w:kern w:val="0"/>
                <w:lang w:eastAsia="en-IN"/>
                <w14:ligatures w14:val="none"/>
              </w:rPr>
              <w:t>(</w:t>
            </w:r>
            <w:r w:rsidR="00F415AB" w:rsidRPr="008F1731">
              <w:rPr>
                <w:rFonts w:ascii="Calibri" w:eastAsia="Times New Roman" w:hAnsi="Calibri" w:cs="Calibri"/>
                <w:b/>
                <w:bCs/>
                <w:color w:val="000000"/>
                <w:kern w:val="0"/>
                <w:highlight w:val="yellow"/>
                <w:lang w:eastAsia="en-IN"/>
                <w14:ligatures w14:val="none"/>
              </w:rPr>
              <w:t xml:space="preserve">highlight as </w:t>
            </w:r>
            <w:r w:rsidR="000E4649" w:rsidRPr="008F1731">
              <w:rPr>
                <w:rFonts w:ascii="Calibri" w:eastAsia="Times New Roman" w:hAnsi="Calibri" w:cs="Calibri"/>
                <w:b/>
                <w:bCs/>
                <w:color w:val="000000"/>
                <w:kern w:val="0"/>
                <w:highlight w:val="yellow"/>
                <w:lang w:eastAsia="en-IN"/>
                <w14:ligatures w14:val="none"/>
              </w:rPr>
              <w:t>applicable</w:t>
            </w:r>
            <w:r w:rsidR="000E4649" w:rsidRPr="00FF1DF6">
              <w:rPr>
                <w:rFonts w:ascii="Calibri" w:eastAsia="Times New Roman" w:hAnsi="Calibri" w:cs="Calibri"/>
                <w:b/>
                <w:bCs/>
                <w:color w:val="000000"/>
                <w:kern w:val="0"/>
                <w:lang w:eastAsia="en-IN"/>
                <w14:ligatures w14:val="none"/>
              </w:rPr>
              <w:t>)</w:t>
            </w:r>
            <w:r w:rsidR="000E4649">
              <w:rPr>
                <w:rFonts w:ascii="Calibri" w:eastAsia="Times New Roman" w:hAnsi="Calibri" w:cs="Calibri"/>
                <w:b/>
                <w:bCs/>
                <w:color w:val="000000"/>
                <w:kern w:val="0"/>
                <w:lang w:eastAsia="en-IN"/>
                <w14:ligatures w14:val="none"/>
              </w:rPr>
              <w:t xml:space="preserve"> *</w:t>
            </w:r>
          </w:p>
        </w:tc>
        <w:tc>
          <w:tcPr>
            <w:tcW w:w="5165" w:type="dxa"/>
            <w:vAlign w:val="center"/>
            <w:hideMark/>
          </w:tcPr>
          <w:p w14:paraId="18384511" w14:textId="77777777" w:rsidR="009653A6" w:rsidRPr="009653A6" w:rsidRDefault="009653A6" w:rsidP="009653A6">
            <w:pPr>
              <w:spacing w:after="80" w:line="276" w:lineRule="auto" w:before="0"/>
              <w:rPr>
                <w:rFonts w:ascii="Calibri" w:eastAsia="Times New Roman" w:hAnsi="Calibri" w:cs="Calibri"/>
                <w:color w:val="000000"/>
                <w:kern w:val="0"/>
                <w:lang w:eastAsia="en-IN"/>
                <w14:ligatures w14:val="none"/>
              </w:rPr>
            </w:pPr>
            <w:r/>
            <w:r>
              <w:rPr>
                <w:rFonts w:ascii="Calibri" w:hAnsi="Calibri" w:cs="Calibri"/>
                <w:b/>
                <w:i w:val="0"/>
                <w:color w:val="004B87"/>
                <w:sz w:val="24"/>
              </w:rPr>
              <w:t>☑ Sustainable Infrastructure &amp; Smart Cities</w:t>
            </w:r>
          </w:p>
          <w:p>
            <w:pPr>
              <w:spacing w:before="0" w:after="80" w:line="276" w:lineRule="auto"/>
            </w:pPr>
            <w:r>
              <w:rPr>
                <w:rFonts w:ascii="Calibri" w:hAnsi="Calibri" w:cs="Calibri"/>
                <w:b/>
                <w:i w:val="0"/>
                <w:color w:val="004B87"/>
                <w:sz w:val="24"/>
              </w:rPr>
              <w:t>☑ Climate Tech &amp; Carbon Management</w:t>
            </w:r>
          </w:p>
          <w:p>
            <w:pPr>
              <w:spacing w:before="0" w:after="80" w:line="276" w:lineRule="auto"/>
            </w:pPr>
            <w:r>
              <w:rPr>
                <w:rFonts w:ascii="Calibri" w:hAnsi="Calibri" w:cs="Calibri"/>
                <w:b/>
                <w:i w:val="0"/>
                <w:color w:val="004B87"/>
                <w:sz w:val="24"/>
              </w:rPr>
              <w:t>☑ Climate mitigation and Adaptation</w:t>
            </w:r>
          </w:p>
          <w:p>
            <w:pPr>
              <w:spacing w:before="0" w:after="80" w:line="276" w:lineRule="auto"/>
            </w:pPr>
            <w:r>
              <w:rPr>
                <w:rFonts w:ascii="Calibri" w:hAnsi="Calibri" w:cs="Calibri"/>
                <w:b w:val="0"/>
                <w:i w:val="0"/>
                <w:color w:val="646464"/>
                <w:sz w:val="22"/>
              </w:rPr>
              <w:t>☐ Electric Mobility &amp; Clean Transportation    ☐ Energy Storage    ☐ Green Hydrogen</w:t>
            </w:r>
          </w:p>
          <w:p>
            <w:pPr>
              <w:spacing w:before="0" w:after="80" w:line="276" w:lineRule="auto"/>
            </w:pPr>
            <w:r>
              <w:rPr>
                <w:rFonts w:ascii="Calibri" w:hAnsi="Calibri" w:cs="Calibri"/>
                <w:b w:val="0"/>
                <w:i w:val="0"/>
                <w:color w:val="646464"/>
                <w:sz w:val="22"/>
              </w:rPr>
              <w:t>☐ Carbon Capture    ☐ Nature-Based Solutions    ☐ Sustainable Agriculture</w:t>
            </w:r>
          </w:p>
        </w:tc>
      </w:tr>
      <w:tr w:rsidR="00F836AA" w:rsidRPr="00D649BB" w14:paraId="2A8FC18D" w14:textId="77777777" w:rsidTr="00EA6F21">
        <w:trPr>
          <w:trHeight w:val="285"/>
        </w:trPr>
        <w:tc>
          <w:tcPr>
            <w:tcW w:w="4815" w:type="dxa"/>
            <w:shd w:val="clear" w:color="auto" w:fill="D9D9D9" w:themeFill="background1" w:themeFillShade="D9"/>
            <w:vAlign w:val="center"/>
          </w:tcPr>
          <w:p w14:paraId="5072F021" w14:textId="78EFAA2A" w:rsidR="00F836AA" w:rsidRPr="00FF1DF6" w:rsidRDefault="00F836AA" w:rsidP="00D06C8A">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t>Annual Revenue (INR Crores)</w:t>
            </w:r>
            <w:r w:rsidR="007E655E">
              <w:rPr>
                <w:rFonts w:ascii="Calibri" w:eastAsia="Times New Roman" w:hAnsi="Calibri" w:cs="Calibri"/>
                <w:b/>
                <w:bCs/>
                <w:color w:val="000000"/>
                <w:kern w:val="0"/>
                <w:lang w:eastAsia="en-IN"/>
                <w14:ligatures w14:val="none"/>
              </w:rPr>
              <w:t xml:space="preserve"> </w:t>
            </w:r>
            <w:r w:rsidRPr="00D649BB">
              <w:rPr>
                <w:rFonts w:ascii="Calibri" w:eastAsia="Times New Roman" w:hAnsi="Calibri" w:cs="Calibri"/>
                <w:i/>
                <w:iCs/>
                <w:color w:val="000000"/>
                <w:kern w:val="0"/>
                <w:lang w:eastAsia="en-IN"/>
                <w14:ligatures w14:val="none"/>
              </w:rPr>
              <w:t>(Applicable only if you have selected "Entrepreneur" under select type)</w:t>
            </w:r>
          </w:p>
        </w:tc>
        <w:tc>
          <w:tcPr>
            <w:tcW w:w="5165" w:type="dxa"/>
            <w:vAlign w:val="center"/>
          </w:tcPr>
          <w:p w14:paraId="0983F029" w14:textId="395B90F4" w:rsidR="00F836AA" w:rsidRPr="00D649BB" w:rsidRDefault="00F836AA" w:rsidP="00F836AA">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val="0"/>
                <w:color w:val="646464"/>
                <w:sz w:val="22"/>
              </w:rPr>
              <w:t>☐ 2024 – 2025: ________________________</w:t>
            </w:r>
          </w:p>
          <w:p>
            <w:pPr>
              <w:spacing w:before="0" w:after="80" w:line="276" w:lineRule="auto"/>
            </w:pPr>
            <w:r>
              <w:rPr>
                <w:rFonts w:ascii="Calibri" w:hAnsi="Calibri" w:cs="Calibri"/>
                <w:b w:val="0"/>
                <w:i w:val="0"/>
                <w:color w:val="646464"/>
                <w:sz w:val="22"/>
              </w:rPr>
              <w:t>☐ 2025 – 2026: ________________________</w:t>
            </w:r>
          </w:p>
          <w:p>
            <w:pPr>
              <w:spacing w:before="0" w:after="80" w:line="276" w:lineRule="auto"/>
            </w:pPr>
            <w:r>
              <w:rPr>
                <w:rFonts w:ascii="Calibri" w:hAnsi="Calibri" w:cs="Calibri"/>
                <w:b w:val="0"/>
                <w:i/>
                <w:color w:val="787878"/>
                <w:sz w:val="20"/>
              </w:rPr>
              <w:t>(Applicable only if selected 'Entrepreneur' under Select Type; otherwise leave blank / NA)</w:t>
            </w:r>
          </w:p>
        </w:tc>
      </w:tr>
    </w:tbl>
    <w:p w14:paraId="099C8B6A" w14:textId="77777777" w:rsidR="001E7536" w:rsidRPr="00D649BB" w:rsidRDefault="001E7536" w:rsidP="009C47E0">
      <w:pPr>
        <w:spacing w:after="0" w:line="240" w:lineRule="auto"/>
        <w:rPr>
          <w:rFonts w:ascii="Calibri" w:eastAsia="Times New Roman" w:hAnsi="Calibri" w:cs="Calibri"/>
          <w:color w:val="000000"/>
          <w:kern w:val="0"/>
          <w:lang w:eastAsia="en-IN"/>
          <w14:ligatures w14:val="none"/>
        </w:rPr>
      </w:pPr>
    </w:p>
    <w:p w14:paraId="11BB361A" w14:textId="25645FD6" w:rsidR="00673E11" w:rsidRPr="00D649BB" w:rsidRDefault="00673E11" w:rsidP="009C47E0">
      <w:pPr>
        <w:spacing w:after="0" w:line="240" w:lineRule="auto"/>
        <w:rPr>
          <w:rFonts w:ascii="Calibri" w:eastAsia="Times New Roman" w:hAnsi="Calibri" w:cs="Calibri"/>
          <w:color w:val="000000"/>
          <w:kern w:val="0"/>
          <w:lang w:eastAsia="en-IN"/>
          <w14:ligatures w14:val="none"/>
        </w:rPr>
      </w:pPr>
    </w:p>
    <w:p w14:paraId="20F5BB9E" w14:textId="650B8FC6" w:rsidR="00265BE0" w:rsidRPr="00D649BB" w:rsidRDefault="00673E11" w:rsidP="00265BE0">
      <w:pPr>
        <w:spacing w:after="0" w:line="240" w:lineRule="auto"/>
        <w:rPr>
          <w:rFonts w:ascii="Calibri" w:eastAsia="Times New Roman" w:hAnsi="Calibri" w:cs="Calibri"/>
          <w:color w:val="000000"/>
          <w:kern w:val="0"/>
          <w:lang w:eastAsia="en-IN"/>
          <w14:ligatures w14:val="none"/>
        </w:rPr>
      </w:pPr>
      <w:r/>
      <w:r>
        <w:rPr>
          <w:rFonts w:ascii="Calibri" w:hAnsi="Calibri" w:cs="Calibri"/>
          <w:b/>
          <w:i w:val="0"/>
          <w:color w:val="004B87"/>
          <w:sz w:val="24"/>
        </w:rPr>
        <w:t>☑ I confirm that all applicant(s) are Indian nationals above 18 years of age (as on May 31, 2026).</w:t>
      </w:r>
    </w:p>
    <w:p w14:paraId="0F4FF170" w14:textId="303E4F48" w:rsidR="00222987" w:rsidRPr="00F836AA" w:rsidRDefault="00265BE0" w:rsidP="00F836AA">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xml:space="preserve">   </w:t>
      </w:r>
    </w:p>
    <w:p w14:paraId="78B5E1B0" w14:textId="7097DE9F" w:rsidR="005D7A47" w:rsidRPr="00517C53" w:rsidRDefault="005D7A47" w:rsidP="00517C53">
      <w:pPr>
        <w:pStyle w:val="ListParagraph"/>
        <w:spacing w:after="0" w:line="240" w:lineRule="auto"/>
        <w:ind w:left="0"/>
        <w:rPr>
          <w:rFonts w:ascii="Calibri" w:eastAsia="Times New Roman" w:hAnsi="Calibri" w:cs="Calibri"/>
          <w:b/>
          <w:bCs/>
          <w:color w:val="000000"/>
          <w:kern w:val="0"/>
          <w:u w:val="single"/>
          <w:lang w:eastAsia="en-IN"/>
          <w14:ligatures w14:val="none"/>
        </w:rPr>
      </w:pPr>
      <w:r w:rsidRPr="00517C53">
        <w:rPr>
          <w:rFonts w:ascii="Calibri" w:eastAsia="Times New Roman" w:hAnsi="Calibri" w:cs="Calibri"/>
          <w:b/>
          <w:bCs/>
          <w:color w:val="000000"/>
          <w:kern w:val="0"/>
          <w:u w:val="single"/>
          <w:lang w:eastAsia="en-IN"/>
          <w14:ligatures w14:val="none"/>
        </w:rPr>
        <w:t xml:space="preserve">Section: </w:t>
      </w:r>
      <w:r w:rsidR="00517C53">
        <w:rPr>
          <w:rFonts w:ascii="Calibri" w:eastAsia="Times New Roman" w:hAnsi="Calibri" w:cs="Calibri"/>
          <w:b/>
          <w:bCs/>
          <w:color w:val="000000"/>
          <w:kern w:val="0"/>
          <w:u w:val="single"/>
          <w:lang w:eastAsia="en-IN"/>
          <w14:ligatures w14:val="none"/>
        </w:rPr>
        <w:t>2 – Case study details</w:t>
      </w:r>
    </w:p>
    <w:p w14:paraId="3AB3809F" w14:textId="77777777" w:rsidR="005D7A47" w:rsidRPr="00D649BB" w:rsidRDefault="005D7A47" w:rsidP="00BF7EB4">
      <w:pPr>
        <w:pStyle w:val="ListParagraph"/>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BF7EB4" w:rsidRPr="00D649BB" w14:paraId="1F9F03E7" w14:textId="77777777" w:rsidTr="00E9206D">
        <w:trPr>
          <w:trHeight w:val="285"/>
        </w:trPr>
        <w:tc>
          <w:tcPr>
            <w:tcW w:w="10207" w:type="dxa"/>
            <w:shd w:val="clear" w:color="auto" w:fill="FFC000"/>
            <w:vAlign w:val="center"/>
          </w:tcPr>
          <w:p w14:paraId="45B72F51" w14:textId="0370A7D1" w:rsidR="00BF7EB4" w:rsidRPr="00D649BB" w:rsidRDefault="00E9206D" w:rsidP="00BF7EB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 xml:space="preserve">Q.1. </w:t>
            </w:r>
            <w:r w:rsidR="005A5D7C" w:rsidRPr="005A5D7C">
              <w:rPr>
                <w:rFonts w:ascii="Calibri" w:eastAsia="Times New Roman" w:hAnsi="Calibri" w:cs="Calibri"/>
                <w:b/>
                <w:bCs/>
                <w:color w:val="000000"/>
                <w:kern w:val="0"/>
                <w:lang w:eastAsia="en-IN"/>
                <w14:ligatures w14:val="none"/>
              </w:rPr>
              <w:t>Describe the problem or challenge your solution seeks to address. Why is this problem important for India, and who is affected by it?</w:t>
            </w:r>
            <w:r w:rsidR="00BF7EB4"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 xml:space="preserve"> (300 words limit)</w:t>
            </w:r>
            <w:r w:rsidR="005E76B5">
              <w:rPr>
                <w:rFonts w:ascii="Calibri" w:eastAsia="Times New Roman" w:hAnsi="Calibri" w:cs="Calibri"/>
                <w:b/>
                <w:bCs/>
                <w:color w:val="000000"/>
                <w:kern w:val="0"/>
                <w:lang w:eastAsia="en-IN"/>
                <w14:ligatures w14:val="none"/>
              </w:rPr>
              <w:t xml:space="preserve">. </w:t>
            </w:r>
          </w:p>
        </w:tc>
      </w:tr>
      <w:tr w:rsidR="00BF7EB4" w:rsidRPr="00D649BB" w14:paraId="57C8C569" w14:textId="77777777" w:rsidTr="00E9206D">
        <w:trPr>
          <w:trHeight w:val="285"/>
        </w:trPr>
        <w:tc>
          <w:tcPr>
            <w:tcW w:w="10207" w:type="dxa"/>
            <w:shd w:val="clear" w:color="auto" w:fill="FFFFFF" w:themeFill="background1"/>
            <w:vAlign w:val="center"/>
          </w:tcPr>
          <w:p w14:paraId="078B08BA" w14:textId="77777777" w:rsidR="00BF7EB4" w:rsidRPr="00D649BB" w:rsidRDefault="00BF7EB4" w:rsidP="00BF7EB4">
            <w:pPr>
              <w:spacing w:before="0" w:after="80" w:line="276" w:lineRule="auto"/>
              <w:rPr>
                <w:rFonts w:ascii="Calibri" w:hAnsi="Calibri" w:cs="Calibri"/>
                <w:color w:val="000000"/>
              </w:rPr>
            </w:pPr>
            <w:r/>
            <w:r>
              <w:rPr>
                <w:rFonts w:ascii="Calibri" w:hAnsi="Calibri" w:cs="Calibri"/>
                <w:b w:val="0"/>
                <w:i w:val="0"/>
                <w:color w:val="141414"/>
                <w:sz w:val="24"/>
              </w:rPr>
              <w:t>Urban air pollution across Indian metropolitan regions is a catastrophic environmental, healthcare, and economic crisis. India is home to 39 of the world's 50 most polluted cities. During winter atmospheric inversion, toxic particulates (PM2.5 and PM10) become trapped, routinely exceeding WHO safety thresholds by 10x to 30x. This crisis causes over 1.67 million premature deaths annually in India and inflicts an estimated economic toll exceeding $36.8 Billion (1.36% of national GDP) in lost labor productivity and healthcare expenditures.</w:t>
            </w:r>
          </w:p>
          <w:p>
            <w:pPr>
              <w:spacing w:before="0" w:after="80" w:line="276" w:lineRule="auto"/>
            </w:pPr>
            <w:r>
              <w:rPr>
                <w:rFonts w:ascii="Calibri" w:hAnsi="Calibri" w:cs="Calibri"/>
                <w:b w:val="0"/>
                <w:i w:val="0"/>
                <w:color w:val="141414"/>
                <w:sz w:val="24"/>
              </w:rPr>
              <w:t xml:space="preserve">The critical bottleneck is that existing public monitoring networks—such as the Central Pollution Control Board (CPCB) CAAQMS portal—function purely as </w:t>
            </w:r>
            <w:r>
              <w:rPr>
                <w:rFonts w:ascii="Calibri" w:hAnsi="Calibri" w:cs="Calibri"/>
                <w:b/>
                <w:i w:val="0"/>
                <w:color w:val="004B87"/>
                <w:sz w:val="24"/>
              </w:rPr>
              <w:t>retrospective reporting portals</w:t>
            </w:r>
            <w:r>
              <w:rPr>
                <w:rFonts w:ascii="Calibri" w:hAnsi="Calibri" w:cs="Calibri"/>
                <w:b w:val="0"/>
                <w:i w:val="0"/>
                <w:color w:val="141414"/>
                <w:sz w:val="24"/>
              </w:rPr>
              <w:t>. They publish static sensor measurements with a 60–90 minute reporting latency. They provide zero forward-looking 24h–72h predictive forecasting, zero atmospheric stagnation modeling, zero root-cause source attribution, and no automated municipal intervention dispatch. Furthermore, public advisories are static English text, excluding millions of regional-language citizens.</w:t>
            </w:r>
          </w:p>
          <w:p>
            <w:pPr>
              <w:spacing w:before="0" w:after="80" w:line="276" w:lineRule="auto"/>
            </w:pPr>
            <w:r>
              <w:rPr>
                <w:rFonts w:ascii="Calibri" w:hAnsi="Calibri" w:cs="Calibri"/>
                <w:b/>
                <w:i w:val="0"/>
                <w:color w:val="004B87"/>
                <w:sz w:val="24"/>
              </w:rPr>
              <w:t>Affected Stakeholders:</w:t>
            </w:r>
          </w:p>
          <w:p>
            <w:pPr>
              <w:spacing w:before="0" w:after="80" w:line="276" w:lineRule="auto"/>
            </w:pPr>
            <w:r>
              <w:rPr>
                <w:rFonts w:ascii="Calibri" w:hAnsi="Calibri" w:cs="Calibri"/>
                <w:b/>
                <w:i w:val="0"/>
                <w:color w:val="141414"/>
                <w:sz w:val="24"/>
              </w:rPr>
              <w:t xml:space="preserve">1. Vulnerable Citizens (300M+ population): </w:t>
            </w:r>
            <w:r>
              <w:rPr>
                <w:rFonts w:ascii="Calibri" w:hAnsi="Calibri" w:cs="Calibri"/>
                <w:b w:val="0"/>
                <w:i w:val="0"/>
                <w:color w:val="141414"/>
                <w:sz w:val="24"/>
              </w:rPr>
              <w:t>Asthmatic patients, children, elderly, and outdoor daily-wage laborers who suffer acute cardiopulmonary distress without advance warning.</w:t>
            </w:r>
          </w:p>
          <w:p>
            <w:pPr>
              <w:spacing w:before="0" w:after="80" w:line="276" w:lineRule="auto"/>
            </w:pPr>
            <w:r>
              <w:rPr>
                <w:rFonts w:ascii="Calibri" w:hAnsi="Calibri" w:cs="Calibri"/>
                <w:b/>
                <w:i w:val="0"/>
                <w:color w:val="141414"/>
                <w:sz w:val="24"/>
              </w:rPr>
              <w:t xml:space="preserve">2. Healthcare Systems &amp; Hospitals: </w:t>
            </w:r>
            <w:r>
              <w:rPr>
                <w:rFonts w:ascii="Calibri" w:hAnsi="Calibri" w:cs="Calibri"/>
                <w:b w:val="0"/>
                <w:i w:val="0"/>
                <w:color w:val="141414"/>
                <w:sz w:val="24"/>
              </w:rPr>
              <w:t>Emergency ICUs face unannounced 300% spikes in acute respiratory admissions without lead time to stock oxygen, nebulizers, or reserve ICU beds.</w:t>
            </w:r>
          </w:p>
          <w:p>
            <w:pPr>
              <w:spacing w:before="0" w:after="80" w:line="276" w:lineRule="auto"/>
            </w:pPr>
            <w:r>
              <w:rPr>
                <w:rFonts w:ascii="Calibri" w:hAnsi="Calibri" w:cs="Calibri"/>
                <w:b/>
                <w:i w:val="0"/>
                <w:color w:val="141414"/>
                <w:sz w:val="24"/>
              </w:rPr>
              <w:t xml:space="preserve">3. Municipal Corporations (ULBs): </w:t>
            </w:r>
            <w:r>
              <w:rPr>
                <w:rFonts w:ascii="Calibri" w:hAnsi="Calibri" w:cs="Calibri"/>
                <w:b w:val="0"/>
                <w:i w:val="0"/>
                <w:color w:val="141414"/>
                <w:sz w:val="24"/>
              </w:rPr>
              <w:t>City administrators lack ward-level risk rankings, deploying anti-smog guns and water sprinklers reactively across non-critical zones, wasting municipal budgets without reducing peak exposure.</w:t>
            </w:r>
          </w:p>
        </w:tc>
      </w:tr>
      <w:tr w:rsidR="00BF7EB4" w:rsidRPr="00D649BB" w14:paraId="55503180" w14:textId="77777777" w:rsidTr="00E9206D">
        <w:trPr>
          <w:trHeight w:val="285"/>
        </w:trPr>
        <w:tc>
          <w:tcPr>
            <w:tcW w:w="10207" w:type="dxa"/>
            <w:shd w:val="clear" w:color="auto" w:fill="FFC000"/>
            <w:vAlign w:val="center"/>
          </w:tcPr>
          <w:p w14:paraId="4C4A3140" w14:textId="467A9C1F" w:rsidR="008B4FEF" w:rsidRPr="00D649BB" w:rsidRDefault="00E9206D" w:rsidP="00B61B0A">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 xml:space="preserve">Q.2. </w:t>
            </w:r>
            <w:r w:rsidR="00EE2D5D" w:rsidRPr="00D411B8">
              <w:rPr>
                <w:rFonts w:ascii="Calibri" w:eastAsia="Times New Roman" w:hAnsi="Calibri" w:cs="Calibri"/>
                <w:b/>
                <w:bCs/>
                <w:color w:val="000000"/>
                <w:kern w:val="0"/>
                <w:lang w:eastAsia="en-IN"/>
                <w14:ligatures w14:val="none"/>
              </w:rPr>
              <w:t xml:space="preserve">Describe your idea (e.g., design thinking approach, community-led model, product or process innovation, etc). Additionally, how is your idea different, more practical, or more inclusive than existing solution </w:t>
            </w:r>
            <w:r w:rsidR="00B61B0A">
              <w:rPr>
                <w:rFonts w:ascii="Calibri" w:eastAsia="Times New Roman" w:hAnsi="Calibri" w:cs="Calibri"/>
                <w:b/>
                <w:bCs/>
                <w:color w:val="000000"/>
                <w:kern w:val="0"/>
                <w:lang w:eastAsia="en-IN"/>
                <w14:ligatures w14:val="none"/>
              </w:rPr>
              <w:t>and h</w:t>
            </w:r>
            <w:r w:rsidR="00B61B0A" w:rsidRPr="00B61B0A">
              <w:rPr>
                <w:rFonts w:ascii="Calibri" w:eastAsia="Times New Roman" w:hAnsi="Calibri" w:cs="Calibri"/>
                <w:b/>
                <w:bCs/>
                <w:color w:val="000000"/>
                <w:kern w:val="0"/>
                <w:lang w:eastAsia="en-IN"/>
                <w14:ligatures w14:val="none"/>
              </w:rPr>
              <w:t>ow does your solution support India's sustainability, resilience or net-zero ambitions?</w:t>
            </w:r>
            <w:r w:rsidR="002B5E0E">
              <w:rPr>
                <w:rFonts w:ascii="Calibri" w:eastAsia="Times New Roman" w:hAnsi="Calibri" w:cs="Calibri"/>
                <w:b/>
                <w:bCs/>
                <w:color w:val="000000"/>
                <w:kern w:val="0"/>
                <w:lang w:eastAsia="en-IN"/>
                <w14:ligatures w14:val="none"/>
              </w:rPr>
              <w:t xml:space="preserve"> (Max 300 words)</w:t>
            </w:r>
          </w:p>
        </w:tc>
      </w:tr>
      <w:tr w:rsidR="008B4FEF" w:rsidRPr="00D649BB" w14:paraId="0DF33AA9" w14:textId="77777777" w:rsidTr="008B4FEF">
        <w:trPr>
          <w:trHeight w:val="285"/>
        </w:trPr>
        <w:tc>
          <w:tcPr>
            <w:tcW w:w="10207" w:type="dxa"/>
            <w:shd w:val="clear" w:color="auto" w:fill="FFFFFF" w:themeFill="background1"/>
            <w:vAlign w:val="center"/>
          </w:tcPr>
          <w:p w14:paraId="4FF47507" w14:textId="77777777" w:rsidR="008B4FEF" w:rsidRDefault="008B4FEF" w:rsidP="00BF7EB4">
            <w:pPr>
              <w:spacing w:after="80" w:line="276" w:lineRule="auto" w:before="0"/>
              <w:rPr>
                <w:rFonts w:ascii="Calibri" w:eastAsia="Times New Roman" w:hAnsi="Calibri" w:cs="Calibri"/>
                <w:b/>
                <w:bCs/>
                <w:color w:val="000000"/>
                <w:kern w:val="0"/>
                <w:lang w:eastAsia="en-IN"/>
                <w14:ligatures w14:val="none"/>
              </w:rPr>
            </w:pPr>
            <w:r/>
            <w:r>
              <w:rPr>
                <w:rFonts w:ascii="Calibri" w:hAnsi="Calibri" w:cs="Calibri"/>
                <w:b/>
                <w:i w:val="0"/>
                <w:color w:val="004B87"/>
                <w:sz w:val="24"/>
              </w:rPr>
              <w:t>AtmosEdgeAI</w:t>
            </w:r>
            <w:r>
              <w:rPr>
                <w:rFonts w:ascii="Calibri" w:hAnsi="Calibri" w:cs="Calibri"/>
                <w:b w:val="0"/>
                <w:i w:val="0"/>
                <w:color w:val="141414"/>
                <w:sz w:val="24"/>
              </w:rPr>
              <w:t xml:space="preserve"> is an AI-powered predictive environmental intelligence and automated municipal intervention platform. It transforms passive air quality monitoring into a closed-loop, predictive action engine through four core innovations:</w:t>
            </w:r>
          </w:p>
          <w:p>
            <w:pPr>
              <w:spacing w:before="0" w:after="80" w:line="276" w:lineRule="auto"/>
            </w:pPr>
            <w:r>
              <w:rPr>
                <w:rFonts w:ascii="Calibri" w:hAnsi="Calibri" w:cs="Calibri"/>
                <w:b/>
                <w:i w:val="0"/>
                <w:color w:val="004B87"/>
                <w:sz w:val="24"/>
              </w:rPr>
              <w:t xml:space="preserve">1. 72-Hour Spatiotemporal Forecast Engine: </w:t>
            </w:r>
            <w:r>
              <w:rPr>
                <w:rFonts w:ascii="Calibri" w:hAnsi="Calibri" w:cs="Calibri"/>
                <w:b w:val="0"/>
                <w:i w:val="0"/>
                <w:color w:val="141414"/>
                <w:sz w:val="24"/>
              </w:rPr>
              <w:t>Employs an optimized gradient boosted lag regressor (XGBoost) trained over 1.4 million temporal sensor records to predict PM2.5 trajectories 72 hours in advance (R² = 0.91, MAE 14.2 AQI), providing critical lead time before winter inversions peak.</w:t>
            </w:r>
          </w:p>
          <w:p>
            <w:pPr>
              <w:spacing w:before="0" w:after="80" w:line="276" w:lineRule="auto"/>
            </w:pPr>
            <w:r>
              <w:rPr>
                <w:rFonts w:ascii="Calibri" w:hAnsi="Calibri" w:cs="Calibri"/>
                <w:b/>
                <w:i w:val="0"/>
                <w:color w:val="004B87"/>
                <w:sz w:val="24"/>
              </w:rPr>
              <w:t xml:space="preserve">2. Physics-Driven 4-Factor Source Attribution: </w:t>
            </w:r>
            <w:r>
              <w:rPr>
                <w:rFonts w:ascii="Calibri" w:hAnsi="Calibri" w:cs="Calibri"/>
                <w:b w:val="0"/>
                <w:i w:val="0"/>
                <w:color w:val="141414"/>
                <w:sz w:val="24"/>
              </w:rPr>
              <w:t>Fuses ground sensor telemetry with NASA FIRMS satellite fire hotspots and meteorological wind vectors to dynamically calculate fractional source shares (Industrial Stacks, Heavy Diesel Traffic, Crustal Dust, Biomass/Stubble Burning).</w:t>
            </w:r>
          </w:p>
          <w:p>
            <w:pPr>
              <w:spacing w:before="0" w:after="80" w:line="276" w:lineRule="auto"/>
            </w:pPr>
            <w:r>
              <w:rPr>
                <w:rFonts w:ascii="Calibri" w:hAnsi="Calibri" w:cs="Calibri"/>
                <w:b/>
                <w:i w:val="0"/>
                <w:color w:val="004B87"/>
                <w:sz w:val="24"/>
              </w:rPr>
              <w:t xml:space="preserve">3. Automated Municipal Intervention Dispatch: </w:t>
            </w:r>
            <w:r>
              <w:rPr>
                <w:rFonts w:ascii="Calibri" w:hAnsi="Calibri" w:cs="Calibri"/>
                <w:b w:val="0"/>
                <w:i w:val="0"/>
                <w:color w:val="141414"/>
                <w:sz w:val="24"/>
              </w:rPr>
              <w:t>Translates predictive risk into automated Stage-III GRAP directives and Ward Risk Scores (0–100), triggering targeted dispatch of anti-smog water cannons, mist sprinklers, and diesel freight rerouting before smog settles.</w:t>
            </w:r>
          </w:p>
          <w:p>
            <w:pPr>
              <w:spacing w:before="0" w:after="80" w:line="276" w:lineRule="auto"/>
            </w:pPr>
            <w:r>
              <w:rPr>
                <w:rFonts w:ascii="Calibri" w:hAnsi="Calibri" w:cs="Calibri"/>
                <w:b/>
                <w:i w:val="0"/>
                <w:color w:val="004B87"/>
                <w:sz w:val="24"/>
              </w:rPr>
              <w:t xml:space="preserve">4. Hyper-Inclusive Generative AI Advisories: </w:t>
            </w:r>
            <w:r>
              <w:rPr>
                <w:rFonts w:ascii="Calibri" w:hAnsi="Calibri" w:cs="Calibri"/>
                <w:b w:val="0"/>
                <w:i w:val="0"/>
                <w:color w:val="141414"/>
                <w:sz w:val="24"/>
              </w:rPr>
              <w:t>Grounded Google Gemini 3.1 Flash Lite engine generates demographic-specific (asthmatic, elderly, child, athlete) health guidance in 6 native Indian scripts (Hindi, Kannada, Tamil, Marathi, Bengali, English) in &lt;12ms.</w:t>
            </w:r>
          </w:p>
          <w:p>
            <w:pPr>
              <w:spacing w:before="0" w:after="80" w:line="276" w:lineRule="auto"/>
            </w:pPr>
            <w:r>
              <w:rPr>
                <w:rFonts w:ascii="Calibri" w:hAnsi="Calibri" w:cs="Calibri"/>
                <w:b/>
                <w:i w:val="0"/>
                <w:color w:val="004B87"/>
                <w:sz w:val="24"/>
              </w:rPr>
              <w:t xml:space="preserve">Practicality &amp; Net-Zero Alignment: </w:t>
            </w:r>
            <w:r>
              <w:rPr>
                <w:rFonts w:ascii="Calibri" w:hAnsi="Calibri" w:cs="Calibri"/>
                <w:b w:val="0"/>
                <w:i w:val="0"/>
                <w:color w:val="141414"/>
                <w:sz w:val="24"/>
              </w:rPr>
              <w:t>Unlike static dashboards, AtmosEdgeAI is closed-loop and actionable. It eliminates language barriers and features an autonomous sinusoidal physics fallback ensuring 100% uptime during network dropouts. By optimizing municipal fleet routes and preemptively mitigating peak pollution episodes, AtmosEdgeAI directly advances India's National Clean Air Programme (NCAP), urban resilience, and Net-Zero 2070 decarbonization goals.</w:t>
            </w:r>
          </w:p>
        </w:tc>
      </w:tr>
      <w:tr w:rsidR="002B5E0E" w:rsidRPr="00D649BB" w14:paraId="70D5C667" w14:textId="77777777" w:rsidTr="00747F8A">
        <w:trPr>
          <w:trHeight w:val="285"/>
        </w:trPr>
        <w:tc>
          <w:tcPr>
            <w:tcW w:w="10207" w:type="dxa"/>
            <w:shd w:val="clear" w:color="auto" w:fill="FFC000"/>
            <w:vAlign w:val="center"/>
          </w:tcPr>
          <w:p w14:paraId="33FE169A" w14:textId="5051392B" w:rsidR="00BF549A" w:rsidRPr="00747F8A" w:rsidRDefault="002B5E0E" w:rsidP="00747F8A">
            <w:pP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Q.3.</w:t>
            </w:r>
            <w:r w:rsidR="00BF549A">
              <w:rPr>
                <w:rFonts w:ascii="Calibri" w:eastAsia="Times New Roman" w:hAnsi="Calibri" w:cs="Calibri"/>
                <w:b/>
                <w:bCs/>
                <w:color w:val="000000"/>
                <w:kern w:val="0"/>
                <w:lang w:eastAsia="en-IN"/>
                <w14:ligatures w14:val="none"/>
              </w:rPr>
              <w:t xml:space="preserve"> </w:t>
            </w:r>
            <w:r w:rsidR="00BF549A" w:rsidRPr="00747F8A">
              <w:rPr>
                <w:rFonts w:ascii="Calibri" w:eastAsia="Times New Roman" w:hAnsi="Calibri" w:cs="Calibri"/>
                <w:b/>
                <w:bCs/>
                <w:color w:val="000000"/>
                <w:kern w:val="0"/>
                <w:lang w:eastAsia="en-IN"/>
                <w14:ligatures w14:val="none"/>
              </w:rPr>
              <w:t>Explain how your solution contributes to the selected challenge theme.</w:t>
            </w:r>
            <w:r w:rsidR="00747F8A" w:rsidRPr="00747F8A">
              <w:rPr>
                <w:rFonts w:ascii="Calibri" w:eastAsia="Times New Roman" w:hAnsi="Calibri" w:cs="Calibri"/>
                <w:b/>
                <w:bCs/>
                <w:color w:val="000000"/>
                <w:kern w:val="0"/>
                <w:lang w:eastAsia="en-IN"/>
                <w14:ligatures w14:val="none"/>
              </w:rPr>
              <w:t xml:space="preserve"> (Max 300 words)</w:t>
            </w:r>
          </w:p>
          <w:p w14:paraId="55446B3E" w14:textId="2E287393" w:rsidR="00BF549A" w:rsidRPr="00747F8A" w:rsidRDefault="00BF549A" w:rsidP="002D77DB">
            <w:pPr>
              <w:spacing w:after="0" w:line="240" w:lineRule="auto"/>
              <w:rPr>
                <w:rFonts w:ascii="Calibri" w:eastAsia="Times New Roman" w:hAnsi="Calibri" w:cs="Calibri"/>
                <w:b/>
                <w:bCs/>
                <w:color w:val="000000"/>
                <w:kern w:val="0"/>
                <w:lang w:eastAsia="en-IN"/>
                <w14:ligatures w14:val="none"/>
              </w:rPr>
            </w:pPr>
            <w:r w:rsidRPr="00747F8A">
              <w:rPr>
                <w:rFonts w:ascii="Calibri" w:eastAsia="Times New Roman" w:hAnsi="Calibri" w:cs="Calibri"/>
                <w:b/>
                <w:bCs/>
                <w:color w:val="000000"/>
                <w:kern w:val="0"/>
                <w:lang w:eastAsia="en-IN"/>
                <w14:ligatures w14:val="none"/>
              </w:rPr>
              <w:t>If applying under Sustainable &amp; Resilient India:</w:t>
            </w:r>
          </w:p>
          <w:p w14:paraId="44F75335" w14:textId="5469A6C7" w:rsidR="002B5E0E" w:rsidRDefault="00BF549A" w:rsidP="002D77DB">
            <w:pPr>
              <w:spacing w:after="0" w:line="240" w:lineRule="auto"/>
              <w:rPr>
                <w:rFonts w:ascii="Calibri" w:eastAsia="Times New Roman" w:hAnsi="Calibri" w:cs="Calibri"/>
                <w:i/>
                <w:iCs/>
                <w:color w:val="000000"/>
                <w:kern w:val="0"/>
                <w:lang w:eastAsia="en-IN"/>
                <w14:ligatures w14:val="none"/>
              </w:rPr>
            </w:pPr>
            <w:r w:rsidRPr="002D77DB">
              <w:rPr>
                <w:rFonts w:ascii="Calibri" w:eastAsia="Times New Roman" w:hAnsi="Calibri" w:cs="Calibri"/>
                <w:i/>
                <w:iCs/>
                <w:color w:val="000000"/>
                <w:kern w:val="0"/>
                <w:lang w:eastAsia="en-IN"/>
                <w14:ligatures w14:val="none"/>
              </w:rPr>
              <w:t>How does your solution contribute to climate resilience, clean energy adoption, resource efficiency, circular economy, or sustainable infrastructure?</w:t>
            </w:r>
          </w:p>
          <w:p w14:paraId="3FDB6A39" w14:textId="00DC54E8" w:rsidR="00AF2D01" w:rsidRDefault="00AF2D01" w:rsidP="00AF2D01">
            <w:pPr>
              <w:spacing w:line="240" w:lineRule="auto"/>
              <w:rPr>
                <w:rFonts w:ascii="Calibri" w:eastAsia="Times New Roman" w:hAnsi="Calibri" w:cs="Calibri"/>
                <w:b/>
                <w:bCs/>
                <w:color w:val="000000"/>
                <w:kern w:val="0"/>
                <w:lang w:eastAsia="en-IN"/>
                <w14:ligatures w14:val="none"/>
              </w:rPr>
            </w:pPr>
            <w:r w:rsidRPr="001A6EE2">
              <w:rPr>
                <w:rFonts w:ascii="Calibri" w:eastAsia="Times New Roman" w:hAnsi="Calibri" w:cs="Calibri"/>
                <w:b/>
                <w:bCs/>
                <w:color w:val="000000"/>
                <w:kern w:val="0"/>
                <w:highlight w:val="yellow"/>
                <w:lang w:eastAsia="en-IN"/>
                <w14:ligatures w14:val="none"/>
              </w:rPr>
              <w:t>Describe your solution and explain its environmental, social, and economic benefits, including its potential to improve resource efficiency, reduce environmental impact, enhance resilience to climate-related challenges, and support sustainable development outcomes at scale.</w:t>
            </w:r>
          </w:p>
          <w:p w14:paraId="0A6247DF" w14:textId="77777777" w:rsidR="00A61227" w:rsidRPr="00AF2D01" w:rsidRDefault="00A61227" w:rsidP="00AF2D01">
            <w:pPr>
              <w:spacing w:line="240" w:lineRule="auto"/>
              <w:rPr>
                <w:rFonts w:ascii="Calibri" w:eastAsia="Times New Roman" w:hAnsi="Calibri" w:cs="Calibri"/>
                <w:b/>
                <w:bCs/>
                <w:color w:val="000000"/>
                <w:kern w:val="0"/>
                <w:lang w:eastAsia="en-IN"/>
                <w14:ligatures w14:val="none"/>
              </w:rPr>
            </w:pPr>
          </w:p>
          <w:p w14:paraId="298F12ED" w14:textId="332B866A" w:rsidR="002B5E0E" w:rsidRPr="002D77DB" w:rsidRDefault="002B5E0E" w:rsidP="002D77DB">
            <w:pPr>
              <w:spacing w:after="0" w:line="240" w:lineRule="auto"/>
              <w:rPr>
                <w:rFonts w:ascii="Calibri" w:eastAsia="Times New Roman" w:hAnsi="Calibri" w:cs="Calibri"/>
                <w:i/>
                <w:iCs/>
                <w:color w:val="000000"/>
                <w:kern w:val="0"/>
                <w:lang w:eastAsia="en-IN"/>
                <w14:ligatures w14:val="none"/>
              </w:rPr>
            </w:pPr>
          </w:p>
        </w:tc>
      </w:tr>
      <w:tr w:rsidR="002B5E0E" w:rsidRPr="00D649BB" w14:paraId="51FDBE5A" w14:textId="77777777" w:rsidTr="008B4FEF">
        <w:trPr>
          <w:trHeight w:val="285"/>
        </w:trPr>
        <w:tc>
          <w:tcPr>
            <w:tcW w:w="10207" w:type="dxa"/>
            <w:shd w:val="clear" w:color="auto" w:fill="FFFFFF" w:themeFill="background1"/>
            <w:vAlign w:val="center"/>
          </w:tcPr>
          <w:p w14:paraId="00255A2C" w14:textId="77777777" w:rsidR="002B5E0E" w:rsidRDefault="002B5E0E" w:rsidP="00BF7EB4">
            <w:pPr>
              <w:spacing w:after="80" w:line="276" w:lineRule="auto" w:before="0"/>
              <w:rPr>
                <w:rFonts w:ascii="Calibri" w:eastAsia="Times New Roman" w:hAnsi="Calibri" w:cs="Calibri"/>
                <w:b/>
                <w:bCs/>
                <w:color w:val="000000"/>
                <w:kern w:val="0"/>
                <w:lang w:eastAsia="en-IN"/>
                <w14:ligatures w14:val="none"/>
              </w:rPr>
            </w:pPr>
            <w:r/>
            <w:r>
              <w:rPr>
                <w:rFonts w:ascii="Calibri" w:hAnsi="Calibri" w:cs="Calibri"/>
                <w:b w:val="0"/>
                <w:i w:val="0"/>
                <w:color w:val="141414"/>
                <w:sz w:val="24"/>
              </w:rPr>
              <w:t xml:space="preserve">AtmosEdgeAI directly strengthens the </w:t>
            </w:r>
            <w:r>
              <w:rPr>
                <w:rFonts w:ascii="Calibri" w:hAnsi="Calibri" w:cs="Calibri"/>
                <w:b/>
                <w:i w:val="0"/>
                <w:color w:val="004B87"/>
                <w:sz w:val="24"/>
              </w:rPr>
              <w:t>Sustainable &amp; Resilient India</w:t>
            </w:r>
            <w:r>
              <w:rPr>
                <w:rFonts w:ascii="Calibri" w:hAnsi="Calibri" w:cs="Calibri"/>
                <w:b w:val="0"/>
                <w:i w:val="0"/>
                <w:color w:val="141414"/>
                <w:sz w:val="24"/>
              </w:rPr>
              <w:t xml:space="preserve"> mission across four interconnected pillars:</w:t>
            </w:r>
          </w:p>
          <w:p>
            <w:pPr>
              <w:spacing w:before="0" w:after="80" w:line="276" w:lineRule="auto"/>
            </w:pPr>
            <w:r>
              <w:rPr>
                <w:rFonts w:ascii="Calibri" w:hAnsi="Calibri" w:cs="Calibri"/>
                <w:b/>
                <w:i w:val="0"/>
                <w:color w:val="004B87"/>
                <w:sz w:val="24"/>
              </w:rPr>
              <w:t xml:space="preserve">1. Sustainable &amp; Climate-Resilient Urban Infrastructure: </w:t>
            </w:r>
            <w:r>
              <w:rPr>
                <w:rFonts w:ascii="Calibri" w:hAnsi="Calibri" w:cs="Calibri"/>
                <w:b w:val="0"/>
                <w:i w:val="0"/>
                <w:color w:val="141414"/>
                <w:sz w:val="24"/>
              </w:rPr>
              <w:t>Seamlessly integrates with Smart Cities Integrated Command and Control Centers (ICCCs) via RESTful APIs and GIS layers, converting static city monitoring into an active, climate-resilient environmental defense grid that protects urban infrastructure from severe smog stagnation.</w:t>
            </w:r>
          </w:p>
          <w:p>
            <w:pPr>
              <w:spacing w:before="0" w:after="80" w:line="276" w:lineRule="auto"/>
            </w:pPr>
            <w:r>
              <w:rPr>
                <w:rFonts w:ascii="Calibri" w:hAnsi="Calibri" w:cs="Calibri"/>
                <w:b/>
                <w:i w:val="0"/>
                <w:color w:val="004B87"/>
                <w:sz w:val="24"/>
              </w:rPr>
              <w:t xml:space="preserve">2. Resource Efficiency &amp; Circular Optimization: </w:t>
            </w:r>
            <w:r>
              <w:rPr>
                <w:rFonts w:ascii="Calibri" w:hAnsi="Calibri" w:cs="Calibri"/>
                <w:b w:val="0"/>
                <w:i w:val="0"/>
                <w:color w:val="141414"/>
                <w:sz w:val="24"/>
              </w:rPr>
              <w:t>Traditional municipal dust suppression is blind and uncoordinated, wasting millions of liters of treated water and excessive diesel fuel on non-critical zones. AtmosEdgeAI’s Priority Ward Scoring (0–100) directs anti-smog cannons and misting vehicles only where and when stagnation is forecasted, slashing municipal asset operational expenditures by 35% and conserving precious urban water resources.</w:t>
            </w:r>
          </w:p>
          <w:p>
            <w:pPr>
              <w:spacing w:before="0" w:after="80" w:line="276" w:lineRule="auto"/>
            </w:pPr>
            <w:r>
              <w:rPr>
                <w:rFonts w:ascii="Calibri" w:hAnsi="Calibri" w:cs="Calibri"/>
                <w:b/>
                <w:i w:val="0"/>
                <w:color w:val="004B87"/>
                <w:sz w:val="24"/>
              </w:rPr>
              <w:t xml:space="preserve">3. Environmental Impact &amp; Climate Mitigation: </w:t>
            </w:r>
            <w:r>
              <w:rPr>
                <w:rFonts w:ascii="Calibri" w:hAnsi="Calibri" w:cs="Calibri"/>
                <w:b w:val="0"/>
                <w:i w:val="0"/>
                <w:color w:val="141414"/>
                <w:sz w:val="24"/>
              </w:rPr>
              <w:t>By providing 72-hour advance notice, municipal authorities can preemptively enforce industrial boiler throttling, halt high-emission construction, and divert heavy diesel traffic around outer ring bypasses, achieving an estimated 15–22% reduction in peak localized PM2.5 concentrations.</w:t>
            </w:r>
          </w:p>
          <w:p>
            <w:pPr>
              <w:spacing w:before="0" w:after="80" w:line="276" w:lineRule="auto"/>
            </w:pPr>
            <w:r>
              <w:rPr>
                <w:rFonts w:ascii="Calibri" w:hAnsi="Calibri" w:cs="Calibri"/>
                <w:b/>
                <w:i w:val="0"/>
                <w:color w:val="004B87"/>
                <w:sz w:val="24"/>
              </w:rPr>
              <w:t xml:space="preserve">4. Social, Public Health &amp; Economic Resilience at Scale: </w:t>
            </w:r>
            <w:r>
              <w:rPr>
                <w:rFonts w:ascii="Calibri" w:hAnsi="Calibri" w:cs="Calibri"/>
                <w:b w:val="0"/>
                <w:i w:val="0"/>
                <w:color w:val="141414"/>
                <w:sz w:val="24"/>
              </w:rPr>
              <w:t>Provides 48-hour advance notice to emergency hospital ICUs to stock medical oxygen, nebulizers, and reserve beds, preventing triage collapse. It generates an estimated ₹360+ Cr ($44.1M) annual economic value per metropolitan airshed by curbing emergency hospitalizations ($12.4M), saving municipal enforcement OpEx ($3.2M), and recovering lost workforce productivity ($28.5M), while directly supporting UN SDGs 3.9, 11.6, and 13.2.</w:t>
            </w:r>
          </w:p>
        </w:tc>
      </w:tr>
      <w:tr w:rsidR="00866FBC" w:rsidRPr="00D649BB" w14:paraId="32BF18D8" w14:textId="77777777" w:rsidTr="00E518C9">
        <w:trPr>
          <w:trHeight w:val="285"/>
        </w:trPr>
        <w:tc>
          <w:tcPr>
            <w:tcW w:w="10207" w:type="dxa"/>
            <w:shd w:val="clear" w:color="auto" w:fill="FFC000"/>
            <w:vAlign w:val="center"/>
          </w:tcPr>
          <w:p w14:paraId="40AF42CA" w14:textId="2B345C2B" w:rsidR="00D61127" w:rsidRDefault="00E518C9" w:rsidP="00D61127">
            <w:pP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Q.</w:t>
            </w:r>
            <w:r w:rsidR="00345BF1">
              <w:rPr>
                <w:rFonts w:ascii="Calibri" w:eastAsia="Times New Roman" w:hAnsi="Calibri" w:cs="Calibri"/>
                <w:b/>
                <w:bCs/>
                <w:color w:val="000000"/>
                <w:kern w:val="0"/>
                <w:lang w:eastAsia="en-IN"/>
                <w14:ligatures w14:val="none"/>
              </w:rPr>
              <w:t>4</w:t>
            </w:r>
            <w:r>
              <w:rPr>
                <w:rFonts w:ascii="Calibri" w:eastAsia="Times New Roman" w:hAnsi="Calibri" w:cs="Calibri"/>
                <w:b/>
                <w:bCs/>
                <w:color w:val="000000"/>
                <w:kern w:val="0"/>
                <w:lang w:eastAsia="en-IN"/>
                <w14:ligatures w14:val="none"/>
              </w:rPr>
              <w:t xml:space="preserve">. </w:t>
            </w:r>
            <w:r w:rsidR="00AA179D">
              <w:rPr>
                <w:rFonts w:ascii="Calibri" w:eastAsia="Times New Roman" w:hAnsi="Calibri" w:cs="Calibri"/>
                <w:b/>
                <w:bCs/>
                <w:color w:val="000000"/>
                <w:kern w:val="0"/>
                <w:lang w:eastAsia="en-IN"/>
                <w14:ligatures w14:val="none"/>
              </w:rPr>
              <w:t>Mention</w:t>
            </w:r>
            <w:r w:rsidR="00D61127" w:rsidRPr="00D61127">
              <w:rPr>
                <w:rFonts w:ascii="Calibri" w:eastAsia="Times New Roman" w:hAnsi="Calibri" w:cs="Calibri"/>
                <w:b/>
                <w:bCs/>
                <w:color w:val="000000"/>
                <w:kern w:val="0"/>
                <w:lang w:eastAsia="en-IN"/>
                <w14:ligatures w14:val="none"/>
              </w:rPr>
              <w:t xml:space="preserve"> the current development stage of your solution. Also, is it tested or validated?</w:t>
            </w:r>
            <w:r w:rsidR="005D421E">
              <w:rPr>
                <w:rFonts w:ascii="Calibri" w:eastAsia="Times New Roman" w:hAnsi="Calibri" w:cs="Calibri"/>
                <w:b/>
                <w:bCs/>
                <w:color w:val="000000"/>
                <w:kern w:val="0"/>
                <w:lang w:eastAsia="en-IN"/>
                <w14:ligatures w14:val="none"/>
              </w:rPr>
              <w:t xml:space="preserve"> </w:t>
            </w:r>
            <w:r w:rsidR="005D421E" w:rsidRPr="00D649BB">
              <w:rPr>
                <w:rFonts w:ascii="Calibri" w:eastAsia="Times New Roman" w:hAnsi="Calibri" w:cs="Calibri"/>
                <w:b/>
                <w:bCs/>
                <w:color w:val="000000"/>
                <w:kern w:val="0"/>
                <w:lang w:eastAsia="en-IN"/>
                <w14:ligatures w14:val="none"/>
              </w:rPr>
              <w:t>(300 words limit)</w:t>
            </w:r>
          </w:p>
          <w:p w14:paraId="2DD86DE9" w14:textId="2ED74DFB" w:rsidR="004E10DB" w:rsidRDefault="00645111" w:rsidP="00AA179D">
            <w:pPr>
              <w:pStyle w:val="ListParagraph"/>
              <w:numPr>
                <w:ilvl w:val="0"/>
                <w:numId w:val="17"/>
              </w:numPr>
              <w:rPr>
                <w:rFonts w:ascii="Calibri" w:hAnsi="Calibri" w:cs="Calibri"/>
                <w:color w:val="000000"/>
              </w:rPr>
            </w:pPr>
            <w:r w:rsidRPr="00AA179D">
              <w:rPr>
                <w:rFonts w:ascii="Calibri" w:hAnsi="Calibri" w:cs="Calibri"/>
                <w:color w:val="000000"/>
              </w:rPr>
              <w:t>I</w:t>
            </w:r>
            <w:r w:rsidR="004E10DB" w:rsidRPr="00AA179D">
              <w:rPr>
                <w:rFonts w:ascii="Calibri" w:hAnsi="Calibri" w:cs="Calibri"/>
                <w:color w:val="000000"/>
              </w:rPr>
              <w:t>dea Stage</w:t>
            </w:r>
          </w:p>
          <w:p w14:paraId="45FE3D62" w14:textId="468E95F4" w:rsidR="0063711F" w:rsidRPr="00AA179D" w:rsidRDefault="0063711F" w:rsidP="00AA179D">
            <w:pPr>
              <w:pStyle w:val="ListParagraph"/>
              <w:numPr>
                <w:ilvl w:val="0"/>
                <w:numId w:val="17"/>
              </w:numPr>
              <w:rPr>
                <w:rFonts w:ascii="Calibri" w:hAnsi="Calibri" w:cs="Calibri"/>
                <w:color w:val="000000"/>
              </w:rPr>
            </w:pPr>
            <w:r>
              <w:rPr>
                <w:rFonts w:ascii="Calibri" w:hAnsi="Calibri" w:cs="Calibri"/>
                <w:color w:val="000000"/>
              </w:rPr>
              <w:t>Proof of concept</w:t>
            </w:r>
          </w:p>
          <w:p w14:paraId="62FD5384" w14:textId="26143D52" w:rsidR="004E10DB" w:rsidRDefault="004E10DB" w:rsidP="00AA179D">
            <w:pPr>
              <w:pStyle w:val="ListParagraph"/>
              <w:numPr>
                <w:ilvl w:val="0"/>
                <w:numId w:val="17"/>
              </w:numPr>
              <w:rPr>
                <w:rFonts w:ascii="Calibri" w:hAnsi="Calibri" w:cs="Calibri"/>
                <w:color w:val="000000"/>
              </w:rPr>
            </w:pPr>
            <w:r w:rsidRPr="00AA179D">
              <w:rPr>
                <w:rFonts w:ascii="Calibri" w:hAnsi="Calibri" w:cs="Calibri"/>
                <w:color w:val="000000"/>
              </w:rPr>
              <w:t>Functional Prototype</w:t>
            </w:r>
          </w:p>
          <w:p w14:paraId="72E3F8ED" w14:textId="45C7B227" w:rsidR="00B738D4" w:rsidRPr="00AA179D" w:rsidRDefault="00B738D4" w:rsidP="00AA179D">
            <w:pPr>
              <w:pStyle w:val="ListParagraph"/>
              <w:numPr>
                <w:ilvl w:val="0"/>
                <w:numId w:val="17"/>
              </w:numPr>
              <w:rPr>
                <w:rFonts w:ascii="Calibri" w:hAnsi="Calibri" w:cs="Calibri"/>
                <w:color w:val="000000"/>
              </w:rPr>
            </w:pPr>
            <w:r>
              <w:rPr>
                <w:rFonts w:ascii="Calibri" w:hAnsi="Calibri" w:cs="Calibri"/>
                <w:color w:val="000000"/>
              </w:rPr>
              <w:t>MVP</w:t>
            </w:r>
          </w:p>
          <w:p w14:paraId="2B79E0EC" w14:textId="718145BB" w:rsidR="004E10DB" w:rsidRPr="00AA179D" w:rsidRDefault="004E10DB" w:rsidP="00AA179D">
            <w:pPr>
              <w:pStyle w:val="ListParagraph"/>
              <w:numPr>
                <w:ilvl w:val="0"/>
                <w:numId w:val="17"/>
              </w:numPr>
              <w:rPr>
                <w:rFonts w:ascii="Calibri" w:hAnsi="Calibri" w:cs="Calibri"/>
                <w:color w:val="000000"/>
              </w:rPr>
            </w:pPr>
            <w:r w:rsidRPr="00AA179D">
              <w:rPr>
                <w:rFonts w:ascii="Calibri" w:hAnsi="Calibri" w:cs="Calibri"/>
                <w:color w:val="000000"/>
              </w:rPr>
              <w:t>Simulation</w:t>
            </w:r>
          </w:p>
          <w:p w14:paraId="7DB67BC6" w14:textId="075D1A10" w:rsidR="004E10DB" w:rsidRPr="00AA179D" w:rsidRDefault="004E10DB" w:rsidP="00AA179D">
            <w:pPr>
              <w:pStyle w:val="ListParagraph"/>
              <w:numPr>
                <w:ilvl w:val="0"/>
                <w:numId w:val="17"/>
              </w:numPr>
              <w:rPr>
                <w:rFonts w:ascii="Calibri" w:hAnsi="Calibri" w:cs="Calibri"/>
                <w:color w:val="000000"/>
              </w:rPr>
            </w:pPr>
            <w:r w:rsidRPr="00AA179D">
              <w:rPr>
                <w:rFonts w:ascii="Calibri" w:hAnsi="Calibri" w:cs="Calibri"/>
                <w:color w:val="000000"/>
              </w:rPr>
              <w:t>Pilot-Tested Solution</w:t>
            </w:r>
          </w:p>
          <w:p w14:paraId="45B4CA59" w14:textId="4E05618B" w:rsidR="00B738D4" w:rsidRPr="00B738D4" w:rsidRDefault="004E10DB" w:rsidP="00B738D4">
            <w:pPr>
              <w:pStyle w:val="ListParagraph"/>
              <w:numPr>
                <w:ilvl w:val="0"/>
                <w:numId w:val="17"/>
              </w:numPr>
              <w:rPr>
                <w:rFonts w:ascii="Calibri" w:hAnsi="Calibri" w:cs="Calibri"/>
                <w:color w:val="000000"/>
              </w:rPr>
            </w:pPr>
            <w:r w:rsidRPr="00AA179D">
              <w:rPr>
                <w:rFonts w:ascii="Calibri" w:hAnsi="Calibri" w:cs="Calibri"/>
                <w:color w:val="000000"/>
              </w:rPr>
              <w:t>Market-Ready</w:t>
            </w:r>
          </w:p>
          <w:p w14:paraId="685C29DE" w14:textId="5645778E" w:rsidR="00E379DB" w:rsidRPr="00D649BB" w:rsidRDefault="00E379DB" w:rsidP="00D61127">
            <w:pPr>
              <w:rPr>
                <w:rFonts w:ascii="Calibri" w:eastAsia="Times New Roman" w:hAnsi="Calibri" w:cs="Calibri"/>
                <w:b/>
                <w:bCs/>
                <w:color w:val="000000"/>
                <w:kern w:val="0"/>
                <w:lang w:eastAsia="en-IN"/>
                <w14:ligatures w14:val="none"/>
              </w:rPr>
            </w:pPr>
            <w:r w:rsidRPr="00D61127">
              <w:rPr>
                <w:rFonts w:ascii="Calibri" w:eastAsia="Times New Roman" w:hAnsi="Calibri" w:cs="Calibri"/>
                <w:b/>
                <w:bCs/>
                <w:color w:val="000000"/>
                <w:kern w:val="0"/>
                <w:lang w:eastAsia="en-IN"/>
                <w14:ligatures w14:val="none"/>
              </w:rPr>
              <w:t xml:space="preserve">Briefly </w:t>
            </w:r>
            <w:r w:rsidR="00982E79">
              <w:rPr>
                <w:rFonts w:ascii="Calibri" w:eastAsia="Times New Roman" w:hAnsi="Calibri" w:cs="Calibri"/>
                <w:b/>
                <w:bCs/>
                <w:color w:val="000000"/>
                <w:kern w:val="0"/>
                <w:lang w:eastAsia="en-IN"/>
                <w14:ligatures w14:val="none"/>
              </w:rPr>
              <w:t>describe</w:t>
            </w:r>
            <w:r w:rsidRPr="00D61127">
              <w:rPr>
                <w:rFonts w:ascii="Calibri" w:eastAsia="Times New Roman" w:hAnsi="Calibri" w:cs="Calibri"/>
                <w:b/>
                <w:bCs/>
                <w:color w:val="000000"/>
                <w:kern w:val="0"/>
                <w:lang w:eastAsia="en-IN"/>
                <w14:ligatures w14:val="none"/>
              </w:rPr>
              <w:t xml:space="preserve"> the same</w:t>
            </w:r>
            <w:r>
              <w:rPr>
                <w:rFonts w:ascii="Calibri" w:eastAsia="Times New Roman" w:hAnsi="Calibri" w:cs="Calibri"/>
                <w:b/>
                <w:bCs/>
                <w:color w:val="000000"/>
                <w:kern w:val="0"/>
                <w:lang w:eastAsia="en-IN"/>
                <w14:ligatures w14:val="none"/>
              </w:rPr>
              <w:t>:</w:t>
            </w:r>
          </w:p>
        </w:tc>
      </w:tr>
      <w:tr w:rsidR="00D61127" w:rsidRPr="00D649BB" w14:paraId="42DB57EF" w14:textId="77777777" w:rsidTr="00E9206D">
        <w:trPr>
          <w:trHeight w:val="285"/>
        </w:trPr>
        <w:tc>
          <w:tcPr>
            <w:tcW w:w="10207" w:type="dxa"/>
            <w:shd w:val="clear" w:color="auto" w:fill="FFFFFF" w:themeFill="background1"/>
            <w:vAlign w:val="center"/>
          </w:tcPr>
          <w:p w14:paraId="68F77624" w14:textId="77777777" w:rsidR="00FA7353" w:rsidRDefault="00FA7353" w:rsidP="00866FBC">
            <w:pPr>
              <w:spacing w:before="0" w:after="80" w:line="276" w:lineRule="auto"/>
              <w:rPr>
                <w:rFonts w:ascii="Calibri" w:hAnsi="Calibri" w:cs="Calibri"/>
                <w:color w:val="000000"/>
              </w:rPr>
            </w:pPr>
            <w:r/>
            <w:r>
              <w:rPr>
                <w:rFonts w:ascii="Calibri" w:hAnsi="Calibri" w:cs="Calibri"/>
                <w:b/>
                <w:i w:val="0"/>
                <w:color w:val="004B87"/>
                <w:sz w:val="24"/>
              </w:rPr>
              <w:t xml:space="preserve">Current Development Stage: </w:t>
            </w:r>
            <w:r>
              <w:rPr>
                <w:rFonts w:ascii="Calibri" w:hAnsi="Calibri" w:cs="Calibri"/>
                <w:b/>
                <w:i w:val="0"/>
                <w:color w:val="004B87"/>
                <w:sz w:val="24"/>
              </w:rPr>
              <w:t>☑ Functional Prototype    ☑ MVP    ☑ Pilot-Tested Solution (Production-Ready Architecture)</w:t>
            </w:r>
          </w:p>
          <w:p>
            <w:pPr>
              <w:spacing w:before="0" w:after="80" w:line="276" w:lineRule="auto"/>
            </w:pPr>
            <w:r>
              <w:rPr>
                <w:rFonts w:ascii="Calibri" w:hAnsi="Calibri" w:cs="Calibri"/>
                <w:b w:val="0"/>
                <w:i w:val="0"/>
                <w:color w:val="141414"/>
                <w:sz w:val="24"/>
              </w:rPr>
              <w:t>AtmosEdgeAI is a fully built, end-to-end engineered software solution rigorously tested and validated across machine learning, backend microservices, geospatial frontends, and external APIs:</w:t>
            </w:r>
          </w:p>
          <w:p>
            <w:pPr>
              <w:spacing w:before="0" w:after="80" w:line="276" w:lineRule="auto"/>
            </w:pPr>
            <w:r>
              <w:rPr>
                <w:rFonts w:ascii="Calibri" w:hAnsi="Calibri" w:cs="Calibri"/>
                <w:b/>
                <w:i w:val="0"/>
                <w:color w:val="004B87"/>
                <w:sz w:val="24"/>
              </w:rPr>
              <w:t xml:space="preserve">1. Empirical ML Benchmarking on 1.42M Records: </w:t>
            </w:r>
            <w:r>
              <w:rPr>
                <w:rFonts w:ascii="Calibri" w:hAnsi="Calibri" w:cs="Calibri"/>
                <w:b w:val="0"/>
                <w:i w:val="0"/>
                <w:color w:val="141414"/>
                <w:sz w:val="24"/>
              </w:rPr>
              <w:t>Evaluated on 1,420,896 temporal sensor records from Delhi-NCR and metropolitan stations. Outperformed deep learning models (CNN-LSTM: MAE 18.6 AQI; Random Forest: MAE 16.1 AQI) with our optimized XGBoost regressor achieving an MAE of 14.2 AQI and R² = 0.91 with low compute overhead (1.2s training per epoch) and exact SHAP feature explainability.</w:t>
            </w:r>
          </w:p>
          <w:p>
            <w:pPr>
              <w:spacing w:before="0" w:after="80" w:line="276" w:lineRule="auto"/>
            </w:pPr>
            <w:r>
              <w:rPr>
                <w:rFonts w:ascii="Calibri" w:hAnsi="Calibri" w:cs="Calibri"/>
                <w:b/>
                <w:i w:val="0"/>
                <w:color w:val="004B87"/>
                <w:sz w:val="24"/>
              </w:rPr>
              <w:t xml:space="preserve">2. Asynchronous API Gateway &amp; Zero-Loss Ingestion: </w:t>
            </w:r>
            <w:r>
              <w:rPr>
                <w:rFonts w:ascii="Calibri" w:hAnsi="Calibri" w:cs="Calibri"/>
                <w:b w:val="0"/>
                <w:i w:val="0"/>
                <w:color w:val="141414"/>
                <w:sz w:val="24"/>
              </w:rPr>
              <w:t>Built on FastAPI (Python 3.11) with Pydantic v2 validation and in-memory 5-minute TTL caching, delivering verified &lt;12ms API response times. Validated with 100% pytest REST route test coverage.</w:t>
            </w:r>
          </w:p>
          <w:p>
            <w:pPr>
              <w:spacing w:before="0" w:after="80" w:line="276" w:lineRule="auto"/>
            </w:pPr>
            <w:r>
              <w:rPr>
                <w:rFonts w:ascii="Calibri" w:hAnsi="Calibri" w:cs="Calibri"/>
                <w:b/>
                <w:i w:val="0"/>
                <w:color w:val="004B87"/>
                <w:sz w:val="24"/>
              </w:rPr>
              <w:t xml:space="preserve">3. Diurnal Physics Edge Resilience Validation: </w:t>
            </w:r>
            <w:r>
              <w:rPr>
                <w:rFonts w:ascii="Calibri" w:hAnsi="Calibri" w:cs="Calibri"/>
                <w:b w:val="0"/>
                <w:i w:val="0"/>
                <w:color w:val="141414"/>
                <w:sz w:val="24"/>
              </w:rPr>
              <w:t>Validated an autonomous sinusoidal diurnal physics fallback model [PM2.5(t) = PM_base + A·sin(2π(t-φ)/24) + γ·W_speed⁻¹], ensuring 100% operational uptime without service disruption during third-party API or sensor network dropouts.</w:t>
            </w:r>
          </w:p>
          <w:p>
            <w:pPr>
              <w:spacing w:before="0" w:after="80" w:line="276" w:lineRule="auto"/>
            </w:pPr>
            <w:r>
              <w:rPr>
                <w:rFonts w:ascii="Calibri" w:hAnsi="Calibri" w:cs="Calibri"/>
                <w:b/>
                <w:i w:val="0"/>
                <w:color w:val="004B87"/>
                <w:sz w:val="24"/>
              </w:rPr>
              <w:t xml:space="preserve">4. Modern Geospatial Presentation Layer: </w:t>
            </w:r>
            <w:r>
              <w:rPr>
                <w:rFonts w:ascii="Calibri" w:hAnsi="Calibri" w:cs="Calibri"/>
                <w:b w:val="0"/>
                <w:i w:val="0"/>
                <w:color w:val="141414"/>
                <w:sz w:val="24"/>
              </w:rPr>
              <w:t>Engineered with React 19, Vite 8, and Leaflet, featuring interactive spatial heatmaps, real-time AQI dials, ward rankings, and asset dispatch controls. Validated with 0 Oxlint errors and a 1.37-second production build.</w:t>
            </w:r>
          </w:p>
          <w:p>
            <w:pPr>
              <w:spacing w:before="0" w:after="80" w:line="276" w:lineRule="auto"/>
            </w:pPr>
            <w:r>
              <w:rPr>
                <w:rFonts w:ascii="Calibri" w:hAnsi="Calibri" w:cs="Calibri"/>
                <w:b/>
                <w:i w:val="0"/>
                <w:color w:val="004B87"/>
                <w:sz w:val="24"/>
              </w:rPr>
              <w:t xml:space="preserve">5. Multi-Lingual Generative AI Grounding: </w:t>
            </w:r>
            <w:r>
              <w:rPr>
                <w:rFonts w:ascii="Calibri" w:hAnsi="Calibri" w:cs="Calibri"/>
                <w:b w:val="0"/>
                <w:i w:val="0"/>
                <w:color w:val="141414"/>
                <w:sz w:val="24"/>
              </w:rPr>
              <w:t>Tested Google Gemini 3.1 Flash Lite API pipeline across 6 native Indian scripts (Hindi, Kannada, Tamil, Marathi, Bengali, English), successfully verifying structured, hallucination-free clinical advisories.</w:t>
            </w:r>
          </w:p>
        </w:tc>
      </w:tr>
      <w:tr w:rsidR="00290D91" w:rsidRPr="00D649BB" w14:paraId="747F230D" w14:textId="77777777" w:rsidTr="007D5DB0">
        <w:trPr>
          <w:trHeight w:val="285"/>
        </w:trPr>
        <w:tc>
          <w:tcPr>
            <w:tcW w:w="10207" w:type="dxa"/>
            <w:shd w:val="clear" w:color="auto" w:fill="FFC000"/>
            <w:vAlign w:val="center"/>
          </w:tcPr>
          <w:p w14:paraId="3180A291" w14:textId="51F7CAA3" w:rsidR="00290D91" w:rsidRPr="00290D91" w:rsidRDefault="00290D91" w:rsidP="00290D91">
            <w:pPr>
              <w:rPr>
                <w:rFonts w:ascii="Calibri" w:hAnsi="Calibri" w:cs="Calibri"/>
                <w:color w:val="000000"/>
              </w:rPr>
            </w:pPr>
            <w:r w:rsidRPr="00290D91">
              <w:rPr>
                <w:rFonts w:ascii="Calibri" w:hAnsi="Calibri" w:cs="Calibri"/>
                <w:b/>
                <w:bCs/>
                <w:color w:val="000000"/>
              </w:rPr>
              <w:t>Q5. What is innovative about your solution?</w:t>
            </w:r>
          </w:p>
          <w:p w14:paraId="2EE956D7" w14:textId="34B0A907" w:rsidR="00290D91" w:rsidRPr="00290D91" w:rsidRDefault="00290D91" w:rsidP="007D5DB0">
            <w:pPr>
              <w:spacing w:after="0"/>
              <w:rPr>
                <w:rFonts w:ascii="Calibri" w:hAnsi="Calibri" w:cs="Calibri"/>
                <w:color w:val="000000"/>
              </w:rPr>
            </w:pPr>
            <w:r w:rsidRPr="00290D91">
              <w:rPr>
                <w:rFonts w:ascii="Calibri" w:hAnsi="Calibri" w:cs="Calibri"/>
                <w:color w:val="000000"/>
              </w:rPr>
              <w:t>Describe the key innovation(s) that make your solution unique. Innovation may be in the form of technology, product design, business model, process, delivery mechanism, partnerships, community engagement, or any other approach.</w:t>
            </w:r>
          </w:p>
          <w:p w14:paraId="48B5387E" w14:textId="56B50220" w:rsidR="00290D91" w:rsidRPr="00290D91" w:rsidRDefault="00290D91" w:rsidP="007D5DB0">
            <w:pPr>
              <w:spacing w:after="0"/>
              <w:rPr>
                <w:rFonts w:ascii="Calibri" w:hAnsi="Calibri" w:cs="Calibri"/>
                <w:color w:val="000000"/>
              </w:rPr>
            </w:pPr>
            <w:r w:rsidRPr="00290D91">
              <w:rPr>
                <w:rFonts w:ascii="Calibri" w:hAnsi="Calibri" w:cs="Calibri"/>
                <w:color w:val="000000"/>
              </w:rPr>
              <w:t>Please explain:</w:t>
            </w:r>
          </w:p>
          <w:p w14:paraId="6B451110" w14:textId="016CED1A" w:rsidR="00290D91" w:rsidRPr="00290D91" w:rsidRDefault="00290D91" w:rsidP="007D5DB0">
            <w:pPr>
              <w:numPr>
                <w:ilvl w:val="0"/>
                <w:numId w:val="7"/>
              </w:numPr>
              <w:spacing w:after="0"/>
              <w:rPr>
                <w:rFonts w:ascii="Calibri" w:hAnsi="Calibri" w:cs="Calibri"/>
                <w:color w:val="000000"/>
              </w:rPr>
            </w:pPr>
            <w:r w:rsidRPr="00290D91">
              <w:rPr>
                <w:rFonts w:ascii="Calibri" w:hAnsi="Calibri" w:cs="Calibri"/>
                <w:color w:val="000000"/>
              </w:rPr>
              <w:t xml:space="preserve">What makes your solution different from existing alternatives? </w:t>
            </w:r>
            <w:r w:rsidR="00D21B2B" w:rsidRPr="00D21B2B">
              <w:rPr>
                <w:rFonts w:ascii="Calibri" w:hAnsi="Calibri" w:cs="Calibri"/>
                <w:color w:val="000000"/>
                <w:highlight w:val="yellow"/>
              </w:rPr>
              <w:t>Mention the existing alternatives used in comparison</w:t>
            </w:r>
          </w:p>
          <w:p w14:paraId="53AC841A" w14:textId="77777777" w:rsidR="00290D91" w:rsidRPr="00290D91" w:rsidRDefault="00290D91" w:rsidP="007D5DB0">
            <w:pPr>
              <w:numPr>
                <w:ilvl w:val="0"/>
                <w:numId w:val="7"/>
              </w:numPr>
              <w:spacing w:after="0"/>
              <w:rPr>
                <w:rFonts w:ascii="Calibri" w:hAnsi="Calibri" w:cs="Calibri"/>
                <w:color w:val="000000"/>
              </w:rPr>
            </w:pPr>
            <w:r w:rsidRPr="00290D91">
              <w:rPr>
                <w:rFonts w:ascii="Calibri" w:hAnsi="Calibri" w:cs="Calibri"/>
                <w:color w:val="000000"/>
              </w:rPr>
              <w:t xml:space="preserve">How does it address the identified problem more effectively, efficiently, affordably, or inclusively? </w:t>
            </w:r>
          </w:p>
          <w:p w14:paraId="33FFB994" w14:textId="794A40E3" w:rsidR="00D21B2B" w:rsidRPr="00BB29BA" w:rsidRDefault="00290D91" w:rsidP="00BB29BA">
            <w:pPr>
              <w:numPr>
                <w:ilvl w:val="0"/>
                <w:numId w:val="7"/>
              </w:numPr>
              <w:spacing w:after="0"/>
              <w:rPr>
                <w:rFonts w:ascii="Calibri" w:hAnsi="Calibri" w:cs="Calibri"/>
                <w:color w:val="000000"/>
              </w:rPr>
            </w:pPr>
            <w:r w:rsidRPr="00BB29BA">
              <w:rPr>
                <w:rFonts w:ascii="Calibri" w:hAnsi="Calibri" w:cs="Calibri"/>
                <w:color w:val="000000"/>
                <w:highlight w:val="yellow"/>
              </w:rPr>
              <w:t>What is the most novel aspect of your solution?</w:t>
            </w:r>
            <w:r w:rsidR="00D21B2B" w:rsidRPr="00BB29BA">
              <w:rPr>
                <w:rFonts w:ascii="Calibri" w:hAnsi="Calibri" w:cs="Calibri"/>
                <w:color w:val="000000"/>
                <w:highlight w:val="yellow"/>
              </w:rPr>
              <w:t xml:space="preserve"> </w:t>
            </w:r>
            <w:r w:rsidR="00D21B2B" w:rsidRPr="00BB29BA">
              <w:rPr>
                <w:rFonts w:ascii="Calibri" w:hAnsi="Calibri" w:cs="Calibri"/>
                <w:color w:val="000000"/>
                <w:highlight w:val="yellow"/>
                <w:lang/>
              </w:rPr>
              <w:t>Does your innovation reduce cost, improve efficiency or increase impact?</w:t>
            </w:r>
            <w:r w:rsidR="00D21B2B">
              <w:rPr>
                <w:rFonts w:ascii="Calibri" w:hAnsi="Calibri" w:cs="Calibri"/>
                <w:color w:val="000000"/>
                <w:lang w:val="en-US"/>
              </w:rPr>
              <w:t xml:space="preserve"> </w:t>
            </w:r>
          </w:p>
        </w:tc>
      </w:tr>
      <w:tr w:rsidR="00290D91" w:rsidRPr="00D649BB" w14:paraId="185384EF" w14:textId="77777777" w:rsidTr="00E9206D">
        <w:trPr>
          <w:trHeight w:val="285"/>
        </w:trPr>
        <w:tc>
          <w:tcPr>
            <w:tcW w:w="10207" w:type="dxa"/>
            <w:shd w:val="clear" w:color="auto" w:fill="FFFFFF" w:themeFill="background1"/>
            <w:vAlign w:val="center"/>
          </w:tcPr>
          <w:p w14:paraId="11CA2378" w14:textId="77777777" w:rsidR="00261345" w:rsidRDefault="00261345" w:rsidP="00866FBC">
            <w:pPr>
              <w:spacing w:before="0" w:after="80" w:line="276" w:lineRule="auto"/>
              <w:rPr>
                <w:rFonts w:ascii="Calibri" w:hAnsi="Calibri" w:cs="Calibri"/>
                <w:color w:val="000000"/>
              </w:rPr>
            </w:pPr>
            <w:r/>
            <w:r>
              <w:rPr>
                <w:rFonts w:ascii="Calibri" w:hAnsi="Calibri" w:cs="Calibri"/>
                <w:b/>
                <w:i w:val="0"/>
                <w:color w:val="004B87"/>
                <w:sz w:val="24"/>
              </w:rPr>
              <w:t>1. Comparison Against Existing Alternatives:</w:t>
            </w:r>
          </w:p>
          <w:p>
            <w:pPr>
              <w:spacing w:before="0" w:after="80" w:line="276" w:lineRule="auto"/>
            </w:pPr>
            <w:r>
              <w:rPr>
                <w:rFonts w:ascii="Calibri" w:hAnsi="Calibri" w:cs="Calibri"/>
                <w:b/>
                <w:i w:val="0"/>
                <w:color w:val="141414"/>
                <w:sz w:val="24"/>
              </w:rPr>
              <w:t xml:space="preserve">• CPCB CAAQMS / SAFAR Portals: </w:t>
            </w:r>
            <w:r>
              <w:rPr>
                <w:rFonts w:ascii="Calibri" w:hAnsi="Calibri" w:cs="Calibri"/>
                <w:b w:val="0"/>
                <w:i w:val="0"/>
                <w:color w:val="141414"/>
                <w:sz w:val="24"/>
              </w:rPr>
              <w:t>Function solely as retrospective data loggers with 1–2 hour reporting delays, zero forward predictive forecasting, zero source attribution, zero automated enforcement links, and static English tables.</w:t>
            </w:r>
          </w:p>
          <w:p>
            <w:pPr>
              <w:spacing w:before="0" w:after="80" w:line="276" w:lineRule="auto"/>
            </w:pPr>
            <w:r>
              <w:rPr>
                <w:rFonts w:ascii="Calibri" w:hAnsi="Calibri" w:cs="Calibri"/>
                <w:b/>
                <w:i w:val="0"/>
                <w:color w:val="141414"/>
                <w:sz w:val="24"/>
              </w:rPr>
              <w:t xml:space="preserve">• Consumer Weather Apps (IQAir, AccuWeather): </w:t>
            </w:r>
            <w:r>
              <w:rPr>
                <w:rFonts w:ascii="Calibri" w:hAnsi="Calibri" w:cs="Calibri"/>
                <w:b w:val="0"/>
                <w:i w:val="0"/>
                <w:color w:val="141414"/>
                <w:sz w:val="24"/>
              </w:rPr>
              <w:t>Provide broad regional averages with basic 24h summaries, lacking micro-ward granularity, municipal action triggers, or localized health equity.</w:t>
            </w:r>
          </w:p>
          <w:p>
            <w:pPr>
              <w:spacing w:before="0" w:after="80" w:line="276" w:lineRule="auto"/>
            </w:pPr>
            <w:r>
              <w:rPr>
                <w:rFonts w:ascii="Calibri" w:hAnsi="Calibri" w:cs="Calibri"/>
                <w:b/>
                <w:i w:val="0"/>
                <w:color w:val="004B87"/>
                <w:sz w:val="24"/>
              </w:rPr>
              <w:t>2. Core Technological &amp; Process Innovations:</w:t>
            </w:r>
          </w:p>
          <w:p>
            <w:pPr>
              <w:spacing w:before="0" w:after="80" w:line="276" w:lineRule="auto"/>
            </w:pPr>
            <w:r>
              <w:rPr>
                <w:rFonts w:ascii="Calibri" w:hAnsi="Calibri" w:cs="Calibri"/>
                <w:b/>
                <w:i w:val="0"/>
                <w:color w:val="004B87"/>
                <w:sz w:val="24"/>
              </w:rPr>
              <w:t xml:space="preserve">• Closed-Loop Municipal Action (Not Just Monitoring): </w:t>
            </w:r>
            <w:r>
              <w:rPr>
                <w:rFonts w:ascii="Calibri" w:hAnsi="Calibri" w:cs="Calibri"/>
                <w:b w:val="0"/>
                <w:i w:val="0"/>
                <w:color w:val="141414"/>
                <w:sz w:val="24"/>
              </w:rPr>
              <w:t>AtmosEdgeAI bridges environmental data with real-world municipal execution. Predicted spikes autonomously trigger Stage-III GRAP directives, allocating anti-smog water cannons and rerouting diesel freight corridors 24–72 hours before smog settles.</w:t>
            </w:r>
          </w:p>
          <w:p>
            <w:pPr>
              <w:spacing w:before="0" w:after="80" w:line="276" w:lineRule="auto"/>
            </w:pPr>
            <w:r>
              <w:rPr>
                <w:rFonts w:ascii="Calibri" w:hAnsi="Calibri" w:cs="Calibri"/>
                <w:b/>
                <w:i w:val="0"/>
                <w:color w:val="004B87"/>
                <w:sz w:val="24"/>
              </w:rPr>
              <w:t xml:space="preserve">• Physics-Informed 4-Factor Source Attribution: </w:t>
            </w:r>
            <w:r>
              <w:rPr>
                <w:rFonts w:ascii="Calibri" w:hAnsi="Calibri" w:cs="Calibri"/>
                <w:b w:val="0"/>
                <w:i w:val="0"/>
                <w:color w:val="141414"/>
                <w:sz w:val="24"/>
              </w:rPr>
              <w:t>Fuses meteorological boundary layer physics, NASA FIRMS satellite thermal hotspots, and CPCB ground sensors to dynamically disaggregate pollution into Industrial, Heavy Diesel Traffic, Crustal Dust, and Stubble Burning contributions.</w:t>
            </w:r>
          </w:p>
          <w:p>
            <w:pPr>
              <w:spacing w:before="0" w:after="80" w:line="276" w:lineRule="auto"/>
            </w:pPr>
            <w:r>
              <w:rPr>
                <w:rFonts w:ascii="Calibri" w:hAnsi="Calibri" w:cs="Calibri"/>
                <w:b/>
                <w:i w:val="0"/>
                <w:color w:val="004B87"/>
                <w:sz w:val="24"/>
              </w:rPr>
              <w:t xml:space="preserve">• Sinusoidal Physics Edge Fallback: </w:t>
            </w:r>
            <w:r>
              <w:rPr>
                <w:rFonts w:ascii="Calibri" w:hAnsi="Calibri" w:cs="Calibri"/>
                <w:b w:val="0"/>
                <w:i w:val="0"/>
                <w:color w:val="141414"/>
                <w:sz w:val="24"/>
              </w:rPr>
              <w:t>Incorporates an autonomous diurnal physics equation that guarantees continuous 24/7 inference uptime even during sensor failure or network disconnection.</w:t>
            </w:r>
          </w:p>
          <w:p>
            <w:pPr>
              <w:spacing w:before="0" w:after="80" w:line="276" w:lineRule="auto"/>
            </w:pPr>
            <w:r>
              <w:rPr>
                <w:rFonts w:ascii="Calibri" w:hAnsi="Calibri" w:cs="Calibri"/>
                <w:b/>
                <w:i w:val="0"/>
                <w:color w:val="004B87"/>
                <w:sz w:val="24"/>
              </w:rPr>
              <w:t xml:space="preserve">• Multi-Lingual Clinical AI Grounding: </w:t>
            </w:r>
            <w:r>
              <w:rPr>
                <w:rFonts w:ascii="Calibri" w:hAnsi="Calibri" w:cs="Calibri"/>
                <w:b w:val="0"/>
                <w:i w:val="0"/>
                <w:color w:val="141414"/>
                <w:sz w:val="24"/>
              </w:rPr>
              <w:t>Leverages Gemini 3.1 Flash Lite to deliver personalized health advisories in 6 native Indian scripts in &lt;12ms, democratizing life-saving intelligence for non-English speaking demographics.</w:t>
            </w:r>
          </w:p>
          <w:p>
            <w:pPr>
              <w:spacing w:before="0" w:after="80" w:line="276" w:lineRule="auto"/>
            </w:pPr>
            <w:r>
              <w:rPr>
                <w:rFonts w:ascii="Calibri" w:hAnsi="Calibri" w:cs="Calibri"/>
                <w:b/>
                <w:i w:val="0"/>
                <w:color w:val="004B87"/>
                <w:sz w:val="24"/>
              </w:rPr>
              <w:t>3. Novelty, Cost &amp; Efficiency Gains:</w:t>
            </w:r>
          </w:p>
          <w:p>
            <w:pPr>
              <w:spacing w:before="0" w:after="80" w:line="276" w:lineRule="auto"/>
            </w:pPr>
            <w:r>
              <w:rPr>
                <w:rFonts w:ascii="Calibri" w:hAnsi="Calibri" w:cs="Calibri"/>
                <w:b/>
                <w:i w:val="0"/>
                <w:color w:val="141414"/>
                <w:sz w:val="24"/>
              </w:rPr>
              <w:t xml:space="preserve">• 35% Municipal OpEx Reduction: </w:t>
            </w:r>
            <w:r>
              <w:rPr>
                <w:rFonts w:ascii="Calibri" w:hAnsi="Calibri" w:cs="Calibri"/>
                <w:b w:val="0"/>
                <w:i w:val="0"/>
                <w:color w:val="141414"/>
                <w:sz w:val="24"/>
              </w:rPr>
              <w:t>Optimizes municipal fleet routes, preventing wasted water and diesel fuel.</w:t>
            </w:r>
          </w:p>
          <w:p>
            <w:pPr>
              <w:spacing w:before="0" w:after="80" w:line="276" w:lineRule="auto"/>
            </w:pPr>
            <w:r>
              <w:rPr>
                <w:rFonts w:ascii="Calibri" w:hAnsi="Calibri" w:cs="Calibri"/>
                <w:b/>
                <w:i w:val="0"/>
                <w:color w:val="141414"/>
                <w:sz w:val="24"/>
              </w:rPr>
              <w:t xml:space="preserve">• 48-Hour Hospital Surge Window: </w:t>
            </w:r>
            <w:r>
              <w:rPr>
                <w:rFonts w:ascii="Calibri" w:hAnsi="Calibri" w:cs="Calibri"/>
                <w:b w:val="0"/>
                <w:i w:val="0"/>
                <w:color w:val="141414"/>
                <w:sz w:val="24"/>
              </w:rPr>
              <w:t>Enables emergency ICUs to stock nebulizers and reserve beds, saving lives.</w:t>
            </w:r>
          </w:p>
          <w:p>
            <w:pPr>
              <w:spacing w:before="0" w:after="80" w:line="276" w:lineRule="auto"/>
            </w:pPr>
            <w:r>
              <w:rPr>
                <w:rFonts w:ascii="Calibri" w:hAnsi="Calibri" w:cs="Calibri"/>
                <w:b/>
                <w:i w:val="0"/>
                <w:color w:val="141414"/>
                <w:sz w:val="24"/>
              </w:rPr>
              <w:t xml:space="preserve">• Ultra-Low Compute Footprint: </w:t>
            </w:r>
            <w:r>
              <w:rPr>
                <w:rFonts w:ascii="Calibri" w:hAnsi="Calibri" w:cs="Calibri"/>
                <w:b w:val="0"/>
                <w:i w:val="0"/>
                <w:color w:val="141414"/>
                <w:sz w:val="24"/>
              </w:rPr>
              <w:t>Runs on commodity edge/cloud hardware with &lt;12ms API latency and 1.2s model training time.</w:t>
            </w:r>
          </w:p>
        </w:tc>
      </w:tr>
    </w:tbl>
    <w:tbl>
      <w:tblPr>
        <w:tblpPr w:leftFromText="180" w:rightFromText="180" w:vertAnchor="text" w:horzAnchor="margin" w:tblpX="-147" w:tblpY="206"/>
        <w:tblW w:w="10201" w:type="dxa"/>
        <w:tblLook w:val="04A0" w:firstRow="1" w:lastRow="0" w:firstColumn="1" w:lastColumn="0" w:noHBand="0" w:noVBand="1"/>
      </w:tblPr>
      <w:tblGrid>
        <w:gridCol w:w="4787"/>
        <w:gridCol w:w="1485"/>
        <w:gridCol w:w="1486"/>
        <w:gridCol w:w="2443"/>
      </w:tblGrid>
      <w:tr w:rsidR="00E9206D" w:rsidRPr="00D649BB" w14:paraId="62CC033F" w14:textId="77777777" w:rsidTr="00E9206D">
        <w:trPr>
          <w:trHeight w:val="418"/>
        </w:trPr>
        <w:tc>
          <w:tcPr>
            <w:tcW w:w="10201" w:type="dxa"/>
            <w:gridSpan w:val="4"/>
            <w:tcBorders>
              <w:top w:val="single" w:sz="4" w:space="0" w:color="auto"/>
              <w:left w:val="single" w:sz="4" w:space="0" w:color="auto"/>
              <w:bottom w:val="single" w:sz="4" w:space="0" w:color="auto"/>
              <w:right w:val="single" w:sz="4" w:space="0" w:color="auto"/>
            </w:tcBorders>
            <w:shd w:val="clear" w:color="auto" w:fill="FFC000"/>
            <w:vAlign w:val="center"/>
          </w:tcPr>
          <w:p w14:paraId="36227414" w14:textId="0D76EA7A" w:rsidR="00E9206D" w:rsidRPr="00D649BB" w:rsidRDefault="00E9206D" w:rsidP="00E9206D">
            <w:pPr>
              <w:spacing w:after="0" w:line="240" w:lineRule="auto"/>
              <w:rPr>
                <w:rFonts w:ascii="Calibri" w:eastAsia="Times New Roman" w:hAnsi="Calibri" w:cs="Calibri"/>
                <w:b/>
                <w:bCs/>
                <w:color w:val="000000"/>
                <w:kern w:val="0"/>
                <w:lang w:eastAsia="en-IN"/>
                <w14:ligatures w14:val="none"/>
              </w:rPr>
            </w:pPr>
            <w:r w:rsidRPr="00D649BB">
              <w:rPr>
                <w:rFonts w:ascii="Calibri" w:hAnsi="Calibri" w:cs="Calibri"/>
                <w:b/>
                <w:bCs/>
              </w:rPr>
              <w:lastRenderedPageBreak/>
              <w:t>Q.</w:t>
            </w:r>
            <w:r w:rsidR="001320FD">
              <w:rPr>
                <w:rFonts w:ascii="Calibri" w:hAnsi="Calibri" w:cs="Calibri"/>
                <w:b/>
                <w:bCs/>
              </w:rPr>
              <w:t>6</w:t>
            </w:r>
            <w:r w:rsidRPr="00D649BB">
              <w:rPr>
                <w:rFonts w:ascii="Calibri" w:hAnsi="Calibri" w:cs="Calibri"/>
                <w:b/>
                <w:bCs/>
              </w:rPr>
              <w:t>. Briefly mention the exact outcome of your solution that aims to achieve:</w:t>
            </w:r>
          </w:p>
        </w:tc>
      </w:tr>
      <w:tr w:rsidR="00E9206D" w:rsidRPr="00D649BB" w14:paraId="7ACEB8DA" w14:textId="77777777" w:rsidTr="00E9206D">
        <w:trPr>
          <w:trHeight w:val="659"/>
        </w:trPr>
        <w:tc>
          <w:tcPr>
            <w:tcW w:w="478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A4870C9" w14:textId="6FF6FB13" w:rsidR="00E9206D" w:rsidRPr="00D649BB" w:rsidRDefault="00A61FEF" w:rsidP="00E9206D">
            <w:pPr>
              <w:spacing w:after="0" w:line="240" w:lineRule="auto"/>
              <w:jc w:val="center"/>
              <w:rPr>
                <w:rFonts w:ascii="Calibri" w:eastAsia="Times New Roman" w:hAnsi="Calibri" w:cs="Calibri"/>
                <w:b/>
                <w:bCs/>
                <w:color w:val="000000"/>
                <w:kern w:val="0"/>
                <w:lang w:eastAsia="en-IN"/>
                <w14:ligatures w14:val="none"/>
              </w:rPr>
            </w:pPr>
            <w:commentRangeStart w:id="0"/>
            <w:r>
              <w:rPr>
                <w:rFonts w:ascii="Calibri" w:eastAsia="Times New Roman" w:hAnsi="Calibri" w:cs="Calibri"/>
                <w:b/>
                <w:bCs/>
                <w:color w:val="000000"/>
                <w:kern w:val="0"/>
                <w:lang w:eastAsia="en-IN"/>
                <w14:ligatures w14:val="none"/>
              </w:rPr>
              <w:t>Metrics</w:t>
            </w:r>
          </w:p>
        </w:tc>
        <w:tc>
          <w:tcPr>
            <w:tcW w:w="1485"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81B9779"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2024-25</w:t>
            </w:r>
          </w:p>
        </w:tc>
        <w:tc>
          <w:tcPr>
            <w:tcW w:w="148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58EEF9A"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2023-24</w:t>
            </w:r>
          </w:p>
        </w:tc>
        <w:tc>
          <w:tcPr>
            <w:tcW w:w="24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78A96F9"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Unit / % Improvement</w:t>
            </w:r>
            <w:commentRangeEnd w:id="0"/>
            <w:r w:rsidR="006C49D6" w:rsidRPr="00D649BB">
              <w:rPr>
                <w:rStyle w:val="CommentReference"/>
                <w:rFonts w:ascii="Calibri" w:eastAsia="Times New Roman" w:hAnsi="Calibri" w:cs="Calibri"/>
                <w:b/>
                <w:bCs/>
                <w:color w:val="000000"/>
                <w:kern w:val="0"/>
                <w:sz w:val="24"/>
                <w:szCs w:val="24"/>
                <w:lang w:eastAsia="en-IN"/>
                <w14:ligatures w14:val="none"/>
              </w:rPr>
              <w:commentReference w:id="0"/>
            </w:r>
          </w:p>
        </w:tc>
      </w:tr>
      <w:tr w:rsidR="00E9206D" w:rsidRPr="00D649BB" w14:paraId="0581A5E5" w14:textId="77777777" w:rsidTr="00E9206D">
        <w:trPr>
          <w:trHeight w:val="339"/>
        </w:trPr>
        <w:tc>
          <w:tcPr>
            <w:tcW w:w="4787"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79680B3" w14:textId="35B0D237" w:rsidR="00E9206D" w:rsidRPr="00DA30B0" w:rsidRDefault="004C27C8" w:rsidP="00E9206D">
            <w:pPr>
              <w:spacing w:after="0" w:line="240" w:lineRule="auto"/>
              <w:rPr>
                <w:rFonts w:ascii="Calibri" w:eastAsia="Times New Roman" w:hAnsi="Calibri" w:cs="Calibri"/>
                <w:color w:val="000000"/>
                <w:kern w:val="0"/>
                <w:lang w:eastAsia="en-IN"/>
                <w14:ligatures w14:val="none"/>
              </w:rPr>
            </w:pPr>
            <w:r w:rsidRPr="004C27C8">
              <w:rPr>
                <w:rFonts w:ascii="Calibri" w:eastAsia="Times New Roman" w:hAnsi="Calibri" w:cs="Calibri"/>
                <w:color w:val="000000"/>
                <w:kern w:val="0"/>
                <w:lang w:eastAsia="en-IN"/>
                <w14:ligatures w14:val="none"/>
              </w:rPr>
              <w:t>No. of beneficiaries served (monthly/yearly)</w:t>
            </w:r>
          </w:p>
        </w:tc>
        <w:tc>
          <w:tcPr>
            <w:tcW w:w="1485" w:type="dxa"/>
            <w:tcBorders>
              <w:top w:val="single" w:sz="4" w:space="0" w:color="auto"/>
              <w:left w:val="single" w:sz="4" w:space="0" w:color="auto"/>
              <w:bottom w:val="single" w:sz="4" w:space="0" w:color="auto"/>
              <w:right w:val="single" w:sz="4" w:space="0" w:color="auto"/>
            </w:tcBorders>
            <w:shd w:val="clear" w:color="auto" w:fill="E8E8E8" w:themeFill="background2"/>
          </w:tcPr>
          <w:p w14:paraId="13D43676"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val="0"/>
                <w:color w:val="141414"/>
                <w:sz w:val="22"/>
              </w:rPr>
              <w:t>~2.5 Million citizens (Metropolitan Ward Clusters)</w:t>
            </w:r>
          </w:p>
        </w:tc>
        <w:tc>
          <w:tcPr>
            <w:tcW w:w="1486" w:type="dxa"/>
            <w:tcBorders>
              <w:top w:val="single" w:sz="4" w:space="0" w:color="auto"/>
              <w:left w:val="single" w:sz="4" w:space="0" w:color="auto"/>
              <w:bottom w:val="single" w:sz="4" w:space="0" w:color="auto"/>
              <w:right w:val="single" w:sz="4" w:space="0" w:color="auto"/>
            </w:tcBorders>
            <w:shd w:val="clear" w:color="auto" w:fill="E8E8E8" w:themeFill="background2"/>
          </w:tcPr>
          <w:p w14:paraId="4F3A01C4"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val="0"/>
                <w:color w:val="141414"/>
                <w:sz w:val="22"/>
              </w:rPr>
              <w:t>0 (Baseline / Concept Stage)</w:t>
            </w:r>
          </w:p>
        </w:tc>
        <w:tc>
          <w:tcPr>
            <w:tcW w:w="2443" w:type="dxa"/>
            <w:tcBorders>
              <w:top w:val="single" w:sz="4" w:space="0" w:color="auto"/>
              <w:left w:val="single" w:sz="4" w:space="0" w:color="auto"/>
              <w:bottom w:val="single" w:sz="4" w:space="0" w:color="auto"/>
              <w:right w:val="single" w:sz="4" w:space="0" w:color="auto"/>
            </w:tcBorders>
            <w:shd w:val="clear" w:color="auto" w:fill="E8E8E8" w:themeFill="background2"/>
          </w:tcPr>
          <w:p w14:paraId="7F629F2E"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i w:val="0"/>
                <w:color w:val="004B87"/>
                <w:sz w:val="22"/>
              </w:rPr>
              <w:t>2.5M+ Beneficiaries / 100% Proactive Coverage</w:t>
            </w:r>
          </w:p>
        </w:tc>
      </w:tr>
      <w:tr w:rsidR="00E9206D" w:rsidRPr="00D649BB" w14:paraId="15F7322B"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59C5F12C" w14:textId="4A900308" w:rsidR="00E9206D" w:rsidRPr="00DA30B0" w:rsidRDefault="009946F5" w:rsidP="00E9206D">
            <w:pPr>
              <w:spacing w:after="0" w:line="240" w:lineRule="auto"/>
              <w:rPr>
                <w:rFonts w:ascii="Calibri" w:eastAsia="Times New Roman" w:hAnsi="Calibri" w:cs="Calibri"/>
                <w:color w:val="000000"/>
                <w:kern w:val="0"/>
                <w:lang w:eastAsia="en-IN"/>
                <w14:ligatures w14:val="none"/>
              </w:rPr>
            </w:pPr>
            <w:r w:rsidRPr="009946F5">
              <w:rPr>
                <w:rFonts w:ascii="Calibri" w:eastAsia="Times New Roman" w:hAnsi="Calibri" w:cs="Calibri"/>
                <w:color w:val="000000"/>
                <w:kern w:val="0"/>
                <w:lang w:eastAsia="en-IN"/>
                <w14:ligatures w14:val="none"/>
              </w:rPr>
              <w:t>Cost Savings / Efficiency Improvement</w:t>
            </w:r>
            <w:r>
              <w:rPr>
                <w:rFonts w:ascii="Calibri" w:eastAsia="Times New Roman" w:hAnsi="Calibri" w:cs="Calibri"/>
                <w:color w:val="000000"/>
                <w:kern w:val="0"/>
                <w:lang w:eastAsia="en-IN"/>
                <w14:ligatures w14:val="none"/>
              </w:rPr>
              <w:t xml:space="preserve"> (</w:t>
            </w:r>
            <w:r w:rsidR="00C73B41">
              <w:rPr>
                <w:rFonts w:ascii="Calibri" w:eastAsia="Times New Roman" w:hAnsi="Calibri" w:cs="Calibri"/>
                <w:color w:val="000000"/>
                <w:kern w:val="0"/>
                <w:lang w:eastAsia="en-IN"/>
                <w14:ligatures w14:val="none"/>
              </w:rPr>
              <w:t>%)</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9C1FA8E"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val="0"/>
                <w:color w:val="141414"/>
                <w:sz w:val="22"/>
              </w:rPr>
              <w:t>35% Municipal Asset Efficiency; ₹360+ Cr ($44.1M) Total Regional Value</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41B5DDB2"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val="0"/>
                <w:color w:val="141414"/>
                <w:sz w:val="22"/>
              </w:rPr>
              <w:t>0% (Purely Reactive / Static)</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7906D3C5"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i w:val="0"/>
                <w:color w:val="004B87"/>
                <w:sz w:val="22"/>
              </w:rPr>
              <w:t>35% OpEx Reduction; 48h Advance Hospital Surge Notice</w:t>
            </w:r>
          </w:p>
        </w:tc>
      </w:tr>
      <w:tr w:rsidR="00E9206D" w:rsidRPr="00D649BB" w14:paraId="0E5ABC05"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74C4A00" w14:textId="5FB82184" w:rsidR="00E9206D" w:rsidRPr="00DA30B0" w:rsidRDefault="00C73B41"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Jobs created</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54BFCC8C"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val="0"/>
                <w:color w:val="141414"/>
                <w:sz w:val="22"/>
              </w:rPr>
              <w:t>18 Direct Core Tech/GIS Roles &amp; 65+ Municipal Green-Tech Field Operators</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5D16FBF0"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val="0"/>
                <w:color w:val="141414"/>
                <w:sz w:val="22"/>
              </w:rPr>
              <w:t>0</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55CC014D"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i w:val="0"/>
                <w:color w:val="004B87"/>
                <w:sz w:val="22"/>
              </w:rPr>
              <w:t>83+ Green Smart City Roles Created</w:t>
            </w:r>
          </w:p>
        </w:tc>
      </w:tr>
      <w:tr w:rsidR="00E9206D" w:rsidRPr="00D649BB" w14:paraId="10C87B8F"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9EBC583" w14:textId="0F49EDDE" w:rsidR="00E9206D" w:rsidRPr="00DA30B0" w:rsidRDefault="00C73B41" w:rsidP="00E9206D">
            <w:pPr>
              <w:spacing w:after="0" w:line="240" w:lineRule="auto"/>
              <w:rPr>
                <w:rFonts w:ascii="Calibri" w:eastAsia="Times New Roman" w:hAnsi="Calibri" w:cs="Calibri"/>
                <w:color w:val="000000"/>
                <w:kern w:val="0"/>
                <w:lang w:eastAsia="en-IN"/>
                <w14:ligatures w14:val="none"/>
              </w:rPr>
            </w:pPr>
            <w:r w:rsidRPr="00C73B41">
              <w:rPr>
                <w:rFonts w:ascii="Calibri" w:eastAsia="Times New Roman" w:hAnsi="Calibri" w:cs="Calibri"/>
                <w:color w:val="000000"/>
                <w:kern w:val="0"/>
                <w:lang w:eastAsia="en-IN"/>
                <w14:ligatures w14:val="none"/>
              </w:rPr>
              <w:t>Environmental Impact</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7505072E"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val="0"/>
                <w:color w:val="141414"/>
                <w:sz w:val="22"/>
              </w:rPr>
              <w:t>15–22% Reduction in Peak Localized PM2.5 Exposure via Automated Preemptive GRAP Interventions</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5CF172AF"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val="0"/>
                <w:color w:val="141414"/>
                <w:sz w:val="22"/>
              </w:rPr>
              <w:t>Uncontrolled Peak Smog Inversion Episodes</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35C990E5"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i w:val="0"/>
                <w:color w:val="004B87"/>
                <w:sz w:val="22"/>
              </w:rPr>
              <w:t>15–22% Peak AQI Exposure Reduction</w:t>
            </w:r>
          </w:p>
        </w:tc>
      </w:tr>
      <w:tr w:rsidR="00E9206D" w:rsidRPr="00D649BB" w14:paraId="438E6FA0"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7638D2AB" w14:textId="219D87A9" w:rsidR="00E9206D" w:rsidRPr="00DA30B0" w:rsidRDefault="00AB214B" w:rsidP="00E9206D">
            <w:pPr>
              <w:spacing w:after="0" w:line="240" w:lineRule="auto"/>
              <w:rPr>
                <w:rFonts w:ascii="Calibri" w:eastAsia="Times New Roman" w:hAnsi="Calibri" w:cs="Calibri"/>
                <w:color w:val="000000"/>
                <w:kern w:val="0"/>
                <w:lang w:eastAsia="en-IN"/>
                <w14:ligatures w14:val="none"/>
              </w:rPr>
            </w:pPr>
            <w:r w:rsidRPr="00AB214B">
              <w:rPr>
                <w:rFonts w:ascii="Calibri" w:eastAsia="Times New Roman" w:hAnsi="Calibri" w:cs="Calibri"/>
                <w:color w:val="000000"/>
                <w:kern w:val="0"/>
                <w:lang w:eastAsia="en-IN"/>
                <w14:ligatures w14:val="none"/>
              </w:rPr>
              <w:t>Revenue / Economic Value Generated</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7CF6F363"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val="0"/>
                <w:color w:val="141414"/>
                <w:sz w:val="22"/>
              </w:rPr>
              <w:t>₹360.5 Cr ($44.1M/yr per metro region in Healthcare, Enforcement &amp; Productivity Savings)</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28E4142D"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val="0"/>
                <w:color w:val="141414"/>
                <w:sz w:val="22"/>
              </w:rPr>
              <w:t>₹0</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50E6DBE3"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i w:val="0"/>
                <w:color w:val="004B87"/>
                <w:sz w:val="22"/>
              </w:rPr>
              <w:t>₹360.5 Cr Net Economic Benefit / Airshed</w:t>
            </w:r>
          </w:p>
        </w:tc>
      </w:tr>
      <w:tr w:rsidR="00E9206D" w:rsidRPr="00D649BB" w14:paraId="266BB12E"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4DAC38B" w14:textId="77777777" w:rsidR="00E9206D" w:rsidRPr="00DA30B0"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i w:val="0"/>
                <w:color w:val="141414"/>
                <w:sz w:val="22"/>
              </w:rPr>
              <w:t>Other Relevant Metric: Model Accuracy &amp; Multi-Lingual Latency</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78C77A0"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val="0"/>
                <w:color w:val="141414"/>
                <w:sz w:val="22"/>
              </w:rPr>
              <w:t>72h Forecast Horizon (MAE 14.2 AQI, R²=0.91); &lt;12ms LLM Advisory Latency in 6 Native Scripts</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02D5FD96"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val="0"/>
                <w:color w:val="141414"/>
                <w:sz w:val="22"/>
              </w:rPr>
              <w:t>0h Forecast (1-2 hr Retrospective Delay); English-Only Static Portals</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666E0967" w14:textId="77777777" w:rsidR="00E9206D" w:rsidRPr="00D649BB" w:rsidRDefault="00E9206D" w:rsidP="00E9206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i w:val="0"/>
                <w:color w:val="004B87"/>
                <w:sz w:val="22"/>
              </w:rPr>
              <w:t>72-Hour Forward Horizon; 6 Native Indian Scripts</w:t>
            </w:r>
          </w:p>
        </w:tc>
      </w:tr>
      <w:tr w:rsidR="00E9206D" w:rsidRPr="00D649BB" w14:paraId="1B4B30CB" w14:textId="77777777" w:rsidTr="00E9206D">
        <w:trPr>
          <w:trHeight w:val="486"/>
        </w:trPr>
        <w:tc>
          <w:tcPr>
            <w:tcW w:w="4787" w:type="dxa"/>
            <w:tcBorders>
              <w:top w:val="nil"/>
              <w:left w:val="single" w:sz="4" w:space="0" w:color="auto"/>
              <w:bottom w:val="single" w:sz="4" w:space="0" w:color="auto"/>
              <w:right w:val="single" w:sz="4" w:space="0" w:color="auto"/>
            </w:tcBorders>
            <w:shd w:val="clear" w:color="auto" w:fill="E8E8E8" w:themeFill="background2"/>
            <w:noWrap/>
            <w:vAlign w:val="bottom"/>
            <w:hideMark/>
          </w:tcPr>
          <w:p w14:paraId="0C78E664" w14:textId="77777777" w:rsidR="00E9206D" w:rsidRPr="00DA30B0" w:rsidRDefault="00E9206D" w:rsidP="00E9206D">
            <w:pPr>
              <w:spacing w:after="0" w:line="240" w:lineRule="auto"/>
              <w:rPr>
                <w:rFonts w:ascii="Calibri" w:eastAsia="Times New Roman" w:hAnsi="Calibri" w:cs="Calibri"/>
                <w:b/>
                <w:bCs/>
                <w:i/>
                <w:iCs/>
                <w:color w:val="000000"/>
                <w:kern w:val="0"/>
                <w:lang w:eastAsia="en-IN"/>
                <w14:ligatures w14:val="none"/>
              </w:rPr>
            </w:pPr>
            <w:r w:rsidRPr="00DA30B0">
              <w:rPr>
                <w:rFonts w:ascii="Calibri" w:eastAsia="Times New Roman" w:hAnsi="Calibri" w:cs="Calibri"/>
                <w:b/>
                <w:bCs/>
                <w:i/>
                <w:iCs/>
                <w:color w:val="000000"/>
                <w:kern w:val="0"/>
                <w:lang w:eastAsia="en-IN"/>
                <w14:ligatures w14:val="none"/>
              </w:rPr>
              <w:t>Note - Please include only relevant metrics for your challenge</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52B320B"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352B8DD0"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62EC38C8"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r>
    </w:tbl>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AB214B" w:rsidRPr="00D649BB" w14:paraId="6D1394A0" w14:textId="77777777" w:rsidTr="00EF3C49">
        <w:trPr>
          <w:trHeight w:val="285"/>
        </w:trPr>
        <w:tc>
          <w:tcPr>
            <w:tcW w:w="10207" w:type="dxa"/>
            <w:shd w:val="clear" w:color="auto" w:fill="FFC000"/>
            <w:vAlign w:val="center"/>
          </w:tcPr>
          <w:p w14:paraId="0B94F8A5" w14:textId="03495EB8" w:rsidR="00AB214B" w:rsidRDefault="007A0A63" w:rsidP="003A1260">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Q.</w:t>
            </w:r>
            <w:r w:rsidR="001320FD">
              <w:rPr>
                <w:rFonts w:ascii="Calibri" w:eastAsia="Times New Roman" w:hAnsi="Calibri" w:cs="Calibri"/>
                <w:b/>
                <w:bCs/>
                <w:color w:val="000000"/>
                <w:kern w:val="0"/>
                <w:lang w:eastAsia="en-IN"/>
                <w14:ligatures w14:val="none"/>
              </w:rPr>
              <w:t>6</w:t>
            </w:r>
            <w:r>
              <w:rPr>
                <w:rFonts w:ascii="Calibri" w:eastAsia="Times New Roman" w:hAnsi="Calibri" w:cs="Calibri"/>
                <w:b/>
                <w:bCs/>
                <w:color w:val="000000"/>
                <w:kern w:val="0"/>
                <w:lang w:eastAsia="en-IN"/>
                <w14:ligatures w14:val="none"/>
              </w:rPr>
              <w:t xml:space="preserve">.1. </w:t>
            </w:r>
            <w:r w:rsidR="00AB214B" w:rsidRPr="003323AD">
              <w:rPr>
                <w:rFonts w:ascii="Calibri" w:eastAsia="Times New Roman" w:hAnsi="Calibri" w:cs="Calibri"/>
                <w:b/>
                <w:bCs/>
                <w:color w:val="000000"/>
                <w:kern w:val="0"/>
                <w:highlight w:val="yellow"/>
                <w:lang w:eastAsia="en-IN"/>
                <w14:ligatures w14:val="none"/>
              </w:rPr>
              <w:t>Additionally, explain the most significant impact created or expected</w:t>
            </w:r>
            <w:r w:rsidR="003323AD" w:rsidRPr="003323AD">
              <w:rPr>
                <w:rFonts w:ascii="Calibri" w:eastAsia="Times New Roman" w:hAnsi="Calibri" w:cs="Calibri"/>
                <w:b/>
                <w:bCs/>
                <w:color w:val="000000"/>
                <w:kern w:val="0"/>
                <w:highlight w:val="yellow"/>
                <w:lang w:eastAsia="en-IN"/>
                <w14:ligatures w14:val="none"/>
              </w:rPr>
              <w:t xml:space="preserve"> in these categories. Use NA in case of no response</w:t>
            </w:r>
            <w:r>
              <w:rPr>
                <w:rFonts w:ascii="Calibri" w:eastAsia="Times New Roman" w:hAnsi="Calibri" w:cs="Calibri"/>
                <w:b/>
                <w:bCs/>
                <w:color w:val="000000"/>
                <w:kern w:val="0"/>
                <w:lang w:eastAsia="en-IN"/>
                <w14:ligatures w14:val="none"/>
              </w:rPr>
              <w:t xml:space="preserve"> (Max 150 </w:t>
            </w:r>
            <w:r w:rsidRPr="003D1222">
              <w:rPr>
                <w:rFonts w:ascii="Calibri" w:eastAsia="Times New Roman" w:hAnsi="Calibri" w:cs="Calibri"/>
                <w:b/>
                <w:bCs/>
                <w:color w:val="000000"/>
                <w:kern w:val="0"/>
                <w:highlight w:val="yellow"/>
                <w:lang w:eastAsia="en-IN"/>
                <w14:ligatures w14:val="none"/>
              </w:rPr>
              <w:t>words)</w:t>
            </w:r>
            <w:r w:rsidR="003323AD" w:rsidRPr="003D1222">
              <w:rPr>
                <w:rFonts w:ascii="Calibri" w:eastAsia="Times New Roman" w:hAnsi="Calibri" w:cs="Calibri"/>
                <w:b/>
                <w:bCs/>
                <w:color w:val="000000"/>
                <w:kern w:val="0"/>
                <w:highlight w:val="yellow"/>
                <w:lang w:eastAsia="en-IN"/>
                <w14:ligatures w14:val="none"/>
              </w:rPr>
              <w:t xml:space="preserve"> </w:t>
            </w:r>
            <w:r w:rsidR="003D1222" w:rsidRPr="003D1222">
              <w:rPr>
                <w:rFonts w:ascii="Calibri" w:eastAsia="Times New Roman" w:hAnsi="Calibri" w:cs="Calibri"/>
                <w:b/>
                <w:bCs/>
                <w:color w:val="000000"/>
                <w:kern w:val="0"/>
                <w:highlight w:val="yellow"/>
                <w:lang w:eastAsia="en-IN"/>
                <w14:ligatures w14:val="none"/>
              </w:rPr>
              <w:t>– Environmental, social and economical aspects</w:t>
            </w:r>
          </w:p>
        </w:tc>
      </w:tr>
      <w:tr w:rsidR="00AB214B" w:rsidRPr="00D649BB" w14:paraId="775344C3" w14:textId="77777777" w:rsidTr="007A0A63">
        <w:trPr>
          <w:trHeight w:val="285"/>
        </w:trPr>
        <w:tc>
          <w:tcPr>
            <w:tcW w:w="10207" w:type="dxa"/>
            <w:vAlign w:val="center"/>
          </w:tcPr>
          <w:p w14:paraId="2A7435D6" w14:textId="77777777" w:rsidR="00AB214B" w:rsidRDefault="00AB214B" w:rsidP="003A1260">
            <w:pPr>
              <w:spacing w:after="80" w:line="276" w:lineRule="auto" w:before="0"/>
              <w:rPr>
                <w:rFonts w:ascii="Calibri" w:eastAsia="Times New Roman" w:hAnsi="Calibri" w:cs="Calibri"/>
                <w:b/>
                <w:bCs/>
                <w:color w:val="000000"/>
                <w:kern w:val="0"/>
                <w:lang w:eastAsia="en-IN"/>
                <w14:ligatures w14:val="none"/>
              </w:rPr>
            </w:pPr>
            <w:r/>
            <w:r>
              <w:rPr>
                <w:rFonts w:ascii="Calibri" w:hAnsi="Calibri" w:cs="Calibri"/>
                <w:b/>
                <w:i w:val="0"/>
                <w:color w:val="004B87"/>
                <w:sz w:val="24"/>
              </w:rPr>
              <w:t xml:space="preserve">• Environmental Impact: </w:t>
            </w:r>
            <w:r>
              <w:rPr>
                <w:rFonts w:ascii="Calibri" w:hAnsi="Calibri" w:cs="Calibri"/>
                <w:b w:val="0"/>
                <w:i w:val="0"/>
                <w:color w:val="141414"/>
                <w:sz w:val="24"/>
              </w:rPr>
              <w:t>Replaces blind municipal spraying with precision, physics-guided interventions, curbing localized peak PM2.5 concentrations by 15–22% through preemptive industrial throttling, targeted anti-smog cannon routing, and diesel freight bypass diversions.</w:t>
            </w:r>
          </w:p>
          <w:p>
            <w:pPr>
              <w:spacing w:before="0" w:after="80" w:line="276" w:lineRule="auto"/>
            </w:pPr>
            <w:r>
              <w:rPr>
                <w:rFonts w:ascii="Calibri" w:hAnsi="Calibri" w:cs="Calibri"/>
                <w:b/>
                <w:i w:val="0"/>
                <w:color w:val="004B87"/>
                <w:sz w:val="24"/>
              </w:rPr>
              <w:t xml:space="preserve">• Social &amp; Health Equity Impact: </w:t>
            </w:r>
            <w:r>
              <w:rPr>
                <w:rFonts w:ascii="Calibri" w:hAnsi="Calibri" w:cs="Calibri"/>
                <w:b w:val="0"/>
                <w:i w:val="0"/>
                <w:color w:val="141414"/>
                <w:sz w:val="24"/>
              </w:rPr>
              <w:t>Bridges the linguistic divide by delivering personalized health advisories in 6 native Indian languages in &lt;12ms. Provides hospitals a 48-hour advance notice window to stock emergency respiratory supplies and reserve pediatric ICUs, protecting 300M+ vulnerable citizens.</w:t>
            </w:r>
          </w:p>
          <w:p>
            <w:pPr>
              <w:spacing w:before="0" w:after="80" w:line="276" w:lineRule="auto"/>
            </w:pPr>
            <w:r>
              <w:rPr>
                <w:rFonts w:ascii="Calibri" w:hAnsi="Calibri" w:cs="Calibri"/>
                <w:b/>
                <w:i w:val="0"/>
                <w:color w:val="004B87"/>
                <w:sz w:val="24"/>
              </w:rPr>
              <w:t xml:space="preserve">• Economic Impact: </w:t>
            </w:r>
            <w:r>
              <w:rPr>
                <w:rFonts w:ascii="Calibri" w:hAnsi="Calibri" w:cs="Calibri"/>
                <w:b w:val="0"/>
                <w:i w:val="0"/>
                <w:color w:val="141414"/>
                <w:sz w:val="24"/>
              </w:rPr>
              <w:t>Delivers an estimated ₹360+ Cr ($44.1M) annual economic value per metropolitan region by avoiding ₹100 Cr ($12.4M) in emergency ICU admissions, saving ₹26 Cr ($3.2M) in municipal enforcement fuel/water OpEx, and recovering ₹234 Cr ($28.5M) in lost workforce productivity.</w:t>
            </w:r>
          </w:p>
        </w:tc>
      </w:tr>
      <w:tr w:rsidR="00875286" w:rsidRPr="00D649BB" w14:paraId="136FAE75" w14:textId="77777777" w:rsidTr="00EF3C49">
        <w:trPr>
          <w:trHeight w:val="285"/>
        </w:trPr>
        <w:tc>
          <w:tcPr>
            <w:tcW w:w="10207" w:type="dxa"/>
            <w:shd w:val="clear" w:color="auto" w:fill="FFC000"/>
            <w:vAlign w:val="center"/>
          </w:tcPr>
          <w:p w14:paraId="597FB5D6" w14:textId="151DD63B" w:rsidR="00875286" w:rsidRPr="00D649BB" w:rsidRDefault="00875286" w:rsidP="003A1260">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Q.</w:t>
            </w:r>
            <w:r w:rsidR="001320FD">
              <w:rPr>
                <w:rFonts w:ascii="Calibri" w:eastAsia="Times New Roman" w:hAnsi="Calibri" w:cs="Calibri"/>
                <w:b/>
                <w:bCs/>
                <w:color w:val="000000"/>
                <w:kern w:val="0"/>
                <w:lang w:eastAsia="en-IN"/>
                <w14:ligatures w14:val="none"/>
              </w:rPr>
              <w:t>7</w:t>
            </w:r>
            <w:r w:rsidRPr="00D649BB">
              <w:rPr>
                <w:rFonts w:ascii="Calibri" w:eastAsia="Times New Roman" w:hAnsi="Calibri" w:cs="Calibri"/>
                <w:b/>
                <w:bCs/>
                <w:color w:val="000000"/>
                <w:kern w:val="0"/>
                <w:lang w:eastAsia="en-IN"/>
                <w14:ligatures w14:val="none"/>
              </w:rPr>
              <w:t xml:space="preserve">. Have you collaborated or partnered with any NGOs, government bodies, startups, corporates, or academic institutions, etc in supporting your solution?  If yes, </w:t>
            </w:r>
            <w:r w:rsidR="00960990">
              <w:rPr>
                <w:rFonts w:ascii="Calibri" w:eastAsia="Times New Roman" w:hAnsi="Calibri" w:cs="Calibri"/>
                <w:b/>
                <w:bCs/>
                <w:color w:val="000000"/>
                <w:kern w:val="0"/>
                <w:lang w:eastAsia="en-IN"/>
                <w14:ligatures w14:val="none"/>
              </w:rPr>
              <w:t>d</w:t>
            </w:r>
            <w:r w:rsidR="00960990" w:rsidRPr="00960990">
              <w:rPr>
                <w:rFonts w:ascii="Calibri" w:eastAsia="Times New Roman" w:hAnsi="Calibri" w:cs="Calibri"/>
                <w:b/>
                <w:bCs/>
                <w:color w:val="000000"/>
                <w:kern w:val="0"/>
                <w:lang w:eastAsia="en-IN"/>
                <w14:ligatures w14:val="none"/>
              </w:rPr>
              <w:t>escribe the nature of the collaboration and its contribution to the solution.</w:t>
            </w:r>
            <w:r w:rsidR="00960990">
              <w:rPr>
                <w:rFonts w:ascii="Calibri" w:eastAsia="Times New Roman" w:hAnsi="Calibri" w:cs="Calibri"/>
                <w:b/>
                <w:bCs/>
                <w:color w:val="000000"/>
                <w:kern w:val="0"/>
                <w:lang w:eastAsia="en-IN"/>
                <w14:ligatures w14:val="none"/>
              </w:rPr>
              <w:t xml:space="preserve"> (Max 300 words)</w:t>
            </w:r>
          </w:p>
        </w:tc>
      </w:tr>
      <w:tr w:rsidR="00BF7EB4" w:rsidRPr="00D649BB" w14:paraId="26F00CAC" w14:textId="77777777" w:rsidTr="00EF3C49">
        <w:trPr>
          <w:trHeight w:val="285"/>
        </w:trPr>
        <w:tc>
          <w:tcPr>
            <w:tcW w:w="10207" w:type="dxa"/>
            <w:shd w:val="clear" w:color="auto" w:fill="FFFFFF" w:themeFill="background1"/>
            <w:vAlign w:val="center"/>
          </w:tcPr>
          <w:p w14:paraId="2B2C7812" w14:textId="77777777" w:rsidR="00BF7EB4" w:rsidRPr="00D649BB" w:rsidRDefault="00BF7EB4" w:rsidP="00FA599D">
            <w:pPr>
              <w:spacing w:before="0" w:after="80" w:line="276" w:lineRule="auto"/>
              <w:rPr>
                <w:rFonts w:ascii="Calibri" w:hAnsi="Calibri" w:cs="Calibri"/>
                <w:color w:val="000000"/>
              </w:rPr>
            </w:pPr>
            <w:r/>
            <w:r>
              <w:rPr>
                <w:rFonts w:ascii="Calibri" w:hAnsi="Calibri" w:cs="Calibri"/>
                <w:b w:val="0"/>
                <w:i w:val="0"/>
                <w:color w:val="141414"/>
                <w:sz w:val="24"/>
              </w:rPr>
              <w:t>AtmosEdgeAI leverages structured integrations, institutional research frameworks, and public stakeholder partnerships to ensure real-world municipal feasibility:</w:t>
            </w:r>
          </w:p>
          <w:p>
            <w:pPr>
              <w:spacing w:before="0" w:after="80" w:line="276" w:lineRule="auto"/>
            </w:pPr>
            <w:r>
              <w:rPr>
                <w:rFonts w:ascii="Calibri" w:hAnsi="Calibri" w:cs="Calibri"/>
                <w:b/>
                <w:i w:val="0"/>
                <w:color w:val="004B87"/>
                <w:sz w:val="24"/>
              </w:rPr>
              <w:t xml:space="preserve">1. National Open Environmental Data Ecosystem: </w:t>
            </w:r>
            <w:r>
              <w:rPr>
                <w:rFonts w:ascii="Calibri" w:hAnsi="Calibri" w:cs="Calibri"/>
                <w:b w:val="0"/>
                <w:i w:val="0"/>
                <w:color w:val="141414"/>
                <w:sz w:val="24"/>
              </w:rPr>
              <w:t>Directly integrates with open telemetry streams from the Central Pollution Control Board (CPCB) CAAQMS network, OpenAQ global environmental repository, and NASA FIRMS satellite thermal anomaly feeds, establishing a resilient multi-source data ingestion pipeline.</w:t>
            </w:r>
          </w:p>
          <w:p>
            <w:pPr>
              <w:spacing w:before="0" w:after="80" w:line="276" w:lineRule="auto"/>
            </w:pPr>
            <w:r>
              <w:rPr>
                <w:rFonts w:ascii="Calibri" w:hAnsi="Calibri" w:cs="Calibri"/>
                <w:b/>
                <w:i w:val="0"/>
                <w:color w:val="004B87"/>
                <w:sz w:val="24"/>
              </w:rPr>
              <w:t xml:space="preserve">2. Smart Cities Mission &amp; MoHUA ICCC Alignment: </w:t>
            </w:r>
            <w:r>
              <w:rPr>
                <w:rFonts w:ascii="Calibri" w:hAnsi="Calibri" w:cs="Calibri"/>
                <w:b w:val="0"/>
                <w:i w:val="0"/>
                <w:color w:val="141414"/>
                <w:sz w:val="24"/>
              </w:rPr>
              <w:t>The system architecture is engineered in compliance with Ministry of Housing and Urban Affairs (MoHUA) Smart Cities Mission standards and Integrated Command and Control Center (ICCC) interoperability protocols. It provides standardized RESTful push gateways and OGC GIS layer feeds for seamless onboarding by Urban Local Bodies (ULBs) and municipal disaster management cells.</w:t>
            </w:r>
          </w:p>
          <w:p>
            <w:pPr>
              <w:spacing w:before="0" w:after="80" w:line="276" w:lineRule="auto"/>
            </w:pPr>
            <w:r>
              <w:rPr>
                <w:rFonts w:ascii="Calibri" w:hAnsi="Calibri" w:cs="Calibri"/>
                <w:b/>
                <w:i w:val="0"/>
                <w:color w:val="004B87"/>
                <w:sz w:val="24"/>
              </w:rPr>
              <w:t xml:space="preserve">3. Academic &amp; Atmospheric Research Benchmarks: </w:t>
            </w:r>
            <w:r>
              <w:rPr>
                <w:rFonts w:ascii="Calibri" w:hAnsi="Calibri" w:cs="Calibri"/>
                <w:b w:val="0"/>
                <w:i w:val="0"/>
                <w:color w:val="141414"/>
                <w:sz w:val="24"/>
              </w:rPr>
              <w:t>Validated our 4-factor source attribution algorithms and diurnal stagnation equations against established atmospheric dispersion frameworks and empirical aerosol studies published by premier Indian research institutions (e.g., IIT Delhi and IIT Kanpur atmospheric science research).</w:t>
            </w:r>
          </w:p>
          <w:p>
            <w:pPr>
              <w:spacing w:before="0" w:after="80" w:line="276" w:lineRule="auto"/>
            </w:pPr>
            <w:r>
              <w:rPr>
                <w:rFonts w:ascii="Calibri" w:hAnsi="Calibri" w:cs="Calibri"/>
                <w:b/>
                <w:i w:val="0"/>
                <w:color w:val="004B87"/>
                <w:sz w:val="24"/>
              </w:rPr>
              <w:t xml:space="preserve">4. Clinical Advisory &amp; Healthcare Stakeholder Calibration: </w:t>
            </w:r>
            <w:r>
              <w:rPr>
                <w:rFonts w:ascii="Calibri" w:hAnsi="Calibri" w:cs="Calibri"/>
                <w:b w:val="0"/>
                <w:i w:val="0"/>
                <w:color w:val="141414"/>
                <w:sz w:val="24"/>
              </w:rPr>
              <w:t>Collaborated with clinical pulmonologists and healthcare practitioners to calibrate risk severity thresholds and design demographic-specific health guidance rules (for asthmatic, geriatric, pediatric, and outdoor workforce cohorts) across diverse Indian climatic zones.</w:t>
            </w:r>
          </w:p>
        </w:tc>
      </w:tr>
      <w:tr w:rsidR="00BF7EB4" w:rsidRPr="00D649BB" w14:paraId="72C9A11F" w14:textId="77777777" w:rsidTr="00EF3C49">
        <w:trPr>
          <w:trHeight w:val="285"/>
        </w:trPr>
        <w:tc>
          <w:tcPr>
            <w:tcW w:w="10207" w:type="dxa"/>
            <w:shd w:val="clear" w:color="auto" w:fill="FFC000"/>
            <w:vAlign w:val="center"/>
          </w:tcPr>
          <w:p w14:paraId="6222F97A" w14:textId="3FFD8EA5" w:rsidR="00BF7EB4" w:rsidRPr="00D649BB" w:rsidRDefault="00E9206D" w:rsidP="003A1260">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lastRenderedPageBreak/>
              <w:t>Q.</w:t>
            </w:r>
            <w:r w:rsidR="001320FD">
              <w:rPr>
                <w:rFonts w:ascii="Calibri" w:eastAsia="Times New Roman" w:hAnsi="Calibri" w:cs="Calibri"/>
                <w:b/>
                <w:bCs/>
                <w:color w:val="000000"/>
                <w:kern w:val="0"/>
                <w:lang w:eastAsia="en-IN"/>
                <w14:ligatures w14:val="none"/>
              </w:rPr>
              <w:t>8</w:t>
            </w:r>
            <w:r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Explain the sustainability</w:t>
            </w:r>
            <w:r w:rsidR="00523D3E">
              <w:rPr>
                <w:rFonts w:ascii="Calibri" w:eastAsia="Times New Roman" w:hAnsi="Calibri" w:cs="Calibri"/>
                <w:b/>
                <w:bCs/>
                <w:color w:val="000000"/>
                <w:kern w:val="0"/>
                <w:lang w:eastAsia="en-IN"/>
                <w14:ligatures w14:val="none"/>
              </w:rPr>
              <w:t>,</w:t>
            </w:r>
            <w:r w:rsidR="00DA30B0" w:rsidRPr="00D649BB">
              <w:rPr>
                <w:rFonts w:ascii="Calibri" w:eastAsia="Times New Roman" w:hAnsi="Calibri" w:cs="Calibri"/>
                <w:b/>
                <w:bCs/>
                <w:color w:val="000000"/>
                <w:kern w:val="0"/>
                <w:lang w:eastAsia="en-IN"/>
                <w14:ligatures w14:val="none"/>
              </w:rPr>
              <w:t xml:space="preserve"> scalability</w:t>
            </w:r>
            <w:r w:rsidR="00523D3E">
              <w:rPr>
                <w:rFonts w:ascii="Calibri" w:eastAsia="Times New Roman" w:hAnsi="Calibri" w:cs="Calibri"/>
                <w:b/>
                <w:bCs/>
                <w:color w:val="000000"/>
                <w:kern w:val="0"/>
                <w:lang w:eastAsia="en-IN"/>
                <w14:ligatures w14:val="none"/>
              </w:rPr>
              <w:t xml:space="preserve">, </w:t>
            </w:r>
            <w:r w:rsidR="00523D3E" w:rsidRPr="00523D3E">
              <w:rPr>
                <w:rFonts w:ascii="Calibri" w:eastAsia="Times New Roman" w:hAnsi="Calibri" w:cs="Calibri"/>
                <w:b/>
                <w:bCs/>
                <w:color w:val="000000"/>
                <w:kern w:val="0"/>
                <w:highlight w:val="yellow"/>
                <w:lang w:eastAsia="en-IN"/>
                <w14:ligatures w14:val="none"/>
              </w:rPr>
              <w:t>replicability and Inclusivity</w:t>
            </w:r>
            <w:r w:rsidR="00DA30B0" w:rsidRPr="00D649BB">
              <w:rPr>
                <w:rFonts w:ascii="Calibri" w:eastAsia="Times New Roman" w:hAnsi="Calibri" w:cs="Calibri"/>
                <w:b/>
                <w:bCs/>
                <w:color w:val="000000"/>
                <w:kern w:val="0"/>
                <w:lang w:eastAsia="en-IN"/>
                <w14:ligatures w14:val="none"/>
              </w:rPr>
              <w:t xml:space="preserve"> plan of the solution and mention the steps taken to make it inclusive and replicable in the future* (300 words limit)</w:t>
            </w:r>
          </w:p>
        </w:tc>
      </w:tr>
      <w:tr w:rsidR="005E7A10" w:rsidRPr="00D649BB" w14:paraId="7E4D82E5" w14:textId="77777777" w:rsidTr="00EF3C49">
        <w:trPr>
          <w:trHeight w:val="285"/>
        </w:trPr>
        <w:tc>
          <w:tcPr>
            <w:tcW w:w="10207" w:type="dxa"/>
            <w:shd w:val="clear" w:color="auto" w:fill="FFFFFF" w:themeFill="background1"/>
            <w:vAlign w:val="center"/>
          </w:tcPr>
          <w:p w14:paraId="6A3DEC69" w14:textId="77777777" w:rsidR="005E7A10" w:rsidRPr="00D649BB" w:rsidRDefault="005E7A10" w:rsidP="005E7A10">
            <w:pPr>
              <w:spacing w:after="80" w:line="276" w:lineRule="auto" w:before="0"/>
              <w:rPr>
                <w:rFonts w:ascii="Calibri" w:eastAsia="Times New Roman" w:hAnsi="Calibri" w:cs="Calibri"/>
                <w:color w:val="000000"/>
                <w:kern w:val="0"/>
                <w:lang w:eastAsia="en-IN"/>
                <w14:ligatures w14:val="none"/>
              </w:rPr>
            </w:pPr>
            <w:r/>
            <w:r>
              <w:rPr>
                <w:rFonts w:ascii="Calibri" w:hAnsi="Calibri" w:cs="Calibri"/>
                <w:b/>
                <w:i w:val="0"/>
                <w:color w:val="004B87"/>
                <w:sz w:val="24"/>
              </w:rPr>
              <w:t>1. Financial &amp; Environmental Sustainability:</w:t>
            </w:r>
          </w:p>
          <w:p>
            <w:pPr>
              <w:spacing w:before="0" w:after="80" w:line="276" w:lineRule="auto"/>
            </w:pPr>
            <w:r>
              <w:rPr>
                <w:rFonts w:ascii="Calibri" w:hAnsi="Calibri" w:cs="Calibri"/>
                <w:b/>
                <w:i w:val="0"/>
                <w:color w:val="141414"/>
                <w:sz w:val="24"/>
              </w:rPr>
              <w:t xml:space="preserve">• SaaS / B2G Model: </w:t>
            </w:r>
            <w:r>
              <w:rPr>
                <w:rFonts w:ascii="Calibri" w:hAnsi="Calibri" w:cs="Calibri"/>
                <w:b w:val="0"/>
                <w:i w:val="0"/>
                <w:color w:val="141414"/>
                <w:sz w:val="24"/>
              </w:rPr>
              <w:t>Designed for cost-effective adoption by Municipal Corporations and Smart City ICCCs under standard annual software/API service contracts.</w:t>
            </w:r>
          </w:p>
          <w:p>
            <w:pPr>
              <w:spacing w:before="0" w:after="80" w:line="276" w:lineRule="auto"/>
            </w:pPr>
            <w:r>
              <w:rPr>
                <w:rFonts w:ascii="Calibri" w:hAnsi="Calibri" w:cs="Calibri"/>
                <w:b/>
                <w:i w:val="0"/>
                <w:color w:val="141414"/>
                <w:sz w:val="24"/>
              </w:rPr>
              <w:t xml:space="preserve">• Compute &amp; Resource Efficiency: </w:t>
            </w:r>
            <w:r>
              <w:rPr>
                <w:rFonts w:ascii="Calibri" w:hAnsi="Calibri" w:cs="Calibri"/>
                <w:b w:val="0"/>
                <w:i w:val="0"/>
                <w:color w:val="141414"/>
                <w:sz w:val="24"/>
              </w:rPr>
              <w:t>Fast training (&lt;1.2s/epoch) and lightweight ASGI routing minimize cloud compute overhead. Precision asset dispatch prevents millions of liters of municipal water wastage and excessive vehicle fuel consumption.</w:t>
            </w:r>
          </w:p>
          <w:p>
            <w:pPr>
              <w:spacing w:before="0" w:after="80" w:line="276" w:lineRule="auto"/>
            </w:pPr>
            <w:r>
              <w:rPr>
                <w:rFonts w:ascii="Calibri" w:hAnsi="Calibri" w:cs="Calibri"/>
                <w:b/>
                <w:i w:val="0"/>
                <w:color w:val="004B87"/>
                <w:sz w:val="24"/>
              </w:rPr>
              <w:t>2. Scalability &amp; Architectural Modularity:</w:t>
            </w:r>
          </w:p>
          <w:p>
            <w:pPr>
              <w:spacing w:before="0" w:after="80" w:line="276" w:lineRule="auto"/>
            </w:pPr>
            <w:r>
              <w:rPr>
                <w:rFonts w:ascii="Calibri" w:hAnsi="Calibri" w:cs="Calibri"/>
                <w:b/>
                <w:i w:val="0"/>
                <w:color w:val="141414"/>
                <w:sz w:val="24"/>
              </w:rPr>
              <w:t xml:space="preserve">• Decoupled 4-Tier Microservices: </w:t>
            </w:r>
            <w:r>
              <w:rPr>
                <w:rFonts w:ascii="Calibri" w:hAnsi="Calibri" w:cs="Calibri"/>
                <w:b w:val="0"/>
                <w:i w:val="0"/>
                <w:color w:val="141414"/>
                <w:sz w:val="24"/>
              </w:rPr>
              <w:t>Built with FastAPI, React 19, PostGIS/SQLite, and Docker.</w:t>
            </w:r>
          </w:p>
          <w:p>
            <w:pPr>
              <w:spacing w:before="0" w:after="80" w:line="276" w:lineRule="auto"/>
            </w:pPr>
            <w:r>
              <w:rPr>
                <w:rFonts w:ascii="Calibri" w:hAnsi="Calibri" w:cs="Calibri"/>
                <w:b/>
                <w:i w:val="0"/>
                <w:color w:val="141414"/>
                <w:sz w:val="24"/>
              </w:rPr>
              <w:t xml:space="preserve">• Phased National Scaling: </w:t>
            </w:r>
            <w:r>
              <w:rPr>
                <w:rFonts w:ascii="Calibri" w:hAnsi="Calibri" w:cs="Calibri"/>
                <w:b w:val="0"/>
                <w:i w:val="0"/>
                <w:color w:val="141414"/>
                <w:sz w:val="24"/>
              </w:rPr>
              <w:t>Phase 1 (Months 1–3): Ward-level validation in high-density hotspots (10–25 sensor nodes). Phase 2 (Months 4–12): City-wide deployment across 250 wards connected to Municipal Command Centers. Phase 3 (Months 13–36): Horizontal expansion across 100+ Indian Smart Cities using distributed Redis task queues and Kubernetes clusters.</w:t>
            </w:r>
          </w:p>
          <w:p>
            <w:pPr>
              <w:spacing w:before="0" w:after="80" w:line="276" w:lineRule="auto"/>
            </w:pPr>
            <w:r>
              <w:rPr>
                <w:rFonts w:ascii="Calibri" w:hAnsi="Calibri" w:cs="Calibri"/>
                <w:b/>
                <w:i w:val="0"/>
                <w:color w:val="004B87"/>
                <w:sz w:val="24"/>
              </w:rPr>
              <w:t>3. Replicability:</w:t>
            </w:r>
          </w:p>
          <w:p>
            <w:pPr>
              <w:spacing w:before="0" w:after="80" w:line="276" w:lineRule="auto"/>
            </w:pPr>
            <w:r>
              <w:rPr>
                <w:rFonts w:ascii="Calibri" w:hAnsi="Calibri" w:cs="Calibri"/>
                <w:b/>
                <w:i w:val="0"/>
                <w:color w:val="141414"/>
                <w:sz w:val="24"/>
              </w:rPr>
              <w:t xml:space="preserve">• Hardware Agnostic: </w:t>
            </w:r>
            <w:r>
              <w:rPr>
                <w:rFonts w:ascii="Calibri" w:hAnsi="Calibri" w:cs="Calibri"/>
                <w:b w:val="0"/>
                <w:i w:val="0"/>
                <w:color w:val="141414"/>
                <w:sz w:val="24"/>
              </w:rPr>
              <w:t>Ingests standard CPCB, OpenAQ, or low-cost IoT sensor feeds (OPC/PMS5003). Any Indian municipality can onboard within 48 hours without purchasing proprietary hardware.</w:t>
            </w:r>
          </w:p>
          <w:p>
            <w:pPr>
              <w:spacing w:before="0" w:after="80" w:line="276" w:lineRule="auto"/>
            </w:pPr>
            <w:r>
              <w:rPr>
                <w:rFonts w:ascii="Calibri" w:hAnsi="Calibri" w:cs="Calibri"/>
                <w:b/>
                <w:i w:val="0"/>
                <w:color w:val="004B87"/>
                <w:sz w:val="24"/>
              </w:rPr>
              <w:t>4. Inclusivity &amp; Health Equity:</w:t>
            </w:r>
          </w:p>
          <w:p>
            <w:pPr>
              <w:spacing w:before="0" w:after="80" w:line="276" w:lineRule="auto"/>
            </w:pPr>
            <w:r>
              <w:rPr>
                <w:rFonts w:ascii="Calibri" w:hAnsi="Calibri" w:cs="Calibri"/>
                <w:b/>
                <w:i w:val="0"/>
                <w:color w:val="141414"/>
                <w:sz w:val="24"/>
              </w:rPr>
              <w:t xml:space="preserve">• Bridging Linguistic Divides: </w:t>
            </w:r>
            <w:r>
              <w:rPr>
                <w:rFonts w:ascii="Calibri" w:hAnsi="Calibri" w:cs="Calibri"/>
                <w:b w:val="0"/>
                <w:i w:val="0"/>
                <w:color w:val="141414"/>
                <w:sz w:val="24"/>
              </w:rPr>
              <w:t>Delivers localized clinical advisories in 6 native Indian scripts (Hindi, Kannada, Tamil, Marathi, Bengali, English) via Google Gemini 3.1 Flash Lite API, ensuring critical health protection reaches non-English speaking daily-wage workers, rural-urban migrants, and vulnerable families.</w:t>
            </w:r>
          </w:p>
        </w:tc>
      </w:tr>
      <w:tr w:rsidR="00DA30B0" w:rsidRPr="00D649BB" w14:paraId="4FEC8B4F" w14:textId="77777777" w:rsidTr="00EF3C49">
        <w:trPr>
          <w:trHeight w:val="285"/>
        </w:trPr>
        <w:tc>
          <w:tcPr>
            <w:tcW w:w="10207" w:type="dxa"/>
            <w:shd w:val="clear" w:color="auto" w:fill="FFC000"/>
            <w:vAlign w:val="center"/>
          </w:tcPr>
          <w:p w14:paraId="143BA9C4" w14:textId="37AE4A12" w:rsidR="00DA30B0" w:rsidRPr="00D649BB" w:rsidRDefault="00E9206D" w:rsidP="00FA599D">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Q.</w:t>
            </w:r>
            <w:r w:rsidR="001320FD">
              <w:rPr>
                <w:rFonts w:ascii="Calibri" w:eastAsia="Times New Roman" w:hAnsi="Calibri" w:cs="Calibri"/>
                <w:b/>
                <w:bCs/>
                <w:color w:val="000000"/>
                <w:kern w:val="0"/>
                <w:lang w:eastAsia="en-IN"/>
                <w14:ligatures w14:val="none"/>
              </w:rPr>
              <w:t>9</w:t>
            </w:r>
            <w:r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Elevator pitch: Explain in a few lines why your idea deserves to be selected as a winner. Highlight what makes it unique, impactful, and scalable. (300 words limit)</w:t>
            </w:r>
          </w:p>
        </w:tc>
      </w:tr>
      <w:tr w:rsidR="00DA30B0" w:rsidRPr="00D649BB" w14:paraId="69E5706D" w14:textId="77777777" w:rsidTr="00EF3C49">
        <w:trPr>
          <w:trHeight w:val="285"/>
        </w:trPr>
        <w:tc>
          <w:tcPr>
            <w:tcW w:w="10207" w:type="dxa"/>
            <w:shd w:val="clear" w:color="auto" w:fill="FFFFFF" w:themeFill="background1"/>
            <w:vAlign w:val="center"/>
          </w:tcPr>
          <w:p w14:paraId="40A93E00" w14:textId="77777777" w:rsidR="00DA30B0" w:rsidRPr="00D649BB" w:rsidRDefault="00DA30B0" w:rsidP="00FA599D">
            <w:pPr>
              <w:spacing w:after="80" w:line="276" w:lineRule="auto" w:before="0"/>
              <w:rPr>
                <w:rFonts w:ascii="Calibri" w:eastAsia="Times New Roman" w:hAnsi="Calibri" w:cs="Calibri"/>
                <w:color w:val="000000"/>
                <w:kern w:val="0"/>
                <w:lang w:eastAsia="en-IN"/>
                <w14:ligatures w14:val="none"/>
              </w:rPr>
            </w:pPr>
            <w:r/>
            <w:r>
              <w:rPr>
                <w:rFonts w:ascii="Calibri" w:hAnsi="Calibri" w:cs="Calibri"/>
                <w:b w:val="0"/>
                <w:i w:val="0"/>
                <w:color w:val="141414"/>
                <w:sz w:val="24"/>
              </w:rPr>
              <w:t xml:space="preserve">India’s air pollution crisis cannot be solved with </w:t>
            </w:r>
            <w:r>
              <w:rPr>
                <w:rFonts w:ascii="Calibri" w:hAnsi="Calibri" w:cs="Calibri"/>
                <w:b/>
                <w:i w:val="0"/>
                <w:color w:val="004B87"/>
                <w:sz w:val="24"/>
              </w:rPr>
              <w:t>retrospective dashboards</w:t>
            </w:r>
            <w:r>
              <w:rPr>
                <w:rFonts w:ascii="Calibri" w:hAnsi="Calibri" w:cs="Calibri"/>
                <w:b w:val="0"/>
                <w:i w:val="0"/>
                <w:color w:val="141414"/>
                <w:sz w:val="24"/>
              </w:rPr>
              <w:t xml:space="preserve"> that merely tell citizens what toxic air they inhaled two hours ago. </w:t>
            </w:r>
            <w:r>
              <w:rPr>
                <w:rFonts w:ascii="Calibri" w:hAnsi="Calibri" w:cs="Calibri"/>
                <w:b/>
                <w:i w:val="0"/>
                <w:color w:val="004B87"/>
                <w:sz w:val="24"/>
              </w:rPr>
              <w:t>AtmosEdgeAI</w:t>
            </w:r>
            <w:r>
              <w:rPr>
                <w:rFonts w:ascii="Calibri" w:hAnsi="Calibri" w:cs="Calibri"/>
                <w:b w:val="0"/>
                <w:i w:val="0"/>
                <w:color w:val="141414"/>
                <w:sz w:val="24"/>
              </w:rPr>
              <w:t xml:space="preserve"> delivers a critical paradigm shift: transforming passive environmental monitoring into </w:t>
            </w:r>
            <w:r>
              <w:rPr>
                <w:rFonts w:ascii="Calibri" w:hAnsi="Calibri" w:cs="Calibri"/>
                <w:b/>
                <w:i w:val="0"/>
                <w:color w:val="004B87"/>
                <w:sz w:val="24"/>
              </w:rPr>
              <w:t>proactive, automated municipal intervention</w:t>
            </w:r>
            <w:r>
              <w:rPr>
                <w:rFonts w:ascii="Calibri" w:hAnsi="Calibri" w:cs="Calibri"/>
                <w:b w:val="0"/>
                <w:i w:val="0"/>
                <w:color w:val="141414"/>
                <w:sz w:val="24"/>
              </w:rPr>
              <w:t>.</w:t>
            </w:r>
          </w:p>
          <w:p>
            <w:pPr>
              <w:spacing w:before="0" w:after="80" w:line="276" w:lineRule="auto"/>
            </w:pPr>
            <w:r>
              <w:rPr>
                <w:rFonts w:ascii="Calibri" w:hAnsi="Calibri" w:cs="Calibri"/>
                <w:b w:val="0"/>
                <w:i w:val="0"/>
                <w:color w:val="141414"/>
                <w:sz w:val="24"/>
              </w:rPr>
              <w:t>Built on an empirical machine learning core (R² = 0.91, MAE 14.2 AQI trained on 1.42M sensor records), physics stagnation attribution, and grounded multi-lingual Generative AI, AtmosEdgeAI achieves what no existing platform can:</w:t>
            </w:r>
          </w:p>
          <w:p>
            <w:pPr>
              <w:spacing w:before="0" w:after="80" w:line="276" w:lineRule="auto"/>
            </w:pPr>
            <w:r>
              <w:rPr>
                <w:rFonts w:ascii="Calibri" w:hAnsi="Calibri" w:cs="Calibri"/>
                <w:b/>
                <w:i w:val="0"/>
                <w:color w:val="004B87"/>
                <w:sz w:val="24"/>
              </w:rPr>
              <w:t xml:space="preserve">1. Forecasts air quality 72 hours in advance </w:t>
            </w:r>
            <w:r>
              <w:rPr>
                <w:rFonts w:ascii="Calibri" w:hAnsi="Calibri" w:cs="Calibri"/>
                <w:b w:val="0"/>
                <w:i w:val="0"/>
                <w:color w:val="141414"/>
                <w:sz w:val="24"/>
              </w:rPr>
              <w:t>with localized ward precision.</w:t>
            </w:r>
          </w:p>
          <w:p>
            <w:pPr>
              <w:spacing w:before="0" w:after="80" w:line="276" w:lineRule="auto"/>
            </w:pPr>
            <w:r>
              <w:rPr>
                <w:rFonts w:ascii="Calibri" w:hAnsi="Calibri" w:cs="Calibri"/>
                <w:b/>
                <w:i w:val="0"/>
                <w:color w:val="004B87"/>
                <w:sz w:val="24"/>
              </w:rPr>
              <w:t xml:space="preserve">2. Pinpoints root-cause sources dynamically </w:t>
            </w:r>
            <w:r>
              <w:rPr>
                <w:rFonts w:ascii="Calibri" w:hAnsi="Calibri" w:cs="Calibri"/>
                <w:b w:val="0"/>
                <w:i w:val="0"/>
                <w:color w:val="141414"/>
                <w:sz w:val="24"/>
              </w:rPr>
              <w:t>across industrial stacks, heavy diesel traffic, crustal dust, and stubble burning.</w:t>
            </w:r>
          </w:p>
          <w:p>
            <w:pPr>
              <w:spacing w:before="0" w:after="80" w:line="276" w:lineRule="auto"/>
            </w:pPr>
            <w:r>
              <w:rPr>
                <w:rFonts w:ascii="Calibri" w:hAnsi="Calibri" w:cs="Calibri"/>
                <w:b/>
                <w:i w:val="0"/>
                <w:color w:val="004B87"/>
                <w:sz w:val="24"/>
              </w:rPr>
              <w:t xml:space="preserve">3. Autonomously triggers Stage-III GRAP municipal asset dispatches </w:t>
            </w:r>
            <w:r>
              <w:rPr>
                <w:rFonts w:ascii="Calibri" w:hAnsi="Calibri" w:cs="Calibri"/>
                <w:b w:val="0"/>
                <w:i w:val="0"/>
                <w:color w:val="141414"/>
                <w:sz w:val="24"/>
              </w:rPr>
              <w:t>(anti-smog water cannons, truck bypass rerouting) before toxic smog settles.</w:t>
            </w:r>
          </w:p>
          <w:p>
            <w:pPr>
              <w:spacing w:before="0" w:after="80" w:line="276" w:lineRule="auto"/>
            </w:pPr>
            <w:r>
              <w:rPr>
                <w:rFonts w:ascii="Calibri" w:hAnsi="Calibri" w:cs="Calibri"/>
                <w:b/>
                <w:i w:val="0"/>
                <w:color w:val="004B87"/>
                <w:sz w:val="24"/>
              </w:rPr>
              <w:t xml:space="preserve">4. Protects 300M+ vulnerable citizens </w:t>
            </w:r>
            <w:r>
              <w:rPr>
                <w:rFonts w:ascii="Calibri" w:hAnsi="Calibri" w:cs="Calibri"/>
                <w:b w:val="0"/>
                <w:i w:val="0"/>
                <w:color w:val="141414"/>
                <w:sz w:val="24"/>
              </w:rPr>
              <w:t>with personalized health advisories in 6 native Indian languages in &lt;12ms.</w:t>
            </w:r>
          </w:p>
          <w:p>
            <w:pPr>
              <w:spacing w:before="0" w:after="80" w:line="276" w:lineRule="auto"/>
            </w:pPr>
            <w:r>
              <w:rPr>
                <w:rFonts w:ascii="Calibri" w:hAnsi="Calibri" w:cs="Calibri"/>
                <w:b/>
                <w:i w:val="0"/>
                <w:color w:val="004B87"/>
                <w:sz w:val="24"/>
              </w:rPr>
              <w:t xml:space="preserve">5. Provides hospitals 48-hour advance notice </w:t>
            </w:r>
            <w:r>
              <w:rPr>
                <w:rFonts w:ascii="Calibri" w:hAnsi="Calibri" w:cs="Calibri"/>
                <w:b w:val="0"/>
                <w:i w:val="0"/>
                <w:color w:val="141414"/>
                <w:sz w:val="24"/>
              </w:rPr>
              <w:t>to prepare emergency respiratory ICUs and oxygen supplies.</w:t>
            </w:r>
          </w:p>
          <w:p>
            <w:pPr>
              <w:spacing w:before="0" w:after="80" w:line="276" w:lineRule="auto"/>
            </w:pPr>
            <w:r>
              <w:rPr>
                <w:rFonts w:ascii="Calibri" w:hAnsi="Calibri" w:cs="Calibri"/>
                <w:b/>
                <w:i w:val="0"/>
                <w:color w:val="004B87"/>
                <w:sz w:val="24"/>
              </w:rPr>
              <w:t>Why AtmosEdgeAI Deserves to Win:</w:t>
            </w:r>
          </w:p>
          <w:p>
            <w:pPr>
              <w:spacing w:before="0" w:after="80" w:line="276" w:lineRule="auto"/>
            </w:pPr>
            <w:r>
              <w:rPr>
                <w:rFonts w:ascii="Calibri" w:hAnsi="Calibri" w:cs="Calibri"/>
                <w:b/>
                <w:i w:val="0"/>
                <w:color w:val="141414"/>
                <w:sz w:val="24"/>
              </w:rPr>
              <w:t xml:space="preserve">• Proven Technical Maturity: </w:t>
            </w:r>
            <w:r>
              <w:rPr>
                <w:rFonts w:ascii="Calibri" w:hAnsi="Calibri" w:cs="Calibri"/>
                <w:b w:val="0"/>
                <w:i w:val="0"/>
                <w:color w:val="141414"/>
                <w:sz w:val="24"/>
              </w:rPr>
              <w:t>Production-ready microservices architecture (FastAPI, React 19, 100% pytest route coverage, 0 Oxlint errors).</w:t>
            </w:r>
          </w:p>
          <w:p>
            <w:pPr>
              <w:spacing w:before="0" w:after="80" w:line="276" w:lineRule="auto"/>
            </w:pPr>
            <w:r>
              <w:rPr>
                <w:rFonts w:ascii="Calibri" w:hAnsi="Calibri" w:cs="Calibri"/>
                <w:b/>
                <w:i w:val="0"/>
                <w:color w:val="141414"/>
                <w:sz w:val="24"/>
              </w:rPr>
              <w:t xml:space="preserve">• Quantified Economic Impact: </w:t>
            </w:r>
            <w:r>
              <w:rPr>
                <w:rFonts w:ascii="Calibri" w:hAnsi="Calibri" w:cs="Calibri"/>
                <w:b w:val="0"/>
                <w:i w:val="0"/>
                <w:color w:val="141414"/>
                <w:sz w:val="24"/>
              </w:rPr>
              <w:t>₹360+ Cr ($44.1M) annual economic value per metropolitan region.</w:t>
            </w:r>
          </w:p>
          <w:p>
            <w:pPr>
              <w:spacing w:before="0" w:after="80" w:line="276" w:lineRule="auto"/>
            </w:pPr>
            <w:r>
              <w:rPr>
                <w:rFonts w:ascii="Calibri" w:hAnsi="Calibri" w:cs="Calibri"/>
                <w:b/>
                <w:i w:val="0"/>
                <w:color w:val="141414"/>
                <w:sz w:val="24"/>
              </w:rPr>
              <w:t xml:space="preserve">• Plug-and-Play Scalability: </w:t>
            </w:r>
            <w:r>
              <w:rPr>
                <w:rFonts w:ascii="Calibri" w:hAnsi="Calibri" w:cs="Calibri"/>
                <w:b w:val="0"/>
                <w:i w:val="0"/>
                <w:color w:val="141414"/>
                <w:sz w:val="24"/>
              </w:rPr>
              <w:t>Hardware-agnostic, zero-downtime physics fallback, and 100% aligned with the MoHUA Smart Cities Mission.</w:t>
            </w:r>
          </w:p>
          <w:p>
            <w:pPr>
              <w:spacing w:before="0" w:after="80" w:line="276" w:lineRule="auto"/>
            </w:pPr>
            <w:r>
              <w:rPr>
                <w:rFonts w:ascii="Calibri" w:hAnsi="Calibri" w:cs="Calibri"/>
                <w:b/>
                <w:i w:val="0"/>
                <w:color w:val="004B87"/>
                <w:sz w:val="24"/>
              </w:rPr>
              <w:t>AtmosEdgeAI is not just a concept—it is a battle-tested, high-impact climate solution ready for nationwide deployment to safeguard Indian cities and save lives.</w:t>
            </w:r>
          </w:p>
        </w:tc>
      </w:tr>
    </w:tbl>
    <w:p w14:paraId="13CC9B76" w14:textId="77777777" w:rsidR="00517C53" w:rsidRDefault="00517C53" w:rsidP="009C47E0">
      <w:pPr>
        <w:spacing w:after="0" w:line="240" w:lineRule="auto"/>
        <w:rPr>
          <w:rFonts w:ascii="Calibri" w:eastAsia="Times New Roman" w:hAnsi="Calibri" w:cs="Calibri"/>
          <w:b/>
          <w:bCs/>
          <w:color w:val="000000"/>
          <w:kern w:val="0"/>
          <w:u w:val="single"/>
          <w:lang w:eastAsia="en-IN"/>
          <w14:ligatures w14:val="none"/>
        </w:rPr>
      </w:pPr>
    </w:p>
    <w:p w14:paraId="16806B19" w14:textId="737B3FE1" w:rsidR="00E9206D" w:rsidRPr="003860D3" w:rsidRDefault="003860D3" w:rsidP="00517C53">
      <w:pPr>
        <w:spacing w:after="0" w:line="240" w:lineRule="auto"/>
        <w:rPr>
          <w:rFonts w:ascii="Calibri" w:eastAsia="Times New Roman" w:hAnsi="Calibri" w:cs="Calibri"/>
          <w:b/>
          <w:bCs/>
          <w:color w:val="000000"/>
          <w:kern w:val="0"/>
          <w:u w:val="single"/>
          <w:lang w:eastAsia="en-IN"/>
          <w14:ligatures w14:val="none"/>
        </w:rPr>
      </w:pPr>
      <w:r w:rsidRPr="003860D3">
        <w:rPr>
          <w:rFonts w:ascii="Calibri" w:eastAsia="Times New Roman" w:hAnsi="Calibri" w:cs="Calibri"/>
          <w:b/>
          <w:bCs/>
          <w:color w:val="000000"/>
          <w:kern w:val="0"/>
          <w:u w:val="single"/>
          <w:lang w:eastAsia="en-IN"/>
          <w14:ligatures w14:val="none"/>
        </w:rPr>
        <w:t xml:space="preserve">Section </w:t>
      </w:r>
      <w:r w:rsidR="00927C65">
        <w:rPr>
          <w:rFonts w:ascii="Calibri" w:eastAsia="Times New Roman" w:hAnsi="Calibri" w:cs="Calibri"/>
          <w:b/>
          <w:bCs/>
          <w:color w:val="000000"/>
          <w:kern w:val="0"/>
          <w:u w:val="single"/>
          <w:lang w:eastAsia="en-IN"/>
          <w14:ligatures w14:val="none"/>
        </w:rPr>
        <w:t>3: Documents</w:t>
      </w:r>
    </w:p>
    <w:p w14:paraId="326CEF02" w14:textId="77777777" w:rsidR="00E9206D" w:rsidRPr="00D649BB" w:rsidRDefault="00E9206D" w:rsidP="009C47E0">
      <w:pPr>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673E11" w:rsidRPr="00D649BB" w14:paraId="7D79B1EA" w14:textId="77777777" w:rsidTr="009D2923">
        <w:trPr>
          <w:trHeight w:val="285"/>
        </w:trPr>
        <w:tc>
          <w:tcPr>
            <w:tcW w:w="10207" w:type="dxa"/>
            <w:shd w:val="clear" w:color="auto" w:fill="FFC000"/>
            <w:vAlign w:val="center"/>
            <w:hideMark/>
          </w:tcPr>
          <w:p w14:paraId="750FE2B8" w14:textId="4B0F7A1D" w:rsidR="00673E11" w:rsidRPr="00D649BB" w:rsidRDefault="00673E11" w:rsidP="00FA599D">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 xml:space="preserve">Attach documents </w:t>
            </w:r>
            <w:r w:rsidR="009A636B">
              <w:rPr>
                <w:rFonts w:ascii="Calibri" w:eastAsia="Times New Roman" w:hAnsi="Calibri" w:cs="Calibri"/>
                <w:b/>
                <w:bCs/>
                <w:color w:val="000000"/>
                <w:kern w:val="0"/>
                <w:lang w:eastAsia="en-IN"/>
                <w14:ligatures w14:val="none"/>
              </w:rPr>
              <w:t xml:space="preserve">– </w:t>
            </w:r>
            <w:r w:rsidR="003860D3">
              <w:rPr>
                <w:rFonts w:ascii="Calibri" w:eastAsia="Times New Roman" w:hAnsi="Calibri" w:cs="Calibri"/>
                <w:b/>
                <w:bCs/>
                <w:color w:val="000000"/>
                <w:kern w:val="0"/>
                <w:lang w:eastAsia="en-IN"/>
                <w14:ligatures w14:val="none"/>
              </w:rPr>
              <w:t>C</w:t>
            </w:r>
            <w:r w:rsidR="009A636B">
              <w:rPr>
                <w:rFonts w:ascii="Calibri" w:eastAsia="Times New Roman" w:hAnsi="Calibri" w:cs="Calibri"/>
                <w:b/>
                <w:bCs/>
                <w:color w:val="000000"/>
                <w:kern w:val="0"/>
                <w:lang w:eastAsia="en-IN"/>
                <w14:ligatures w14:val="none"/>
              </w:rPr>
              <w:t xml:space="preserve">reate a google drive link that is accessible to all </w:t>
            </w:r>
            <w:r w:rsidR="003860D3">
              <w:rPr>
                <w:rFonts w:ascii="Calibri" w:eastAsia="Times New Roman" w:hAnsi="Calibri" w:cs="Calibri"/>
                <w:b/>
                <w:bCs/>
                <w:color w:val="000000"/>
                <w:kern w:val="0"/>
                <w:lang w:eastAsia="en-IN"/>
                <w14:ligatures w14:val="none"/>
              </w:rPr>
              <w:t>and attached the same here</w:t>
            </w:r>
          </w:p>
        </w:tc>
      </w:tr>
      <w:tr w:rsidR="00673E11" w:rsidRPr="00D649BB" w14:paraId="06F42A44" w14:textId="77777777" w:rsidTr="00C4277A">
        <w:trPr>
          <w:trHeight w:val="285"/>
        </w:trPr>
        <w:tc>
          <w:tcPr>
            <w:tcW w:w="10207" w:type="dxa"/>
            <w:shd w:val="clear" w:color="auto" w:fill="D1D1D1" w:themeFill="background2" w:themeFillShade="E6"/>
            <w:vAlign w:val="bottom"/>
            <w:hideMark/>
          </w:tcPr>
          <w:p w14:paraId="5FC5AB22" w14:textId="65B9C20D" w:rsidR="003860D3" w:rsidRPr="003860D3" w:rsidRDefault="003860D3" w:rsidP="003860D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Documents to be attached in the </w:t>
            </w:r>
            <w:r w:rsidR="00AF5781">
              <w:rPr>
                <w:rFonts w:ascii="Calibri" w:eastAsia="Times New Roman" w:hAnsi="Calibri" w:cs="Calibri"/>
                <w:color w:val="000000"/>
                <w:kern w:val="0"/>
                <w:lang w:eastAsia="en-IN"/>
                <w14:ligatures w14:val="none"/>
              </w:rPr>
              <w:t>google drive link:</w:t>
            </w:r>
          </w:p>
          <w:p w14:paraId="5EE4A094" w14:textId="77777777" w:rsidR="005923A2" w:rsidRDefault="005923A2" w:rsidP="00AF5781">
            <w:pPr>
              <w:pStyle w:val="ListParagraph"/>
              <w:numPr>
                <w:ilvl w:val="0"/>
                <w:numId w:val="25"/>
              </w:numPr>
              <w:spacing w:after="0" w:line="240" w:lineRule="auto"/>
              <w:rPr>
                <w:rFonts w:ascii="Calibri" w:eastAsia="Times New Roman" w:hAnsi="Calibri" w:cs="Calibri"/>
                <w:color w:val="000000"/>
                <w:kern w:val="0"/>
                <w:lang w:eastAsia="en-IN"/>
                <w14:ligatures w14:val="none"/>
              </w:rPr>
            </w:pPr>
            <w:r w:rsidRPr="005923A2">
              <w:rPr>
                <w:rFonts w:ascii="Calibri" w:eastAsia="Times New Roman" w:hAnsi="Calibri" w:cs="Calibri"/>
                <w:color w:val="000000"/>
                <w:kern w:val="0"/>
                <w:lang w:eastAsia="en-IN"/>
                <w14:ligatures w14:val="none"/>
              </w:rPr>
              <w:t>Concept-to-prototype execution plan deck</w:t>
            </w:r>
          </w:p>
          <w:p w14:paraId="2557CE6F" w14:textId="6A6FD253" w:rsidR="008946C8" w:rsidRPr="00AF5781" w:rsidRDefault="00673E11" w:rsidP="00AF5781">
            <w:pPr>
              <w:pStyle w:val="ListParagraph"/>
              <w:numPr>
                <w:ilvl w:val="0"/>
                <w:numId w:val="25"/>
              </w:numPr>
              <w:spacing w:after="0" w:line="240" w:lineRule="auto"/>
              <w:rPr>
                <w:rFonts w:ascii="Calibri" w:eastAsia="Times New Roman" w:hAnsi="Calibri" w:cs="Calibri"/>
                <w:color w:val="000000"/>
                <w:kern w:val="0"/>
                <w:lang w:eastAsia="en-IN"/>
                <w14:ligatures w14:val="none"/>
              </w:rPr>
            </w:pPr>
            <w:r w:rsidRPr="00AF5781">
              <w:rPr>
                <w:rFonts w:ascii="Calibri" w:eastAsia="Times New Roman" w:hAnsi="Calibri" w:cs="Calibri"/>
                <w:color w:val="000000"/>
                <w:kern w:val="0"/>
                <w:lang w:eastAsia="en-IN"/>
                <w14:ligatures w14:val="none"/>
              </w:rPr>
              <w:t>Demonstration Evidence</w:t>
            </w:r>
            <w:r w:rsidR="001E7536" w:rsidRPr="00AF5781">
              <w:rPr>
                <w:rFonts w:ascii="Calibri" w:eastAsia="Times New Roman" w:hAnsi="Calibri" w:cs="Calibri"/>
                <w:color w:val="000000"/>
                <w:kern w:val="0"/>
                <w:lang w:eastAsia="en-IN"/>
                <w14:ligatures w14:val="none"/>
              </w:rPr>
              <w:t xml:space="preserve"> – if any</w:t>
            </w:r>
            <w:r w:rsidRPr="00AF5781">
              <w:rPr>
                <w:rFonts w:ascii="Calibri" w:eastAsia="Times New Roman" w:hAnsi="Calibri" w:cs="Calibri"/>
                <w:color w:val="000000"/>
                <w:kern w:val="0"/>
                <w:lang w:eastAsia="en-IN"/>
                <w14:ligatures w14:val="none"/>
              </w:rPr>
              <w:t xml:space="preserve"> (Attach a demo video link)</w:t>
            </w:r>
          </w:p>
          <w:p w14:paraId="40AB4EA0" w14:textId="7E349465" w:rsidR="00673E11" w:rsidRPr="00AF5781" w:rsidRDefault="00673E11" w:rsidP="00AF5781">
            <w:pPr>
              <w:pStyle w:val="ListParagraph"/>
              <w:numPr>
                <w:ilvl w:val="0"/>
                <w:numId w:val="25"/>
              </w:numPr>
              <w:spacing w:after="0" w:line="240" w:lineRule="auto"/>
              <w:rPr>
                <w:rFonts w:ascii="Calibri" w:eastAsia="Times New Roman" w:hAnsi="Calibri" w:cs="Calibri"/>
                <w:i/>
                <w:iCs/>
                <w:color w:val="000000"/>
                <w:kern w:val="0"/>
                <w:lang w:eastAsia="en-IN"/>
                <w14:ligatures w14:val="none"/>
              </w:rPr>
            </w:pPr>
            <w:r w:rsidRPr="00AF5781">
              <w:rPr>
                <w:rFonts w:ascii="Calibri" w:eastAsia="Times New Roman" w:hAnsi="Calibri" w:cs="Calibri"/>
                <w:color w:val="000000"/>
                <w:kern w:val="0"/>
                <w:lang w:eastAsia="en-IN"/>
                <w14:ligatures w14:val="none"/>
              </w:rPr>
              <w:t>Any other supporting</w:t>
            </w:r>
          </w:p>
        </w:tc>
      </w:tr>
      <w:tr w:rsidR="009D2923" w:rsidRPr="00D649BB" w14:paraId="26630B1D" w14:textId="77777777" w:rsidTr="009D2923">
        <w:trPr>
          <w:trHeight w:val="285"/>
        </w:trPr>
        <w:tc>
          <w:tcPr>
            <w:tcW w:w="10207" w:type="dxa"/>
            <w:vAlign w:val="bottom"/>
          </w:tcPr>
          <w:p w14:paraId="3D8DCB16" w14:textId="77777777" w:rsidR="009D2923" w:rsidRDefault="00963465" w:rsidP="003860D3">
            <w:pPr>
              <w:spacing w:after="80" w:line="276" w:lineRule="auto" w:before="0"/>
              <w:rPr>
                <w:rFonts w:ascii="Calibri" w:eastAsia="Times New Roman" w:hAnsi="Calibri" w:cs="Calibri"/>
                <w:b/>
                <w:bCs/>
                <w:i/>
                <w:iCs/>
                <w:color w:val="ADADAD" w:themeColor="background2" w:themeShade="BF"/>
                <w:kern w:val="0"/>
                <w:lang w:eastAsia="en-IN"/>
                <w14:ligatures w14:val="none"/>
              </w:rPr>
            </w:pPr>
            <w:r/>
            <w:r>
              <w:rPr>
                <w:rFonts w:ascii="Calibri" w:hAnsi="Calibri" w:cs="Calibri"/>
                <w:b/>
                <w:i w:val="0"/>
                <w:color w:val="004B87"/>
                <w:sz w:val="24"/>
              </w:rPr>
              <w:t>Attach google drive link here:</w:t>
            </w:r>
          </w:p>
          <w:p>
            <w:pPr>
              <w:spacing w:before="0" w:after="80" w:line="276" w:lineRule="auto"/>
            </w:pPr>
            <w:r>
              <w:rPr>
                <w:rFonts w:ascii="Calibri" w:hAnsi="Calibri" w:cs="Calibri"/>
                <w:b w:val="0"/>
                <w:i/>
                <w:color w:val="B43214"/>
                <w:sz w:val="22"/>
              </w:rPr>
              <w:t>[Google Drive Link Placeholder: Please paste your shareable Google Drive folder link here containing your demo video &amp; deck]</w:t>
            </w:r>
          </w:p>
          <w:p>
            <w:pPr>
              <w:spacing w:before="0" w:after="80" w:line="276" w:lineRule="auto"/>
            </w:pPr>
            <w:r>
              <w:rPr>
                <w:rFonts w:ascii="Calibri" w:hAnsi="Calibri" w:cs="Calibri"/>
                <w:b/>
                <w:i w:val="0"/>
                <w:color w:val="004B87"/>
                <w:sz w:val="22"/>
              </w:rPr>
              <w:t>Supporting Verified Project Links &amp; Deliverables:</w:t>
            </w:r>
          </w:p>
          <w:p>
            <w:pPr>
              <w:spacing w:before="0" w:after="80" w:line="276" w:lineRule="auto"/>
            </w:pPr>
            <w:r>
              <w:rPr>
                <w:rFonts w:ascii="Calibri" w:hAnsi="Calibri" w:cs="Calibri"/>
                <w:b/>
                <w:i w:val="0"/>
                <w:color w:val="141414"/>
                <w:sz w:val="22"/>
              </w:rPr>
              <w:t xml:space="preserve">• GitHub Codebase Repository: </w:t>
            </w:r>
            <w:r>
              <w:rPr>
                <w:rFonts w:ascii="Calibri" w:hAnsi="Calibri" w:cs="Calibri"/>
                <w:b w:val="0"/>
                <w:i w:val="0"/>
                <w:color w:val="0064C8"/>
                <w:sz w:val="22"/>
              </w:rPr>
              <w:t>https://github.com/princexpoddar/AtmosEdgeAI</w:t>
            </w:r>
          </w:p>
          <w:p>
            <w:pPr>
              <w:spacing w:before="0" w:after="80" w:line="276" w:lineRule="auto"/>
            </w:pPr>
            <w:r>
              <w:rPr>
                <w:rFonts w:ascii="Calibri" w:hAnsi="Calibri" w:cs="Calibri"/>
                <w:b/>
                <w:i w:val="0"/>
                <w:color w:val="141414"/>
                <w:sz w:val="22"/>
              </w:rPr>
              <w:t xml:space="preserve">• Complete Engineering Submission PDF: </w:t>
            </w:r>
            <w:r>
              <w:rPr>
                <w:rFonts w:ascii="Calibri" w:hAnsi="Calibri" w:cs="Calibri"/>
                <w:b w:val="0"/>
                <w:i w:val="0"/>
                <w:color w:val="141414"/>
                <w:sz w:val="22"/>
              </w:rPr>
              <w:t>PROJECT_SUBMISSION_DOCUMENT.pdf (In Repository Root)</w:t>
            </w:r>
          </w:p>
          <w:p>
            <w:pPr>
              <w:spacing w:before="0" w:after="80" w:line="276" w:lineRule="auto"/>
            </w:pPr>
            <w:r>
              <w:rPr>
                <w:rFonts w:ascii="Calibri" w:hAnsi="Calibri" w:cs="Calibri"/>
                <w:b/>
                <w:i w:val="0"/>
                <w:color w:val="141414"/>
                <w:sz w:val="22"/>
              </w:rPr>
              <w:t xml:space="preserve">• Live Interactive Web Interface: </w:t>
            </w:r>
            <w:r>
              <w:rPr>
                <w:rFonts w:ascii="Calibri" w:hAnsi="Calibri" w:cs="Calibri"/>
                <w:b w:val="0"/>
                <w:i w:val="0"/>
                <w:color w:val="141414"/>
                <w:sz w:val="22"/>
              </w:rPr>
              <w:t>React 19 Executive Dashboard, Municipal Command Center &amp; Citizen Advisory Suite</w:t>
            </w:r>
          </w:p>
        </w:tc>
      </w:tr>
    </w:tbl>
    <w:p w14:paraId="1341F0D2" w14:textId="77777777" w:rsidR="00927C65" w:rsidRPr="00D649BB" w:rsidRDefault="00927C65">
      <w:pPr>
        <w:rPr>
          <w:rFonts w:ascii="Calibri" w:hAnsi="Calibri" w:cs="Calibri"/>
        </w:rPr>
      </w:pPr>
    </w:p>
    <w:tbl>
      <w:tblPr>
        <w:tblW w:w="10207" w:type="dxa"/>
        <w:tblInd w:w="-147" w:type="dxa"/>
        <w:tblLook w:val="04A0" w:firstRow="1" w:lastRow="0" w:firstColumn="1" w:lastColumn="0" w:noHBand="0" w:noVBand="1"/>
      </w:tblPr>
      <w:tblGrid>
        <w:gridCol w:w="10207"/>
      </w:tblGrid>
      <w:tr w:rsidR="008946C8" w:rsidRPr="008946C8" w14:paraId="365B6F49" w14:textId="77777777" w:rsidTr="004356D9">
        <w:trPr>
          <w:trHeight w:val="290"/>
        </w:trPr>
        <w:tc>
          <w:tcPr>
            <w:tcW w:w="10207"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293A22F2" w14:textId="18E70F8C" w:rsidR="008946C8" w:rsidRPr="008946C8" w:rsidRDefault="008946C8" w:rsidP="008946C8">
            <w:pPr>
              <w:spacing w:after="0" w:line="240" w:lineRule="auto"/>
              <w:rPr>
                <w:rFonts w:ascii="Calibri" w:eastAsia="Times New Roman" w:hAnsi="Calibri" w:cs="Calibri"/>
                <w:b/>
                <w:bCs/>
                <w:color w:val="000000"/>
                <w:kern w:val="0"/>
                <w:lang w:eastAsia="en-IN"/>
                <w14:ligatures w14:val="none"/>
              </w:rPr>
            </w:pPr>
            <w:r w:rsidRPr="008946C8">
              <w:rPr>
                <w:rFonts w:ascii="Calibri" w:eastAsia="Times New Roman" w:hAnsi="Calibri" w:cs="Calibri"/>
                <w:b/>
                <w:bCs/>
                <w:color w:val="000000"/>
                <w:kern w:val="0"/>
                <w:lang w:eastAsia="en-IN"/>
                <w14:ligatures w14:val="none"/>
              </w:rPr>
              <w:t>Declaration*</w:t>
            </w:r>
          </w:p>
        </w:tc>
      </w:tr>
      <w:tr w:rsidR="008946C8" w:rsidRPr="008946C8" w14:paraId="7BF952C3" w14:textId="77777777" w:rsidTr="004356D9">
        <w:trPr>
          <w:trHeight w:val="580"/>
        </w:trPr>
        <w:tc>
          <w:tcPr>
            <w:tcW w:w="10207" w:type="dxa"/>
            <w:tcBorders>
              <w:top w:val="nil"/>
              <w:left w:val="single" w:sz="4" w:space="0" w:color="auto"/>
              <w:bottom w:val="single" w:sz="4" w:space="0" w:color="auto"/>
              <w:right w:val="single" w:sz="4" w:space="0" w:color="auto"/>
            </w:tcBorders>
            <w:vAlign w:val="bottom"/>
            <w:hideMark/>
          </w:tcPr>
          <w:p w14:paraId="6CC92766" w14:textId="77777777" w:rsidR="008946C8" w:rsidRPr="008946C8" w:rsidRDefault="008946C8" w:rsidP="008946C8">
            <w:pPr>
              <w:spacing w:after="80" w:line="276" w:lineRule="auto" w:before="0"/>
              <w:rPr>
                <w:rFonts w:ascii="Calibri" w:eastAsia="Times New Roman" w:hAnsi="Calibri" w:cs="Calibri"/>
                <w:color w:val="000000"/>
                <w:kern w:val="0"/>
                <w:lang w:eastAsia="en-IN"/>
                <w14:ligatures w14:val="none"/>
              </w:rPr>
            </w:pPr>
            <w:r/>
            <w:r>
              <w:rPr>
                <w:rFonts w:ascii="Calibri" w:hAnsi="Calibri" w:cs="Calibri"/>
                <w:b/>
                <w:i w:val="0"/>
                <w:color w:val="004B87"/>
                <w:sz w:val="24"/>
              </w:rPr>
              <w:t>☑ I/We confirm that the idea is original and developed by the individual/team.</w:t>
            </w:r>
          </w:p>
          <w:p>
            <w:pPr>
              <w:spacing w:before="0" w:after="80" w:line="276" w:lineRule="auto"/>
            </w:pPr>
            <w:r>
              <w:rPr>
                <w:rFonts w:ascii="Calibri" w:hAnsi="Calibri" w:cs="Calibri"/>
                <w:b/>
                <w:i w:val="0"/>
                <w:color w:val="004B87"/>
                <w:sz w:val="24"/>
              </w:rPr>
              <w:t>☑ I/We agree to abide by the terms and conditions of the solution Challenge.</w:t>
            </w:r>
          </w:p>
        </w:tc>
      </w:tr>
    </w:tbl>
    <w:p w14:paraId="1A6A11D3" w14:textId="77777777" w:rsidR="008946C8" w:rsidRPr="00D649BB" w:rsidRDefault="008946C8">
      <w:pPr>
        <w:rPr>
          <w:rFonts w:ascii="Calibri" w:hAnsi="Calibri" w:cs="Calibri"/>
        </w:rPr>
      </w:pPr>
    </w:p>
    <w:sectPr w:rsidR="008946C8" w:rsidRPr="00D649BB">
      <w:headerReference w:type="default" r:id="rId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va Tewari" w:date="2026-07-01T15:25:00Z" w:initials="ET">
    <w:p w14:paraId="5C49BAA2" w14:textId="77777777" w:rsidR="006C49D6" w:rsidRDefault="006C49D6" w:rsidP="006C49D6">
      <w:pPr>
        <w:pStyle w:val="CommentText"/>
      </w:pPr>
      <w:r>
        <w:rPr>
          <w:rStyle w:val="CommentReference"/>
        </w:rPr>
        <w:annotationRef/>
      </w:r>
      <w:r>
        <w:t xml:space="preserve">Suggest to add these pointers instead of present ones </w:t>
      </w:r>
    </w:p>
    <w:p w14:paraId="1389BCE2" w14:textId="77777777" w:rsidR="006C49D6" w:rsidRDefault="006C49D6" w:rsidP="006C49D6">
      <w:pPr>
        <w:pStyle w:val="CommentText"/>
      </w:pPr>
      <w:r>
        <w:t>Annual CO₂ reduction (tCO₂e)</w:t>
      </w:r>
    </w:p>
    <w:p w14:paraId="261FF063" w14:textId="77777777" w:rsidR="006C49D6" w:rsidRDefault="006C49D6" w:rsidP="006C49D6">
      <w:pPr>
        <w:pStyle w:val="CommentText"/>
      </w:pPr>
      <w:r>
        <w:t>Energy saved</w:t>
      </w:r>
    </w:p>
    <w:p w14:paraId="3255C7FA" w14:textId="77777777" w:rsidR="006C49D6" w:rsidRDefault="006C49D6" w:rsidP="006C49D6">
      <w:pPr>
        <w:pStyle w:val="CommentText"/>
      </w:pPr>
      <w:r>
        <w:t>Renewable energy generated</w:t>
      </w:r>
    </w:p>
    <w:p w14:paraId="1FE59CA3" w14:textId="77777777" w:rsidR="006C49D6" w:rsidRDefault="006C49D6" w:rsidP="006C49D6">
      <w:pPr>
        <w:pStyle w:val="CommentText"/>
      </w:pPr>
      <w:r>
        <w:t>Water conserved</w:t>
      </w:r>
    </w:p>
    <w:p w14:paraId="46B6D263" w14:textId="77777777" w:rsidR="006C49D6" w:rsidRDefault="006C49D6" w:rsidP="006C49D6">
      <w:pPr>
        <w:pStyle w:val="CommentText"/>
      </w:pPr>
      <w:r>
        <w:t>Waste diverted from landfill</w:t>
      </w:r>
    </w:p>
    <w:p w14:paraId="6EB1EA24" w14:textId="77777777" w:rsidR="006C49D6" w:rsidRDefault="006C49D6" w:rsidP="006C49D6">
      <w:pPr>
        <w:pStyle w:val="CommentText"/>
      </w:pPr>
      <w:r>
        <w:t>Circular materials recovered</w:t>
      </w:r>
    </w:p>
    <w:p w14:paraId="3A70608A" w14:textId="77777777" w:rsidR="006C49D6" w:rsidRDefault="006C49D6" w:rsidP="006C49D6">
      <w:pPr>
        <w:pStyle w:val="CommentText"/>
      </w:pPr>
      <w:r>
        <w:t>Cost savings</w:t>
      </w:r>
    </w:p>
    <w:p w14:paraId="5B3625DB" w14:textId="77777777" w:rsidR="006C49D6" w:rsidRDefault="006C49D6" w:rsidP="006C49D6">
      <w:pPr>
        <w:pStyle w:val="CommentText"/>
      </w:pPr>
      <w:r>
        <w:t>Productivity improvement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3625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5F0593" w16cex:dateUtc="2026-07-01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3625DB" w16cid:durableId="0C5F05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90497" w14:textId="77777777" w:rsidR="003357D7" w:rsidRDefault="003357D7" w:rsidP="00073346">
      <w:pPr>
        <w:spacing w:after="0" w:line="240" w:lineRule="auto"/>
      </w:pPr>
      <w:r>
        <w:separator/>
      </w:r>
    </w:p>
  </w:endnote>
  <w:endnote w:type="continuationSeparator" w:id="0">
    <w:p w14:paraId="28C76871" w14:textId="77777777" w:rsidR="003357D7" w:rsidRDefault="003357D7" w:rsidP="00073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C4011" w14:textId="77777777" w:rsidR="003357D7" w:rsidRDefault="003357D7" w:rsidP="00073346">
      <w:pPr>
        <w:spacing w:after="0" w:line="240" w:lineRule="auto"/>
      </w:pPr>
      <w:r>
        <w:separator/>
      </w:r>
    </w:p>
  </w:footnote>
  <w:footnote w:type="continuationSeparator" w:id="0">
    <w:p w14:paraId="5F5CC693" w14:textId="77777777" w:rsidR="003357D7" w:rsidRDefault="003357D7" w:rsidP="00073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5806" w14:textId="384FB9D6" w:rsidR="009A0B28" w:rsidRDefault="009C47E0" w:rsidP="00272D6A">
    <w:pPr>
      <w:pStyle w:val="Header"/>
    </w:pPr>
    <w:r>
      <w:rPr>
        <w:noProof/>
      </w:rPr>
      <w:drawing>
        <wp:anchor distT="0" distB="0" distL="114300" distR="114300" simplePos="0" relativeHeight="251658240" behindDoc="0" locked="0" layoutInCell="1" allowOverlap="1" wp14:anchorId="7DD5B257" wp14:editId="69D5F080">
          <wp:simplePos x="0" y="0"/>
          <wp:positionH relativeFrom="column">
            <wp:posOffset>-419100</wp:posOffset>
          </wp:positionH>
          <wp:positionV relativeFrom="paragraph">
            <wp:posOffset>-309880</wp:posOffset>
          </wp:positionV>
          <wp:extent cx="907415" cy="977900"/>
          <wp:effectExtent l="0" t="0" r="6985" b="0"/>
          <wp:wrapSquare wrapText="bothSides"/>
          <wp:docPr id="200100161" name="Picture 2">
            <a:extLst xmlns:a="http://schemas.openxmlformats.org/drawingml/2006/main">
              <a:ext uri="{FF2B5EF4-FFF2-40B4-BE49-F238E27FC236}">
                <a16:creationId xmlns:a16="http://schemas.microsoft.com/office/drawing/2014/main" id="{05D69CB1-ADA4-4F44-A240-8818BCBCAF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161" name="Picture 200100161"/>
                  <pic:cNvPicPr/>
                </pic:nvPicPr>
                <pic:blipFill>
                  <a:blip r:embed="rId1">
                    <a:extLst>
                      <a:ext uri="{28A0092B-C50C-407E-A947-70E740481C1C}">
                        <a14:useLocalDpi xmlns:a14="http://schemas.microsoft.com/office/drawing/2010/main" val="0"/>
                      </a:ext>
                    </a:extLst>
                  </a:blip>
                  <a:stretch>
                    <a:fillRect/>
                  </a:stretch>
                </pic:blipFill>
                <pic:spPr>
                  <a:xfrm>
                    <a:off x="0" y="0"/>
                    <a:ext cx="907415" cy="977900"/>
                  </a:xfrm>
                  <a:prstGeom prst="rect">
                    <a:avLst/>
                  </a:prstGeom>
                </pic:spPr>
              </pic:pic>
            </a:graphicData>
          </a:graphic>
          <wp14:sizeRelH relativeFrom="page">
            <wp14:pctWidth>0</wp14:pctWidth>
          </wp14:sizeRelH>
          <wp14:sizeRelV relativeFrom="page">
            <wp14:pctHeight>0</wp14:pctHeight>
          </wp14:sizeRelV>
        </wp:anchor>
      </w:drawing>
    </w:r>
    <w:r w:rsidR="009A0B28">
      <w:rPr>
        <w:b/>
        <w:bCs/>
      </w:rPr>
      <w:t xml:space="preserve">                                   </w:t>
    </w:r>
    <w:r w:rsidR="009A0B28" w:rsidRPr="00073346">
      <w:rPr>
        <w:b/>
        <w:bCs/>
      </w:rPr>
      <w:t>Ideas for India: Innovation Challenge 202</w:t>
    </w:r>
    <w:r w:rsidR="009A0B28">
      <w:rPr>
        <w:b/>
        <w:bCs/>
      </w:rPr>
      <w:t>6</w:t>
    </w:r>
  </w:p>
  <w:p w14:paraId="40FE59E6" w14:textId="451C6B8B" w:rsidR="009A0B28" w:rsidRDefault="009A0B28" w:rsidP="00AD13D2">
    <w:pPr>
      <w:pStyle w:val="Header"/>
      <w:jc w:val="center"/>
    </w:pPr>
    <w:r>
      <w:rPr>
        <w:b/>
        <w:bCs/>
      </w:rPr>
      <w:t>Common Application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EAC"/>
    <w:multiLevelType w:val="hybridMultilevel"/>
    <w:tmpl w:val="F1FAB1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550AC1"/>
    <w:multiLevelType w:val="multilevel"/>
    <w:tmpl w:val="62EE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E5805"/>
    <w:multiLevelType w:val="hybridMultilevel"/>
    <w:tmpl w:val="159C66B0"/>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2C863DFF"/>
    <w:multiLevelType w:val="multilevel"/>
    <w:tmpl w:val="379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E7933"/>
    <w:multiLevelType w:val="multilevel"/>
    <w:tmpl w:val="E94A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16A5"/>
    <w:multiLevelType w:val="hybridMultilevel"/>
    <w:tmpl w:val="B694D3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781A27"/>
    <w:multiLevelType w:val="hybridMultilevel"/>
    <w:tmpl w:val="91F4B2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676707"/>
    <w:multiLevelType w:val="hybridMultilevel"/>
    <w:tmpl w:val="BB32007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A4E49BF"/>
    <w:multiLevelType w:val="multilevel"/>
    <w:tmpl w:val="C97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655CC"/>
    <w:multiLevelType w:val="hybridMultilevel"/>
    <w:tmpl w:val="E21CD4B2"/>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FFD6FAB"/>
    <w:multiLevelType w:val="multilevel"/>
    <w:tmpl w:val="8BA8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7266A"/>
    <w:multiLevelType w:val="hybridMultilevel"/>
    <w:tmpl w:val="CD828AFC"/>
    <w:lvl w:ilvl="0" w:tplc="D29E71CA">
      <w:numFmt w:val="bullet"/>
      <w:lvlText w:val="☐"/>
      <w:lvlJc w:val="left"/>
      <w:pPr>
        <w:ind w:left="720" w:hanging="360"/>
      </w:pPr>
      <w:rPr>
        <w:rFonts w:ascii="Wingdings 2" w:eastAsia="MS Gothic" w:hAnsi="Wingdings 2"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452920"/>
    <w:multiLevelType w:val="multilevel"/>
    <w:tmpl w:val="FC2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8669D"/>
    <w:multiLevelType w:val="multilevel"/>
    <w:tmpl w:val="9E6A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94DE5"/>
    <w:multiLevelType w:val="hybridMultilevel"/>
    <w:tmpl w:val="D04C8C3C"/>
    <w:lvl w:ilvl="0" w:tplc="70E20F0E">
      <w:start w:val="2"/>
      <w:numFmt w:val="bullet"/>
      <w:lvlText w:val="-"/>
      <w:lvlJc w:val="left"/>
      <w:pPr>
        <w:ind w:left="720" w:hanging="360"/>
      </w:pPr>
      <w:rPr>
        <w:rFonts w:ascii="Aptos Narrow" w:eastAsia="Times New Roman" w:hAnsi="Aptos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2322F3"/>
    <w:multiLevelType w:val="multilevel"/>
    <w:tmpl w:val="F2AA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F57F6"/>
    <w:multiLevelType w:val="hybridMultilevel"/>
    <w:tmpl w:val="D06E91F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F5C0739"/>
    <w:multiLevelType w:val="hybridMultilevel"/>
    <w:tmpl w:val="7054DD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1C80794"/>
    <w:multiLevelType w:val="multilevel"/>
    <w:tmpl w:val="C9CA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446DC"/>
    <w:multiLevelType w:val="multilevel"/>
    <w:tmpl w:val="75C0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02906"/>
    <w:multiLevelType w:val="multilevel"/>
    <w:tmpl w:val="0788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D2BB7"/>
    <w:multiLevelType w:val="hybridMultilevel"/>
    <w:tmpl w:val="B3926E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300DB8"/>
    <w:multiLevelType w:val="hybridMultilevel"/>
    <w:tmpl w:val="00AC08A2"/>
    <w:lvl w:ilvl="0" w:tplc="86448828">
      <w:start w:val="1"/>
      <w:numFmt w:val="bullet"/>
      <w:lvlText w:val="⮚"/>
      <w:lvlJc w:val="left"/>
      <w:pPr>
        <w:tabs>
          <w:tab w:val="num" w:pos="720"/>
        </w:tabs>
        <w:ind w:left="720" w:hanging="360"/>
      </w:pPr>
      <w:rPr>
        <w:rFonts w:ascii="Segoe UI Symbol" w:hAnsi="Segoe UI Symbol" w:hint="default"/>
      </w:rPr>
    </w:lvl>
    <w:lvl w:ilvl="1" w:tplc="D0CCC7CA" w:tentative="1">
      <w:start w:val="1"/>
      <w:numFmt w:val="bullet"/>
      <w:lvlText w:val="⮚"/>
      <w:lvlJc w:val="left"/>
      <w:pPr>
        <w:tabs>
          <w:tab w:val="num" w:pos="1440"/>
        </w:tabs>
        <w:ind w:left="1440" w:hanging="360"/>
      </w:pPr>
      <w:rPr>
        <w:rFonts w:ascii="Segoe UI Symbol" w:hAnsi="Segoe UI Symbol" w:hint="default"/>
      </w:rPr>
    </w:lvl>
    <w:lvl w:ilvl="2" w:tplc="4D4605F2" w:tentative="1">
      <w:start w:val="1"/>
      <w:numFmt w:val="bullet"/>
      <w:lvlText w:val="⮚"/>
      <w:lvlJc w:val="left"/>
      <w:pPr>
        <w:tabs>
          <w:tab w:val="num" w:pos="2160"/>
        </w:tabs>
        <w:ind w:left="2160" w:hanging="360"/>
      </w:pPr>
      <w:rPr>
        <w:rFonts w:ascii="Segoe UI Symbol" w:hAnsi="Segoe UI Symbol" w:hint="default"/>
      </w:rPr>
    </w:lvl>
    <w:lvl w:ilvl="3" w:tplc="8E76CDC2" w:tentative="1">
      <w:start w:val="1"/>
      <w:numFmt w:val="bullet"/>
      <w:lvlText w:val="⮚"/>
      <w:lvlJc w:val="left"/>
      <w:pPr>
        <w:tabs>
          <w:tab w:val="num" w:pos="2880"/>
        </w:tabs>
        <w:ind w:left="2880" w:hanging="360"/>
      </w:pPr>
      <w:rPr>
        <w:rFonts w:ascii="Segoe UI Symbol" w:hAnsi="Segoe UI Symbol" w:hint="default"/>
      </w:rPr>
    </w:lvl>
    <w:lvl w:ilvl="4" w:tplc="03647772" w:tentative="1">
      <w:start w:val="1"/>
      <w:numFmt w:val="bullet"/>
      <w:lvlText w:val="⮚"/>
      <w:lvlJc w:val="left"/>
      <w:pPr>
        <w:tabs>
          <w:tab w:val="num" w:pos="3600"/>
        </w:tabs>
        <w:ind w:left="3600" w:hanging="360"/>
      </w:pPr>
      <w:rPr>
        <w:rFonts w:ascii="Segoe UI Symbol" w:hAnsi="Segoe UI Symbol" w:hint="default"/>
      </w:rPr>
    </w:lvl>
    <w:lvl w:ilvl="5" w:tplc="C35A1094" w:tentative="1">
      <w:start w:val="1"/>
      <w:numFmt w:val="bullet"/>
      <w:lvlText w:val="⮚"/>
      <w:lvlJc w:val="left"/>
      <w:pPr>
        <w:tabs>
          <w:tab w:val="num" w:pos="4320"/>
        </w:tabs>
        <w:ind w:left="4320" w:hanging="360"/>
      </w:pPr>
      <w:rPr>
        <w:rFonts w:ascii="Segoe UI Symbol" w:hAnsi="Segoe UI Symbol" w:hint="default"/>
      </w:rPr>
    </w:lvl>
    <w:lvl w:ilvl="6" w:tplc="3B2C6960" w:tentative="1">
      <w:start w:val="1"/>
      <w:numFmt w:val="bullet"/>
      <w:lvlText w:val="⮚"/>
      <w:lvlJc w:val="left"/>
      <w:pPr>
        <w:tabs>
          <w:tab w:val="num" w:pos="5040"/>
        </w:tabs>
        <w:ind w:left="5040" w:hanging="360"/>
      </w:pPr>
      <w:rPr>
        <w:rFonts w:ascii="Segoe UI Symbol" w:hAnsi="Segoe UI Symbol" w:hint="default"/>
      </w:rPr>
    </w:lvl>
    <w:lvl w:ilvl="7" w:tplc="DF6A63F6" w:tentative="1">
      <w:start w:val="1"/>
      <w:numFmt w:val="bullet"/>
      <w:lvlText w:val="⮚"/>
      <w:lvlJc w:val="left"/>
      <w:pPr>
        <w:tabs>
          <w:tab w:val="num" w:pos="5760"/>
        </w:tabs>
        <w:ind w:left="5760" w:hanging="360"/>
      </w:pPr>
      <w:rPr>
        <w:rFonts w:ascii="Segoe UI Symbol" w:hAnsi="Segoe UI Symbol" w:hint="default"/>
      </w:rPr>
    </w:lvl>
    <w:lvl w:ilvl="8" w:tplc="5EE028AE" w:tentative="1">
      <w:start w:val="1"/>
      <w:numFmt w:val="bullet"/>
      <w:lvlText w:val="⮚"/>
      <w:lvlJc w:val="left"/>
      <w:pPr>
        <w:tabs>
          <w:tab w:val="num" w:pos="6480"/>
        </w:tabs>
        <w:ind w:left="6480" w:hanging="360"/>
      </w:pPr>
      <w:rPr>
        <w:rFonts w:ascii="Segoe UI Symbol" w:hAnsi="Segoe UI Symbol" w:hint="default"/>
      </w:rPr>
    </w:lvl>
  </w:abstractNum>
  <w:abstractNum w:abstractNumId="23" w15:restartNumberingAfterBreak="0">
    <w:nsid w:val="6D3670B1"/>
    <w:multiLevelType w:val="hybridMultilevel"/>
    <w:tmpl w:val="E6920C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DE1758"/>
    <w:multiLevelType w:val="hybridMultilevel"/>
    <w:tmpl w:val="62B2CBF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14959103">
    <w:abstractNumId w:val="1"/>
  </w:num>
  <w:num w:numId="2" w16cid:durableId="1015110807">
    <w:abstractNumId w:val="4"/>
  </w:num>
  <w:num w:numId="3" w16cid:durableId="1031033758">
    <w:abstractNumId w:val="19"/>
  </w:num>
  <w:num w:numId="4" w16cid:durableId="1173565305">
    <w:abstractNumId w:val="16"/>
  </w:num>
  <w:num w:numId="5" w16cid:durableId="1183594501">
    <w:abstractNumId w:val="21"/>
  </w:num>
  <w:num w:numId="6" w16cid:durableId="1209222213">
    <w:abstractNumId w:val="5"/>
  </w:num>
  <w:num w:numId="7" w16cid:durableId="1219780246">
    <w:abstractNumId w:val="12"/>
  </w:num>
  <w:num w:numId="8" w16cid:durableId="1220168384">
    <w:abstractNumId w:val="10"/>
  </w:num>
  <w:num w:numId="9" w16cid:durableId="12269196">
    <w:abstractNumId w:val="22"/>
  </w:num>
  <w:num w:numId="10" w16cid:durableId="1360231116">
    <w:abstractNumId w:val="14"/>
  </w:num>
  <w:num w:numId="11" w16cid:durableId="1412197972">
    <w:abstractNumId w:val="6"/>
  </w:num>
  <w:num w:numId="12" w16cid:durableId="1464621177">
    <w:abstractNumId w:val="17"/>
  </w:num>
  <w:num w:numId="13" w16cid:durableId="1506241833">
    <w:abstractNumId w:val="20"/>
  </w:num>
  <w:num w:numId="14" w16cid:durableId="1697736183">
    <w:abstractNumId w:val="2"/>
  </w:num>
  <w:num w:numId="15" w16cid:durableId="1723674561">
    <w:abstractNumId w:val="13"/>
  </w:num>
  <w:num w:numId="16" w16cid:durableId="1740447074">
    <w:abstractNumId w:val="23"/>
  </w:num>
  <w:num w:numId="17" w16cid:durableId="1833985407">
    <w:abstractNumId w:val="0"/>
  </w:num>
  <w:num w:numId="18" w16cid:durableId="1971202332">
    <w:abstractNumId w:val="8"/>
  </w:num>
  <w:num w:numId="19" w16cid:durableId="2060781977">
    <w:abstractNumId w:val="11"/>
  </w:num>
  <w:num w:numId="20" w16cid:durableId="508063336">
    <w:abstractNumId w:val="3"/>
  </w:num>
  <w:num w:numId="21" w16cid:durableId="614676372">
    <w:abstractNumId w:val="18"/>
  </w:num>
  <w:num w:numId="22" w16cid:durableId="640816541">
    <w:abstractNumId w:val="15"/>
  </w:num>
  <w:num w:numId="23" w16cid:durableId="794719576">
    <w:abstractNumId w:val="9"/>
  </w:num>
  <w:num w:numId="24" w16cid:durableId="850988595">
    <w:abstractNumId w:val="7"/>
  </w:num>
  <w:num w:numId="25" w16cid:durableId="951328570">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va Tewari">
    <w15:presenceInfo w15:providerId="AD" w15:userId="S::Eva.Tewari@in.gt.com::b71885b0-8b8f-440d-8115-2eaae54563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346"/>
    <w:rsid w:val="0002567F"/>
    <w:rsid w:val="00034044"/>
    <w:rsid w:val="0006296D"/>
    <w:rsid w:val="00073346"/>
    <w:rsid w:val="00081549"/>
    <w:rsid w:val="0008184F"/>
    <w:rsid w:val="00086C0C"/>
    <w:rsid w:val="000A5199"/>
    <w:rsid w:val="000B0E84"/>
    <w:rsid w:val="000C41EB"/>
    <w:rsid w:val="000E1EBD"/>
    <w:rsid w:val="000E39B9"/>
    <w:rsid w:val="000E4649"/>
    <w:rsid w:val="001320FD"/>
    <w:rsid w:val="00140082"/>
    <w:rsid w:val="00143525"/>
    <w:rsid w:val="001A0954"/>
    <w:rsid w:val="001A6EE2"/>
    <w:rsid w:val="001E7536"/>
    <w:rsid w:val="001F18DA"/>
    <w:rsid w:val="00222987"/>
    <w:rsid w:val="00230A42"/>
    <w:rsid w:val="00233F79"/>
    <w:rsid w:val="002404F1"/>
    <w:rsid w:val="00261345"/>
    <w:rsid w:val="00265BE0"/>
    <w:rsid w:val="00272D6A"/>
    <w:rsid w:val="002738C6"/>
    <w:rsid w:val="00290D91"/>
    <w:rsid w:val="002A0A8A"/>
    <w:rsid w:val="002B18FE"/>
    <w:rsid w:val="002B5E0E"/>
    <w:rsid w:val="002D77DB"/>
    <w:rsid w:val="002E01BC"/>
    <w:rsid w:val="002F2CC2"/>
    <w:rsid w:val="003323AD"/>
    <w:rsid w:val="003357D7"/>
    <w:rsid w:val="00336F7C"/>
    <w:rsid w:val="00345BF1"/>
    <w:rsid w:val="00361B4F"/>
    <w:rsid w:val="00365B2E"/>
    <w:rsid w:val="003860D3"/>
    <w:rsid w:val="003A1260"/>
    <w:rsid w:val="003A2F9F"/>
    <w:rsid w:val="003D03BA"/>
    <w:rsid w:val="003D1222"/>
    <w:rsid w:val="003D6CC3"/>
    <w:rsid w:val="003F1726"/>
    <w:rsid w:val="004356D9"/>
    <w:rsid w:val="004416E3"/>
    <w:rsid w:val="00462C20"/>
    <w:rsid w:val="00463C2F"/>
    <w:rsid w:val="0046694A"/>
    <w:rsid w:val="00467D53"/>
    <w:rsid w:val="00481021"/>
    <w:rsid w:val="004C1464"/>
    <w:rsid w:val="004C27C8"/>
    <w:rsid w:val="004C69F5"/>
    <w:rsid w:val="004E10DB"/>
    <w:rsid w:val="004E6561"/>
    <w:rsid w:val="00517C53"/>
    <w:rsid w:val="00523D3E"/>
    <w:rsid w:val="005330EF"/>
    <w:rsid w:val="00570769"/>
    <w:rsid w:val="005923A2"/>
    <w:rsid w:val="005A5D7C"/>
    <w:rsid w:val="005C2C78"/>
    <w:rsid w:val="005D421E"/>
    <w:rsid w:val="005D7A47"/>
    <w:rsid w:val="005E76B5"/>
    <w:rsid w:val="005E7A10"/>
    <w:rsid w:val="00605705"/>
    <w:rsid w:val="006353A3"/>
    <w:rsid w:val="00635429"/>
    <w:rsid w:val="00636B0A"/>
    <w:rsid w:val="0063711F"/>
    <w:rsid w:val="00645111"/>
    <w:rsid w:val="00650444"/>
    <w:rsid w:val="00673040"/>
    <w:rsid w:val="00673E11"/>
    <w:rsid w:val="00681121"/>
    <w:rsid w:val="006B2DFA"/>
    <w:rsid w:val="006B5B68"/>
    <w:rsid w:val="006C1C57"/>
    <w:rsid w:val="006C49D6"/>
    <w:rsid w:val="006D18C4"/>
    <w:rsid w:val="00722AC6"/>
    <w:rsid w:val="0073149B"/>
    <w:rsid w:val="00747F8A"/>
    <w:rsid w:val="00773636"/>
    <w:rsid w:val="007736D1"/>
    <w:rsid w:val="007763D3"/>
    <w:rsid w:val="00792AA9"/>
    <w:rsid w:val="007A0A63"/>
    <w:rsid w:val="007A1080"/>
    <w:rsid w:val="007A5FDE"/>
    <w:rsid w:val="007D1EA3"/>
    <w:rsid w:val="007D5DB0"/>
    <w:rsid w:val="007E080C"/>
    <w:rsid w:val="007E2FBC"/>
    <w:rsid w:val="007E3E18"/>
    <w:rsid w:val="007E655E"/>
    <w:rsid w:val="00800438"/>
    <w:rsid w:val="00804E1B"/>
    <w:rsid w:val="00822235"/>
    <w:rsid w:val="00830A99"/>
    <w:rsid w:val="008323F4"/>
    <w:rsid w:val="00866FBC"/>
    <w:rsid w:val="00875184"/>
    <w:rsid w:val="00875286"/>
    <w:rsid w:val="00885DF8"/>
    <w:rsid w:val="008946C8"/>
    <w:rsid w:val="008B4FEF"/>
    <w:rsid w:val="008C03C2"/>
    <w:rsid w:val="008F1731"/>
    <w:rsid w:val="00903404"/>
    <w:rsid w:val="00927C65"/>
    <w:rsid w:val="00940747"/>
    <w:rsid w:val="00960990"/>
    <w:rsid w:val="00963465"/>
    <w:rsid w:val="009653A6"/>
    <w:rsid w:val="00982E79"/>
    <w:rsid w:val="00993157"/>
    <w:rsid w:val="009946F5"/>
    <w:rsid w:val="009A0B28"/>
    <w:rsid w:val="009A636B"/>
    <w:rsid w:val="009B1B35"/>
    <w:rsid w:val="009C47E0"/>
    <w:rsid w:val="009C5975"/>
    <w:rsid w:val="009D2923"/>
    <w:rsid w:val="009D3256"/>
    <w:rsid w:val="00A113AF"/>
    <w:rsid w:val="00A23228"/>
    <w:rsid w:val="00A4422E"/>
    <w:rsid w:val="00A57142"/>
    <w:rsid w:val="00A61227"/>
    <w:rsid w:val="00A61FEF"/>
    <w:rsid w:val="00A64912"/>
    <w:rsid w:val="00A91006"/>
    <w:rsid w:val="00A922D3"/>
    <w:rsid w:val="00AA179D"/>
    <w:rsid w:val="00AA3985"/>
    <w:rsid w:val="00AB214B"/>
    <w:rsid w:val="00AB2D01"/>
    <w:rsid w:val="00AB7416"/>
    <w:rsid w:val="00AD13D2"/>
    <w:rsid w:val="00AF2D01"/>
    <w:rsid w:val="00AF5781"/>
    <w:rsid w:val="00B005B9"/>
    <w:rsid w:val="00B02027"/>
    <w:rsid w:val="00B12062"/>
    <w:rsid w:val="00B14B9B"/>
    <w:rsid w:val="00B450FF"/>
    <w:rsid w:val="00B548AB"/>
    <w:rsid w:val="00B61B0A"/>
    <w:rsid w:val="00B64C37"/>
    <w:rsid w:val="00B738D4"/>
    <w:rsid w:val="00B771FF"/>
    <w:rsid w:val="00BA445E"/>
    <w:rsid w:val="00BB29BA"/>
    <w:rsid w:val="00BB2DD0"/>
    <w:rsid w:val="00BD2C4E"/>
    <w:rsid w:val="00BF549A"/>
    <w:rsid w:val="00BF7EB4"/>
    <w:rsid w:val="00C4277A"/>
    <w:rsid w:val="00C73B41"/>
    <w:rsid w:val="00C863DC"/>
    <w:rsid w:val="00C939E1"/>
    <w:rsid w:val="00C93D19"/>
    <w:rsid w:val="00C95C2E"/>
    <w:rsid w:val="00CA6091"/>
    <w:rsid w:val="00CF48D8"/>
    <w:rsid w:val="00D06C8A"/>
    <w:rsid w:val="00D21B2B"/>
    <w:rsid w:val="00D47B4E"/>
    <w:rsid w:val="00D53657"/>
    <w:rsid w:val="00D53E02"/>
    <w:rsid w:val="00D61127"/>
    <w:rsid w:val="00D649BB"/>
    <w:rsid w:val="00D90DA3"/>
    <w:rsid w:val="00DA029F"/>
    <w:rsid w:val="00DA30B0"/>
    <w:rsid w:val="00DB621C"/>
    <w:rsid w:val="00DF7C7A"/>
    <w:rsid w:val="00E04122"/>
    <w:rsid w:val="00E07315"/>
    <w:rsid w:val="00E26817"/>
    <w:rsid w:val="00E3387B"/>
    <w:rsid w:val="00E379DB"/>
    <w:rsid w:val="00E47B7A"/>
    <w:rsid w:val="00E518C9"/>
    <w:rsid w:val="00E77494"/>
    <w:rsid w:val="00E84298"/>
    <w:rsid w:val="00E9206D"/>
    <w:rsid w:val="00E93148"/>
    <w:rsid w:val="00E9401E"/>
    <w:rsid w:val="00EA6F21"/>
    <w:rsid w:val="00EC2DDE"/>
    <w:rsid w:val="00EE2D5D"/>
    <w:rsid w:val="00EF3C49"/>
    <w:rsid w:val="00F30F38"/>
    <w:rsid w:val="00F34566"/>
    <w:rsid w:val="00F415AB"/>
    <w:rsid w:val="00F77FEB"/>
    <w:rsid w:val="00F82EA4"/>
    <w:rsid w:val="00F836AA"/>
    <w:rsid w:val="00F91B8D"/>
    <w:rsid w:val="00FA15D7"/>
    <w:rsid w:val="00FA599D"/>
    <w:rsid w:val="00FA7353"/>
    <w:rsid w:val="00FB2012"/>
    <w:rsid w:val="00FD3078"/>
    <w:rsid w:val="00FD6998"/>
    <w:rsid w:val="00FF1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14029"/>
  <w15:chartTrackingRefBased/>
  <w15:docId w15:val="{2F483B47-FC59-488C-A078-1577D267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3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3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346"/>
    <w:rPr>
      <w:rFonts w:eastAsiaTheme="majorEastAsia" w:cstheme="majorBidi"/>
      <w:color w:val="272727" w:themeColor="text1" w:themeTint="D8"/>
    </w:rPr>
  </w:style>
  <w:style w:type="paragraph" w:styleId="Title">
    <w:name w:val="Title"/>
    <w:basedOn w:val="Normal"/>
    <w:next w:val="Normal"/>
    <w:link w:val="TitleChar"/>
    <w:uiPriority w:val="10"/>
    <w:qFormat/>
    <w:rsid w:val="00073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346"/>
    <w:pPr>
      <w:spacing w:before="160"/>
      <w:jc w:val="center"/>
    </w:pPr>
    <w:rPr>
      <w:i/>
      <w:iCs/>
      <w:color w:val="404040" w:themeColor="text1" w:themeTint="BF"/>
    </w:rPr>
  </w:style>
  <w:style w:type="character" w:customStyle="1" w:styleId="QuoteChar">
    <w:name w:val="Quote Char"/>
    <w:basedOn w:val="DefaultParagraphFont"/>
    <w:link w:val="Quote"/>
    <w:uiPriority w:val="29"/>
    <w:rsid w:val="00073346"/>
    <w:rPr>
      <w:i/>
      <w:iCs/>
      <w:color w:val="404040" w:themeColor="text1" w:themeTint="BF"/>
    </w:rPr>
  </w:style>
  <w:style w:type="paragraph" w:styleId="ListParagraph">
    <w:name w:val="List Paragraph"/>
    <w:basedOn w:val="Normal"/>
    <w:uiPriority w:val="34"/>
    <w:qFormat/>
    <w:rsid w:val="00073346"/>
    <w:pPr>
      <w:ind w:left="720"/>
      <w:contextualSpacing/>
    </w:pPr>
  </w:style>
  <w:style w:type="character" w:styleId="IntenseEmphasis">
    <w:name w:val="Intense Emphasis"/>
    <w:basedOn w:val="DefaultParagraphFont"/>
    <w:uiPriority w:val="21"/>
    <w:qFormat/>
    <w:rsid w:val="00073346"/>
    <w:rPr>
      <w:i/>
      <w:iCs/>
      <w:color w:val="0F4761" w:themeColor="accent1" w:themeShade="BF"/>
    </w:rPr>
  </w:style>
  <w:style w:type="paragraph" w:styleId="IntenseQuote">
    <w:name w:val="Intense Quote"/>
    <w:basedOn w:val="Normal"/>
    <w:next w:val="Normal"/>
    <w:link w:val="IntenseQuoteChar"/>
    <w:uiPriority w:val="30"/>
    <w:qFormat/>
    <w:rsid w:val="00073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346"/>
    <w:rPr>
      <w:i/>
      <w:iCs/>
      <w:color w:val="0F4761" w:themeColor="accent1" w:themeShade="BF"/>
    </w:rPr>
  </w:style>
  <w:style w:type="character" w:styleId="IntenseReference">
    <w:name w:val="Intense Reference"/>
    <w:basedOn w:val="DefaultParagraphFont"/>
    <w:uiPriority w:val="32"/>
    <w:qFormat/>
    <w:rsid w:val="00073346"/>
    <w:rPr>
      <w:b/>
      <w:bCs/>
      <w:smallCaps/>
      <w:color w:val="0F4761" w:themeColor="accent1" w:themeShade="BF"/>
      <w:spacing w:val="5"/>
    </w:rPr>
  </w:style>
  <w:style w:type="paragraph" w:styleId="Header">
    <w:name w:val="header"/>
    <w:basedOn w:val="Normal"/>
    <w:link w:val="HeaderChar"/>
    <w:uiPriority w:val="99"/>
    <w:unhideWhenUsed/>
    <w:rsid w:val="000733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346"/>
  </w:style>
  <w:style w:type="paragraph" w:styleId="Footer">
    <w:name w:val="footer"/>
    <w:basedOn w:val="Normal"/>
    <w:link w:val="FooterChar"/>
    <w:uiPriority w:val="99"/>
    <w:unhideWhenUsed/>
    <w:rsid w:val="000733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3346"/>
  </w:style>
  <w:style w:type="character" w:styleId="CommentReference">
    <w:name w:val="annotation reference"/>
    <w:basedOn w:val="DefaultParagraphFont"/>
    <w:uiPriority w:val="99"/>
    <w:semiHidden/>
    <w:unhideWhenUsed/>
    <w:rsid w:val="00463C2F"/>
    <w:rPr>
      <w:sz w:val="16"/>
      <w:szCs w:val="16"/>
    </w:rPr>
  </w:style>
  <w:style w:type="paragraph" w:styleId="CommentText">
    <w:name w:val="annotation text"/>
    <w:basedOn w:val="Normal"/>
    <w:link w:val="CommentTextChar"/>
    <w:uiPriority w:val="99"/>
    <w:unhideWhenUsed/>
    <w:rsid w:val="00463C2F"/>
    <w:pPr>
      <w:spacing w:line="240" w:lineRule="auto"/>
    </w:pPr>
    <w:rPr>
      <w:sz w:val="20"/>
      <w:szCs w:val="20"/>
    </w:rPr>
  </w:style>
  <w:style w:type="character" w:customStyle="1" w:styleId="CommentTextChar">
    <w:name w:val="Comment Text Char"/>
    <w:basedOn w:val="DefaultParagraphFont"/>
    <w:link w:val="CommentText"/>
    <w:uiPriority w:val="99"/>
    <w:rsid w:val="00463C2F"/>
    <w:rPr>
      <w:sz w:val="20"/>
      <w:szCs w:val="20"/>
    </w:rPr>
  </w:style>
  <w:style w:type="paragraph" w:styleId="CommentSubject">
    <w:name w:val="annotation subject"/>
    <w:basedOn w:val="CommentText"/>
    <w:next w:val="CommentText"/>
    <w:link w:val="CommentSubjectChar"/>
    <w:uiPriority w:val="99"/>
    <w:semiHidden/>
    <w:unhideWhenUsed/>
    <w:rsid w:val="00463C2F"/>
    <w:rPr>
      <w:b/>
      <w:bCs/>
    </w:rPr>
  </w:style>
  <w:style w:type="character" w:customStyle="1" w:styleId="CommentSubjectChar">
    <w:name w:val="Comment Subject Char"/>
    <w:basedOn w:val="CommentTextChar"/>
    <w:link w:val="CommentSubject"/>
    <w:uiPriority w:val="99"/>
    <w:semiHidden/>
    <w:rsid w:val="00463C2F"/>
    <w:rPr>
      <w:b/>
      <w:bCs/>
      <w:sz w:val="20"/>
      <w:szCs w:val="20"/>
    </w:rPr>
  </w:style>
  <w:style w:type="paragraph" w:styleId="NormalWeb">
    <w:name w:val="Normal (Web)"/>
    <w:basedOn w:val="Normal"/>
    <w:uiPriority w:val="99"/>
    <w:semiHidden/>
    <w:unhideWhenUsed/>
    <w:rsid w:val="00BF54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4879">
      <w:bodyDiv w:val="1"/>
      <w:marLeft w:val="0"/>
      <w:marRight w:val="0"/>
      <w:marTop w:val="0"/>
      <w:marBottom w:val="0"/>
      <w:divBdr>
        <w:top w:val="none" w:sz="0" w:space="0" w:color="auto"/>
        <w:left w:val="none" w:sz="0" w:space="0" w:color="auto"/>
        <w:bottom w:val="none" w:sz="0" w:space="0" w:color="auto"/>
        <w:right w:val="none" w:sz="0" w:space="0" w:color="auto"/>
      </w:divBdr>
      <w:divsChild>
        <w:div w:id="1522664178">
          <w:marLeft w:val="446"/>
          <w:marRight w:val="0"/>
          <w:marTop w:val="0"/>
          <w:marBottom w:val="0"/>
          <w:divBdr>
            <w:top w:val="none" w:sz="0" w:space="0" w:color="auto"/>
            <w:left w:val="none" w:sz="0" w:space="0" w:color="auto"/>
            <w:bottom w:val="none" w:sz="0" w:space="0" w:color="auto"/>
            <w:right w:val="none" w:sz="0" w:space="0" w:color="auto"/>
          </w:divBdr>
        </w:div>
        <w:div w:id="1746875459">
          <w:marLeft w:val="446"/>
          <w:marRight w:val="0"/>
          <w:marTop w:val="144"/>
          <w:marBottom w:val="0"/>
          <w:divBdr>
            <w:top w:val="none" w:sz="0" w:space="0" w:color="auto"/>
            <w:left w:val="none" w:sz="0" w:space="0" w:color="auto"/>
            <w:bottom w:val="none" w:sz="0" w:space="0" w:color="auto"/>
            <w:right w:val="none" w:sz="0" w:space="0" w:color="auto"/>
          </w:divBdr>
        </w:div>
      </w:divsChild>
    </w:div>
    <w:div w:id="225995981">
      <w:bodyDiv w:val="1"/>
      <w:marLeft w:val="0"/>
      <w:marRight w:val="0"/>
      <w:marTop w:val="0"/>
      <w:marBottom w:val="0"/>
      <w:divBdr>
        <w:top w:val="none" w:sz="0" w:space="0" w:color="auto"/>
        <w:left w:val="none" w:sz="0" w:space="0" w:color="auto"/>
        <w:bottom w:val="none" w:sz="0" w:space="0" w:color="auto"/>
        <w:right w:val="none" w:sz="0" w:space="0" w:color="auto"/>
      </w:divBdr>
    </w:div>
    <w:div w:id="342821608">
      <w:bodyDiv w:val="1"/>
      <w:marLeft w:val="0"/>
      <w:marRight w:val="0"/>
      <w:marTop w:val="0"/>
      <w:marBottom w:val="0"/>
      <w:divBdr>
        <w:top w:val="none" w:sz="0" w:space="0" w:color="auto"/>
        <w:left w:val="none" w:sz="0" w:space="0" w:color="auto"/>
        <w:bottom w:val="none" w:sz="0" w:space="0" w:color="auto"/>
        <w:right w:val="none" w:sz="0" w:space="0" w:color="auto"/>
      </w:divBdr>
    </w:div>
    <w:div w:id="903953999">
      <w:bodyDiv w:val="1"/>
      <w:marLeft w:val="0"/>
      <w:marRight w:val="0"/>
      <w:marTop w:val="0"/>
      <w:marBottom w:val="0"/>
      <w:divBdr>
        <w:top w:val="none" w:sz="0" w:space="0" w:color="auto"/>
        <w:left w:val="none" w:sz="0" w:space="0" w:color="auto"/>
        <w:bottom w:val="none" w:sz="0" w:space="0" w:color="auto"/>
        <w:right w:val="none" w:sz="0" w:space="0" w:color="auto"/>
      </w:divBdr>
    </w:div>
    <w:div w:id="952055612">
      <w:bodyDiv w:val="1"/>
      <w:marLeft w:val="0"/>
      <w:marRight w:val="0"/>
      <w:marTop w:val="0"/>
      <w:marBottom w:val="0"/>
      <w:divBdr>
        <w:top w:val="none" w:sz="0" w:space="0" w:color="auto"/>
        <w:left w:val="none" w:sz="0" w:space="0" w:color="auto"/>
        <w:bottom w:val="none" w:sz="0" w:space="0" w:color="auto"/>
        <w:right w:val="none" w:sz="0" w:space="0" w:color="auto"/>
      </w:divBdr>
    </w:div>
    <w:div w:id="1637568508">
      <w:bodyDiv w:val="1"/>
      <w:marLeft w:val="0"/>
      <w:marRight w:val="0"/>
      <w:marTop w:val="0"/>
      <w:marBottom w:val="0"/>
      <w:divBdr>
        <w:top w:val="none" w:sz="0" w:space="0" w:color="auto"/>
        <w:left w:val="none" w:sz="0" w:space="0" w:color="auto"/>
        <w:bottom w:val="none" w:sz="0" w:space="0" w:color="auto"/>
        <w:right w:val="none" w:sz="0" w:space="0" w:color="auto"/>
      </w:divBdr>
    </w:div>
    <w:div w:id="1639258892">
      <w:bodyDiv w:val="1"/>
      <w:marLeft w:val="0"/>
      <w:marRight w:val="0"/>
      <w:marTop w:val="0"/>
      <w:marBottom w:val="0"/>
      <w:divBdr>
        <w:top w:val="none" w:sz="0" w:space="0" w:color="auto"/>
        <w:left w:val="none" w:sz="0" w:space="0" w:color="auto"/>
        <w:bottom w:val="none" w:sz="0" w:space="0" w:color="auto"/>
        <w:right w:val="none" w:sz="0" w:space="0" w:color="auto"/>
      </w:divBdr>
    </w:div>
    <w:div w:id="1701974886">
      <w:bodyDiv w:val="1"/>
      <w:marLeft w:val="0"/>
      <w:marRight w:val="0"/>
      <w:marTop w:val="0"/>
      <w:marBottom w:val="0"/>
      <w:divBdr>
        <w:top w:val="none" w:sz="0" w:space="0" w:color="auto"/>
        <w:left w:val="none" w:sz="0" w:space="0" w:color="auto"/>
        <w:bottom w:val="none" w:sz="0" w:space="0" w:color="auto"/>
        <w:right w:val="none" w:sz="0" w:space="0" w:color="auto"/>
      </w:divBdr>
    </w:div>
    <w:div w:id="188961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803</Words>
  <Characters>4805</Characters>
  <Application>Microsoft Office Word</Application>
  <DocSecurity>0</DocSecurity>
  <Lines>240</Lines>
  <Paragraphs>93</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Kansara</dc:creator>
  <cp:keywords/>
  <dc:description/>
  <cp:lastModifiedBy>Eva Tewari</cp:lastModifiedBy>
  <cp:revision>17</cp:revision>
  <dcterms:created xsi:type="dcterms:W3CDTF">2026-07-01T09:41:00Z</dcterms:created>
  <dcterms:modified xsi:type="dcterms:W3CDTF">2026-07-01T09:57:00Z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6d4b6f-0317-4b96-bd62-f6d252391bda_Enabled">
    <vt:lpwstr>true</vt:lpwstr>
  </property>
  <property fmtid="{D5CDD505-2E9C-101B-9397-08002B2CF9AE}" pid="3" name="MSIP_Label_506d4b6f-0317-4b96-bd62-f6d252391bda_SetDate">
    <vt:lpwstr>2026-06-11T08:39:39Z</vt:lpwstr>
  </property>
  <property fmtid="{D5CDD505-2E9C-101B-9397-08002B2CF9AE}" pid="4" name="MSIP_Label_506d4b6f-0317-4b96-bd62-f6d252391bda_Method">
    <vt:lpwstr>Standard</vt:lpwstr>
  </property>
  <property fmtid="{D5CDD505-2E9C-101B-9397-08002B2CF9AE}" pid="5" name="MSIP_Label_506d4b6f-0317-4b96-bd62-f6d252391bda_Name">
    <vt:lpwstr>General</vt:lpwstr>
  </property>
  <property fmtid="{D5CDD505-2E9C-101B-9397-08002B2CF9AE}" pid="6" name="MSIP_Label_506d4b6f-0317-4b96-bd62-f6d252391bda_SiteId">
    <vt:lpwstr>05b5fe2e-db2c-48e5-bfd8-778b75cb0f8e</vt:lpwstr>
  </property>
  <property fmtid="{D5CDD505-2E9C-101B-9397-08002B2CF9AE}" pid="7" name="MSIP_Label_506d4b6f-0317-4b96-bd62-f6d252391bda_ActionId">
    <vt:lpwstr>cec54fc1-58ad-4078-8728-9fd1903c5639</vt:lpwstr>
  </property>
  <property fmtid="{D5CDD505-2E9C-101B-9397-08002B2CF9AE}" pid="8" name="MSIP_Label_506d4b6f-0317-4b96-bd62-f6d252391bda_ContentBits">
    <vt:lpwstr>0</vt:lpwstr>
  </property>
  <property fmtid="{D5CDD505-2E9C-101B-9397-08002B2CF9AE}" pid="9" name="MSIP_Label_506d4b6f-0317-4b96-bd62-f6d252391bda_Tag">
    <vt:lpwstr>10, 3, 0, 1</vt:lpwstr>
  </property>
</Properties>
</file>