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sans-serif" w:hAnsi="Calibri, sans-serif"/>
          <w:color w:val="201F1E"/>
          <w:sz w:val="48"/>
          <w:szCs w:val="48"/>
        </w:rPr>
        <w:t>D2.1.2 Progettazione e sviluppo di un modulo prototipale di rilevamento minacce su dispositivi e sensori nel campo.</w:t>
      </w:r>
    </w:p>
    <w:p>
      <w:pPr>
        <w:pStyle w:val="Textbody1"/>
        <w:rPr/>
      </w:pPr>
      <w:r>
        <w:rPr/>
        <w:br/>
      </w:r>
      <w:r>
        <w:rPr>
          <w:sz w:val="48"/>
          <w:szCs w:val="48"/>
        </w:rPr>
        <w:t xml:space="preserve"> (Namirial+UNIVPM)</w:t>
      </w:r>
    </w:p>
    <w:p>
      <w:pPr>
        <w:pStyle w:val="Normal"/>
        <w:rPr/>
      </w:pPr>
      <w:r>
        <w:rPr/>
      </w:r>
    </w:p>
    <w:p>
      <w:pPr>
        <w:pStyle w:val="Normal"/>
        <w:spacing w:before="0" w:after="240"/>
        <w:rPr>
          <w:b/>
          <w:b/>
          <w:sz w:val="28"/>
          <w:szCs w:val="28"/>
        </w:rPr>
      </w:pPr>
      <w:r>
        <w:rPr>
          <w:b/>
          <w:sz w:val="28"/>
          <w:szCs w:val="28"/>
        </w:rPr>
        <w:t>Introduzione</w:t>
      </w:r>
    </w:p>
    <w:p>
      <w:pPr>
        <w:pStyle w:val="Normal"/>
        <w:spacing w:before="0" w:after="240"/>
        <w:rPr/>
      </w:pPr>
      <w:r>
        <w:rPr/>
      </w:r>
    </w:p>
    <w:p>
      <w:pPr>
        <w:pStyle w:val="Normal"/>
        <w:spacing w:before="240" w:after="240"/>
        <w:rPr/>
      </w:pPr>
      <w:r>
        <w:rPr/>
        <w:t xml:space="preserve">  </w:t>
      </w:r>
    </w:p>
    <w:p>
      <w:pPr>
        <w:pStyle w:val="Normal"/>
        <w:spacing w:before="240" w:after="240"/>
        <w:rPr>
          <w:b/>
          <w:b/>
          <w:sz w:val="28"/>
          <w:szCs w:val="28"/>
        </w:rPr>
      </w:pPr>
      <w:r>
        <w:rPr>
          <w:b/>
          <w:sz w:val="28"/>
          <w:szCs w:val="28"/>
        </w:rPr>
        <w:t xml:space="preserve">Formato di un </w:t>
      </w:r>
      <w:r>
        <w:rPr>
          <w:b/>
          <w:i/>
          <w:iCs/>
          <w:sz w:val="28"/>
          <w:szCs w:val="28"/>
        </w:rPr>
        <w:t>nome di dominio</w:t>
      </w:r>
    </w:p>
    <w:p>
      <w:pPr>
        <w:pStyle w:val="Normal"/>
        <w:rPr/>
      </w:pPr>
      <w:r>
        <w:rPr/>
        <w:t>Un URL ha il seguente formato:</w:t>
      </w:r>
    </w:p>
    <w:p>
      <w:pPr>
        <w:pStyle w:val="Quotations"/>
        <w:rPr/>
      </w:pPr>
      <w:r>
        <w:rPr/>
        <w:t>https://</w:t>
      </w:r>
      <w:r>
        <w:rPr>
          <w:b/>
          <w:bCs/>
        </w:rPr>
        <w:t>www.ingegneria.univpm.it</w:t>
      </w:r>
    </w:p>
    <w:p>
      <w:pPr>
        <w:pStyle w:val="Normal"/>
        <w:rPr/>
      </w:pPr>
      <w:r>
        <w:rPr/>
        <w:t>La parte in grassetto è quello che viene chiamato dominio.</w:t>
      </w:r>
    </w:p>
    <w:p>
      <w:pPr>
        <w:pStyle w:val="Normal"/>
        <w:rPr/>
      </w:pPr>
      <w:r>
        <w:rPr/>
        <w:br/>
        <w:t>Un dominio ha le seguenti caratteristiche:</w:t>
      </w:r>
    </w:p>
    <w:p>
      <w:pPr>
        <w:pStyle w:val="Normal"/>
        <w:numPr>
          <w:ilvl w:val="0"/>
          <w:numId w:val="1"/>
        </w:numPr>
        <w:rPr/>
      </w:pPr>
      <w:r>
        <w:rPr/>
        <w:t>ha lunghezza massima di 253 caratteri;</w:t>
      </w:r>
    </w:p>
    <w:p>
      <w:pPr>
        <w:pStyle w:val="Normal"/>
        <w:numPr>
          <w:ilvl w:val="0"/>
          <w:numId w:val="1"/>
        </w:numPr>
        <w:rPr/>
      </w:pPr>
      <w:r>
        <w:rPr/>
        <w:t>può contenere caratteri alfanumerici e il trattino [-] e l’underscore [_];</w:t>
      </w:r>
    </w:p>
    <w:p>
      <w:pPr>
        <w:pStyle w:val="Normal"/>
        <w:numPr>
          <w:ilvl w:val="0"/>
          <w:numId w:val="1"/>
        </w:numPr>
        <w:rPr/>
      </w:pPr>
      <w:r>
        <w:rPr/>
        <w:t>non vi è distinzione tra caratteri maiuscoli e minuscoli;</w:t>
      </w:r>
    </w:p>
    <w:p>
      <w:pPr>
        <w:pStyle w:val="Normal"/>
        <w:numPr>
          <w:ilvl w:val="0"/>
          <w:numId w:val="1"/>
        </w:numPr>
        <w:rPr/>
      </w:pPr>
      <w:r>
        <w:rPr/>
        <w:t xml:space="preserve">ogni punto [.] separa due stringhe chiamate </w:t>
      </w:r>
      <w:r>
        <w:rPr>
          <w:i/>
          <w:iCs/>
        </w:rPr>
        <w:t>label</w:t>
      </w:r>
      <w:r>
        <w:rPr/>
        <w:t>;</w:t>
      </w:r>
    </w:p>
    <w:p>
      <w:pPr>
        <w:pStyle w:val="Normal"/>
        <w:numPr>
          <w:ilvl w:val="0"/>
          <w:numId w:val="1"/>
        </w:numPr>
        <w:rPr/>
      </w:pPr>
      <w:r>
        <w:rPr/>
        <w:t>ciascuna label può avere lunghezza massima di 63 caratteri;</w:t>
      </w:r>
    </w:p>
    <w:p>
      <w:pPr>
        <w:pStyle w:val="Normal"/>
        <w:numPr>
          <w:ilvl w:val="0"/>
          <w:numId w:val="1"/>
        </w:numPr>
        <w:rPr/>
      </w:pPr>
      <w:r>
        <w:rPr/>
        <w:t>non vi è un limite massimo al numero di label fintanto che non viene raggiunta la lunghezza massima di 253 caratteri (punti compresi);</w:t>
      </w:r>
    </w:p>
    <w:p>
      <w:pPr>
        <w:pStyle w:val="Normal"/>
        <w:numPr>
          <w:ilvl w:val="0"/>
          <w:numId w:val="1"/>
        </w:numPr>
        <w:rPr/>
      </w:pPr>
      <w:r>
        <w:rPr/>
        <w:t>il trattino [.] e l’underscore [_] non possono trovarsi né come primo né come ultimo carattere di una label.</w:t>
      </w:r>
    </w:p>
    <w:p>
      <w:pPr>
        <w:pStyle w:val="Normal"/>
        <w:rPr/>
      </w:pPr>
      <w:r>
        <w:rPr/>
        <w:t>Le varie label vengono così definite:</w:t>
      </w:r>
    </w:p>
    <w:p>
      <w:pPr>
        <w:pStyle w:val="Normal"/>
        <w:rPr/>
      </w:pPr>
      <w:r>
        <w:rPr/>
      </w:r>
    </w:p>
    <w:tbl>
      <w:tblPr>
        <w:tblW w:w="9360" w:type="dxa"/>
        <w:jc w:val="center"/>
        <w:tblInd w:w="0" w:type="dxa"/>
        <w:tblCellMar>
          <w:top w:w="0" w:type="dxa"/>
          <w:left w:w="108" w:type="dxa"/>
          <w:bottom w:w="0" w:type="dxa"/>
          <w:right w:w="108" w:type="dxa"/>
        </w:tblCellMar>
        <w:tblLook w:val="04a0" w:noHBand="0" w:noVBand="1" w:firstColumn="1" w:lastRow="0" w:lastColumn="0" w:firstRow="1"/>
      </w:tblPr>
      <w:tblGrid>
        <w:gridCol w:w="552"/>
        <w:gridCol w:w="1830"/>
        <w:gridCol w:w="391"/>
        <w:gridCol w:w="1657"/>
        <w:gridCol w:w="391"/>
        <w:gridCol w:w="1930"/>
        <w:gridCol w:w="391"/>
        <w:gridCol w:w="2217"/>
      </w:tblGrid>
      <w:tr>
        <w:trPr/>
        <w:tc>
          <w:tcPr>
            <w:tcW w:w="552" w:type="dxa"/>
            <w:tcBorders/>
          </w:tcPr>
          <w:p>
            <w:pPr>
              <w:pStyle w:val="Normal"/>
              <w:jc w:val="center"/>
              <w:rPr/>
            </w:pPr>
            <w:r>
              <w:rPr/>
              <w:t>...</w:t>
            </w:r>
          </w:p>
        </w:tc>
        <w:tc>
          <w:tcPr>
            <w:tcW w:w="1830" w:type="dxa"/>
            <w:tcBorders/>
          </w:tcPr>
          <w:p>
            <w:pPr>
              <w:pStyle w:val="Normal"/>
              <w:jc w:val="center"/>
              <w:rPr/>
            </w:pPr>
            <w:r>
              <w:rPr/>
              <w:t>corsi</w:t>
            </w:r>
          </w:p>
        </w:tc>
        <w:tc>
          <w:tcPr>
            <w:tcW w:w="391" w:type="dxa"/>
            <w:tcBorders/>
          </w:tcPr>
          <w:p>
            <w:pPr>
              <w:pStyle w:val="Normal"/>
              <w:jc w:val="center"/>
              <w:rPr/>
            </w:pPr>
            <w:r>
              <w:rPr/>
              <w:t>.</w:t>
            </w:r>
          </w:p>
        </w:tc>
        <w:tc>
          <w:tcPr>
            <w:tcW w:w="1657" w:type="dxa"/>
            <w:tcBorders/>
          </w:tcPr>
          <w:p>
            <w:pPr>
              <w:pStyle w:val="Normal"/>
              <w:jc w:val="center"/>
              <w:rPr/>
            </w:pPr>
            <w:r>
              <w:rPr/>
              <w:t>ingegneria</w:t>
            </w:r>
          </w:p>
        </w:tc>
        <w:tc>
          <w:tcPr>
            <w:tcW w:w="391" w:type="dxa"/>
            <w:tcBorders/>
          </w:tcPr>
          <w:p>
            <w:pPr>
              <w:pStyle w:val="Normal"/>
              <w:jc w:val="center"/>
              <w:rPr/>
            </w:pPr>
            <w:r>
              <w:rPr/>
              <w:t>.</w:t>
            </w:r>
          </w:p>
        </w:tc>
        <w:tc>
          <w:tcPr>
            <w:tcW w:w="1930" w:type="dxa"/>
            <w:tcBorders/>
          </w:tcPr>
          <w:p>
            <w:pPr>
              <w:pStyle w:val="Normal"/>
              <w:jc w:val="center"/>
              <w:rPr/>
            </w:pPr>
            <w:r>
              <w:rPr/>
              <w:t>univpm</w:t>
            </w:r>
          </w:p>
        </w:tc>
        <w:tc>
          <w:tcPr>
            <w:tcW w:w="391" w:type="dxa"/>
            <w:tcBorders/>
          </w:tcPr>
          <w:p>
            <w:pPr>
              <w:pStyle w:val="Normal"/>
              <w:jc w:val="center"/>
              <w:rPr/>
            </w:pPr>
            <w:r>
              <w:rPr/>
              <w:t>.</w:t>
            </w:r>
          </w:p>
        </w:tc>
        <w:tc>
          <w:tcPr>
            <w:tcW w:w="2217" w:type="dxa"/>
            <w:tcBorders/>
          </w:tcPr>
          <w:p>
            <w:pPr>
              <w:pStyle w:val="Normal"/>
              <w:jc w:val="center"/>
              <w:rPr/>
            </w:pPr>
            <w:r>
              <w:rPr/>
              <w:t>it</w:t>
            </w:r>
          </w:p>
        </w:tc>
      </w:tr>
      <w:tr>
        <w:trPr/>
        <w:tc>
          <w:tcPr>
            <w:tcW w:w="552" w:type="dxa"/>
            <w:tcBorders/>
          </w:tcPr>
          <w:p>
            <w:pPr>
              <w:pStyle w:val="Normal"/>
              <w:jc w:val="center"/>
              <w:rPr/>
            </w:pPr>
            <w:r>
              <w:rPr/>
              <w:t>...</w:t>
            </w:r>
          </w:p>
        </w:tc>
        <w:tc>
          <w:tcPr>
            <w:tcW w:w="1830" w:type="dxa"/>
            <w:tcBorders/>
          </w:tcPr>
          <w:p>
            <w:pPr>
              <w:pStyle w:val="Normal"/>
              <w:jc w:val="center"/>
              <w:rPr/>
            </w:pPr>
            <w:r>
              <w:rPr/>
              <w:t>fourth-level</w:t>
            </w:r>
            <w:r>
              <w:rPr>
                <w:rStyle w:val="FootnoteAnchor"/>
              </w:rPr>
              <w:footnoteReference w:id="2"/>
            </w:r>
          </w:p>
        </w:tc>
        <w:tc>
          <w:tcPr>
            <w:tcW w:w="391" w:type="dxa"/>
            <w:tcBorders/>
          </w:tcPr>
          <w:p>
            <w:pPr>
              <w:pStyle w:val="Normal"/>
              <w:jc w:val="center"/>
              <w:rPr/>
            </w:pPr>
            <w:r>
              <w:rPr/>
              <w:t>.</w:t>
            </w:r>
          </w:p>
        </w:tc>
        <w:tc>
          <w:tcPr>
            <w:tcW w:w="1657" w:type="dxa"/>
            <w:tcBorders/>
          </w:tcPr>
          <w:p>
            <w:pPr>
              <w:pStyle w:val="Normal"/>
              <w:jc w:val="center"/>
              <w:rPr/>
            </w:pPr>
            <w:r>
              <w:rPr/>
              <w:t>third-level</w:t>
            </w:r>
          </w:p>
        </w:tc>
        <w:tc>
          <w:tcPr>
            <w:tcW w:w="391" w:type="dxa"/>
            <w:tcBorders/>
          </w:tcPr>
          <w:p>
            <w:pPr>
              <w:pStyle w:val="Normal"/>
              <w:jc w:val="center"/>
              <w:rPr/>
            </w:pPr>
            <w:r>
              <w:rPr/>
              <w:t>.</w:t>
            </w:r>
          </w:p>
        </w:tc>
        <w:tc>
          <w:tcPr>
            <w:tcW w:w="1930" w:type="dxa"/>
            <w:tcBorders/>
          </w:tcPr>
          <w:p>
            <w:pPr>
              <w:pStyle w:val="Normal"/>
              <w:jc w:val="center"/>
              <w:rPr/>
            </w:pPr>
            <w:r>
              <w:rPr/>
              <w:t>second-level</w:t>
            </w:r>
          </w:p>
        </w:tc>
        <w:tc>
          <w:tcPr>
            <w:tcW w:w="391" w:type="dxa"/>
            <w:tcBorders/>
          </w:tcPr>
          <w:p>
            <w:pPr>
              <w:pStyle w:val="Normal"/>
              <w:jc w:val="center"/>
              <w:rPr/>
            </w:pPr>
            <w:r>
              <w:rPr/>
              <w:t>.</w:t>
            </w:r>
          </w:p>
        </w:tc>
        <w:tc>
          <w:tcPr>
            <w:tcW w:w="2217" w:type="dxa"/>
            <w:tcBorders/>
          </w:tcPr>
          <w:p>
            <w:pPr>
              <w:pStyle w:val="Normal"/>
              <w:jc w:val="center"/>
              <w:rPr/>
            </w:pPr>
            <w:r>
              <w:rPr/>
              <w:t>top-level (TLD)</w:t>
            </w:r>
          </w:p>
        </w:tc>
      </w:tr>
    </w:tbl>
    <w:p>
      <w:pPr>
        <w:pStyle w:val="Normal"/>
        <w:spacing w:lineRule="auto" w:line="240" w:before="180" w:after="180"/>
        <w:rPr>
          <w:b/>
          <w:b/>
          <w:bCs/>
        </w:rPr>
      </w:pPr>
      <w:r>
        <w:rPr>
          <w:b/>
          <w:bCs/>
        </w:rPr>
        <w:t>Suffisso o eTLD</w:t>
      </w:r>
    </w:p>
    <w:p>
      <w:pPr>
        <w:pStyle w:val="Normal"/>
        <w:spacing w:lineRule="auto" w:line="240" w:before="180" w:after="180"/>
        <w:rPr/>
      </w:pPr>
      <w:r>
        <w:rPr/>
        <w:t xml:space="preserve">Con suffisso si intende </w:t>
      </w:r>
      <w:r>
        <w:rPr>
          <w:i/>
          <w:iCs/>
        </w:rPr>
        <w:t>“</w:t>
      </w:r>
      <w:r>
        <w:rPr>
          <w:rFonts w:ascii="Helvetica, Arial, sans-serif" w:hAnsi="Helvetica, Arial, sans-serif"/>
          <w:i/>
          <w:iCs/>
          <w:color w:val="000000"/>
          <w:sz w:val="21"/>
        </w:rPr>
        <w:t xml:space="preserve">the part of a domain name which is not under the control of the individual registrant” </w:t>
      </w:r>
      <w:r>
        <w:rPr>
          <w:rFonts w:ascii="Helvetica, Arial, sans-serif" w:hAnsi="Helvetica, Arial, sans-serif"/>
          <w:color w:val="000000"/>
          <w:sz w:val="21"/>
        </w:rPr>
        <w:t xml:space="preserve">[1], ovvero la parte del nome di dominio che non può essere scelta arbitrariamente ma che deve fare parte di una lista definita dalle autorità. Esso viene anche chiamato </w:t>
      </w:r>
      <w:r>
        <w:rPr>
          <w:rFonts w:ascii="Helvetica, Arial, sans-serif" w:hAnsi="Helvetica, Arial, sans-serif"/>
          <w:i/>
          <w:iCs/>
          <w:color w:val="000000"/>
          <w:sz w:val="21"/>
        </w:rPr>
        <w:t>“</w:t>
      </w:r>
      <w:r>
        <w:rPr>
          <w:rFonts w:ascii="sans-serif" w:hAnsi="sans-serif"/>
          <w:i/>
          <w:iCs/>
          <w:color w:val="202122"/>
          <w:sz w:val="21"/>
        </w:rPr>
        <w:t>effective top-level domain(eTLD)</w:t>
      </w:r>
      <w:r>
        <w:rPr>
          <w:rFonts w:ascii="Helvetica, Arial, sans-serif" w:hAnsi="Helvetica, Arial, sans-serif"/>
          <w:i/>
          <w:iCs/>
          <w:color w:val="000000"/>
          <w:sz w:val="21"/>
        </w:rPr>
        <w:t>”.</w:t>
        <w:br/>
      </w:r>
      <w:r>
        <w:rPr>
          <w:rFonts w:ascii="Helvetica, Arial, sans-serif" w:hAnsi="Helvetica, Arial, sans-serif"/>
          <w:color w:val="000000"/>
          <w:sz w:val="21"/>
        </w:rPr>
        <w:t>È molto importante distinguere tra Top-Level-Domain (TLD) ed effective-Top-Level-Domain (eTLD) in quanto, dato un nome di dominio, è importante sapere quali label sono arbitrarie o meno.</w:t>
      </w:r>
    </w:p>
    <w:p>
      <w:pPr>
        <w:pStyle w:val="Normal"/>
        <w:spacing w:lineRule="auto" w:line="240" w:before="180" w:after="180"/>
        <w:rPr/>
      </w:pPr>
      <w:r>
        <w:rPr>
          <w:rFonts w:ascii="Helvetica, Arial, sans-serif" w:hAnsi="Helvetica, Arial, sans-serif"/>
          <w:b/>
          <w:bCs/>
          <w:color w:val="000000"/>
          <w:sz w:val="21"/>
        </w:rPr>
        <w:t>Definizioni</w:t>
      </w:r>
    </w:p>
    <w:p>
      <w:pPr>
        <w:pStyle w:val="Normal"/>
        <w:numPr>
          <w:ilvl w:val="0"/>
          <w:numId w:val="2"/>
        </w:numPr>
        <w:spacing w:lineRule="auto" w:line="240" w:before="180" w:after="180"/>
        <w:rPr/>
      </w:pPr>
      <w:r>
        <w:rPr>
          <w:rFonts w:ascii="Helvetica, Arial, sans-serif" w:hAnsi="Helvetica, Arial, sans-serif"/>
          <w:color w:val="000000"/>
          <w:sz w:val="21"/>
        </w:rPr>
        <w:t xml:space="preserve">Nome di dominio o DN: ovvero l’intera stringa che rappresenta un dominio, sottodomini compresi. Es: </w:t>
      </w:r>
      <w:r>
        <w:rPr>
          <w:rFonts w:ascii="Helvetica, Arial, sans-serif" w:hAnsi="Helvetica, Arial, sans-serif"/>
          <w:b/>
          <w:bCs/>
          <w:color w:val="000000"/>
          <w:sz w:val="21"/>
        </w:rPr>
        <w:t>gmail.google.com</w:t>
      </w:r>
    </w:p>
    <w:p>
      <w:pPr>
        <w:pStyle w:val="Normal"/>
        <w:numPr>
          <w:ilvl w:val="0"/>
          <w:numId w:val="2"/>
        </w:numPr>
        <w:spacing w:lineRule="auto" w:line="240" w:before="180" w:after="180"/>
        <w:rPr/>
      </w:pPr>
      <w:r>
        <w:rPr>
          <w:rFonts w:ascii="Helvetica, Arial, sans-serif" w:hAnsi="Helvetica, Arial, sans-serif"/>
          <w:color w:val="000000"/>
          <w:sz w:val="21"/>
        </w:rPr>
        <w:t>Label: ovvero ciascuna sottostringa separata dai punti, es:</w:t>
      </w:r>
      <w:r>
        <w:rPr>
          <w:rFonts w:ascii="Helvetica, Arial, sans-serif" w:hAnsi="Helvetica, Arial, sans-serif"/>
          <w:b/>
          <w:bCs/>
          <w:color w:val="000000"/>
          <w:sz w:val="21"/>
        </w:rPr>
        <w:t xml:space="preserve"> gmail</w:t>
      </w:r>
      <w:r>
        <w:rPr>
          <w:rFonts w:ascii="Helvetica, Arial, sans-serif" w:hAnsi="Helvetica, Arial, sans-serif"/>
          <w:color w:val="000000"/>
          <w:sz w:val="21"/>
        </w:rPr>
        <w:t xml:space="preserve">, </w:t>
      </w:r>
      <w:r>
        <w:rPr>
          <w:rFonts w:ascii="Helvetica, Arial, sans-serif" w:hAnsi="Helvetica, Arial, sans-serif"/>
          <w:b/>
          <w:bCs/>
          <w:color w:val="000000"/>
          <w:sz w:val="21"/>
        </w:rPr>
        <w:t>google</w:t>
      </w:r>
      <w:r>
        <w:rPr>
          <w:rFonts w:ascii="Helvetica, Arial, sans-serif" w:hAnsi="Helvetica, Arial, sans-serif"/>
          <w:color w:val="000000"/>
          <w:sz w:val="21"/>
        </w:rPr>
        <w:t xml:space="preserve">, </w:t>
      </w:r>
      <w:r>
        <w:rPr>
          <w:rFonts w:ascii="Helvetica, Arial, sans-serif" w:hAnsi="Helvetica, Arial, sans-serif"/>
          <w:b/>
          <w:bCs/>
          <w:color w:val="000000"/>
          <w:sz w:val="21"/>
        </w:rPr>
        <w:t>com</w:t>
      </w:r>
    </w:p>
    <w:p>
      <w:pPr>
        <w:pStyle w:val="Normal"/>
        <w:numPr>
          <w:ilvl w:val="0"/>
          <w:numId w:val="2"/>
        </w:numPr>
        <w:spacing w:lineRule="auto" w:line="240" w:before="180" w:after="180"/>
        <w:rPr/>
      </w:pPr>
      <w:r>
        <w:rPr>
          <w:rFonts w:ascii="Helvetica, Arial, sans-serif" w:hAnsi="Helvetica, Arial, sans-serif"/>
          <w:color w:val="000000"/>
          <w:sz w:val="21"/>
        </w:rPr>
        <w:t xml:space="preserve">Nome di dominio </w:t>
      </w:r>
      <w:r>
        <w:rPr>
          <w:rFonts w:ascii="Helvetica, Arial, sans-serif" w:hAnsi="Helvetica, Arial, sans-serif"/>
          <w:i/>
          <w:iCs/>
          <w:color w:val="000000"/>
          <w:sz w:val="21"/>
        </w:rPr>
        <w:t>mono-label</w:t>
      </w:r>
      <w:r>
        <w:rPr>
          <w:rFonts w:ascii="Helvetica, Arial, sans-serif" w:hAnsi="Helvetica, Arial, sans-serif"/>
          <w:color w:val="000000"/>
          <w:sz w:val="21"/>
        </w:rPr>
        <w:t>:</w:t>
      </w:r>
      <w:r>
        <w:rPr>
          <w:rFonts w:ascii="Helvetica, Arial, sans-serif" w:hAnsi="Helvetica, Arial, sans-serif"/>
          <w:i/>
          <w:iCs/>
          <w:color w:val="000000"/>
          <w:sz w:val="21"/>
        </w:rPr>
        <w:t xml:space="preserve"> </w:t>
      </w:r>
      <w:r>
        <w:rPr>
          <w:rFonts w:ascii="Helvetica, Arial, sans-serif" w:hAnsi="Helvetica, Arial, sans-serif"/>
          <w:color w:val="000000"/>
          <w:sz w:val="21"/>
        </w:rPr>
        <w:t>ovvero quei DN composti, escludendo l’eTLD, da una sola label. Es: google.com, oxford.ac.uk.</w:t>
      </w:r>
      <w:r>
        <w:br w:type="page"/>
      </w:r>
    </w:p>
    <w:p>
      <w:pPr>
        <w:pStyle w:val="Normal"/>
        <w:spacing w:lineRule="auto" w:line="240" w:before="180" w:after="180"/>
        <w:rPr>
          <w:b/>
          <w:b/>
          <w:bCs/>
        </w:rPr>
      </w:pPr>
      <w:r>
        <w:rPr>
          <w:b/>
          <w:bCs/>
        </w:rPr>
        <w:t>LSTM</w:t>
      </w:r>
    </w:p>
    <w:p>
      <w:pPr>
        <w:pStyle w:val="Normal"/>
        <w:rPr/>
      </w:pPr>
      <w:r>
        <w:rPr/>
        <w:t>Le reti LSTM, Long Short-Term Memory, sono delle reti neurali aventi architettura RNN. Esse sono lo stato dell’arte per predizioni su sequenze temporali, quali ad esempio la scrittura e il linguaggio. Ad esempio, allenando queste reti con i testi estratti da dei libri, esse sono in grado di generare automaticamente delle frasi di senso compiuto. Similmente alle sequenze testuali, esse hanno ottenuto eccellenti risultati anche nel riconoscimento vocale.</w:t>
      </w:r>
      <w:r>
        <w:rPr>
          <w:strike/>
        </w:rPr>
        <w:t xml:space="preserve"> Per cuiEsse hanno ottenuto buoni risultati anche nel riconoscere se un dominio è stato o meno generato da DGA.</w:t>
      </w:r>
      <w:r>
        <w:rPr/>
        <w:br/>
        <w:t>Esse sono nate in quanto le reti RNN normali non sono in grado di ricordare correttamente il contesto di una determinata sequenza, tanto meno quanto più la sequenza è lunga. Ad esempio, la frase “sono cresciuto in Francia [...] parlo bene il (?).”, mostra come la parola mancante sia probabilmente un linguaggio (</w:t>
      </w:r>
      <w:r>
        <w:rPr>
          <w:i/>
          <w:iCs/>
        </w:rPr>
        <w:t>francese</w:t>
      </w:r>
      <w:r>
        <w:rPr/>
        <w:t>), ma per risalire a quale linguaggio ho bisogno di conoscere il contesto, ovvero di memorizzare in qualche modo ciò che viene detto nella prima frase, cioè che sono cresciuto in Francia. Le reti RNN non erano in grado di capire come memorizzare un contesto, né come modificarlo aggiungendo o dimenticando informazioni, o più precisamente, esse memorizzavano un contesto, ma senza quei particolari accorgimenti che permettevano di mantenere o meno le informazioni utili, a causa della sostituzione delle informazioni contestuali troppo vecchie con quelle più nuove.</w:t>
        <w:br/>
        <w:t>Si guardi alla</w:t>
      </w:r>
      <w:r>
        <w:rPr>
          <w:lang w:val="it-IT"/>
        </w:rPr>
        <w:t xml:space="preserve"> </w:t>
      </w:r>
      <w:r>
        <w:rPr/>
        <w:fldChar w:fldCharType="begin"/>
      </w:r>
      <w:r>
        <w:rPr/>
        <w:instrText> REF _Ref62618892 \h </w:instrText>
      </w:r>
      <w:r>
        <w:rPr/>
        <w:fldChar w:fldCharType="separate"/>
      </w:r>
      <w:r>
        <w:rPr/>
        <w:t>Figura 1</w:t>
      </w:r>
      <w:r>
        <w:rPr/>
        <w:fldChar w:fldCharType="end"/>
      </w:r>
      <w:r>
        <w:rPr/>
        <w:t xml:space="preserve"> relativa alla frasi “le nuvole si trovano nel (?)”, dove ogni parola è un input di ciascuna cella, e le variabili </w:t>
      </w:r>
      <w:r>
        <w:rPr/>
      </w:r>
      <m:oMath xmlns:m="http://schemas.openxmlformats.org/officeDocument/2006/math">
        <m:sSub>
          <m:e>
            <m:r>
              <w:rPr>
                <w:rFonts w:ascii="Cambria Math" w:hAnsi="Cambria Math"/>
              </w:rPr>
              <m:t xml:space="preserve">h</m:t>
            </m:r>
          </m:e>
          <m:sub>
            <m:r>
              <w:rPr>
                <w:rFonts w:ascii="Cambria Math" w:hAnsi="Cambria Math"/>
              </w:rPr>
              <m:t xml:space="preserve">t</m:t>
            </m:r>
          </m:sub>
        </m:sSub>
      </m:oMath>
      <w:r>
        <w:rPr/>
        <w:t xml:space="preserve"> indicano il contesto.</w:t>
      </w:r>
    </w:p>
    <w:p>
      <w:pPr>
        <w:pStyle w:val="Normal"/>
        <w:rPr/>
      </w:pPr>
      <w:r>
        <w:rPr/>
        <w:t xml:space="preserve">Essendo la frase relativamente corta, la rete neurale è in grado di effettuare una correlazione tra lo stato </w:t>
      </w:r>
      <w:r>
        <w:rPr/>
      </w:r>
      <m:oMath xmlns:m="http://schemas.openxmlformats.org/officeDocument/2006/math">
        <m:sSub>
          <m:e>
            <m:r>
              <w:rPr>
                <w:rFonts w:ascii="Cambria Math" w:hAnsi="Cambria Math"/>
              </w:rPr>
              <m:t xml:space="preserve">h</m:t>
            </m:r>
          </m:e>
          <m:sub>
            <m:r>
              <w:rPr>
                <w:rFonts w:ascii="Cambria Math" w:hAnsi="Cambria Math"/>
              </w:rPr>
              <m:t xml:space="preserve">1</m:t>
            </m:r>
          </m:sub>
        </m:sSub>
      </m:oMath>
      <w:r>
        <w:rPr/>
        <w:t xml:space="preserve"> ottenuto dalla parola </w:t>
      </w:r>
      <w:r>
        <w:rPr>
          <w:i/>
          <w:iCs/>
        </w:rPr>
        <w:t>nuvole</w:t>
      </w:r>
      <w:r>
        <w:rPr/>
        <w:t xml:space="preserve"> e lo stato </w:t>
      </w:r>
      <w:r>
        <w:rPr/>
      </w:r>
      <m:oMath xmlns:m="http://schemas.openxmlformats.org/officeDocument/2006/math">
        <m:sSub>
          <m:e>
            <m:r>
              <w:rPr>
                <w:rFonts w:ascii="Cambria Math" w:hAnsi="Cambria Math"/>
              </w:rPr>
              <m:t xml:space="preserve">h</m:t>
            </m:r>
          </m:e>
          <m:sub>
            <m:r>
              <w:rPr>
                <w:rFonts w:ascii="Cambria Math" w:hAnsi="Cambria Math"/>
              </w:rPr>
              <m:t xml:space="preserve">3</m:t>
            </m:r>
          </m:sub>
        </m:sSub>
      </m:oMath>
      <w:r>
        <w:rPr/>
        <w:t xml:space="preserve"> relativo invece a </w:t>
      </w:r>
      <w:r>
        <w:rPr>
          <w:i/>
          <w:iCs/>
        </w:rPr>
        <w:t>trovare,</w:t>
      </w:r>
      <w:r>
        <w:rPr/>
        <w:t xml:space="preserve"> la quale può permettergli di predire la parola corretta, ovvero </w:t>
      </w:r>
      <w:r>
        <w:rPr>
          <w:i/>
          <w:iCs/>
        </w:rPr>
        <w:t>cielo</w:t>
      </w:r>
      <w:r>
        <w:rPr/>
        <w:t>.</w:t>
      </w:r>
    </w:p>
    <w:p>
      <w:pPr>
        <w:pStyle w:val="Normal"/>
        <w:jc w:val="center"/>
        <w:rPr/>
      </w:pPr>
      <w:r>
        <w:rPr/>
        <mc:AlternateContent>
          <mc:Choice Requires="wps">
            <w:drawing>
              <wp:anchor behindDoc="0" distT="0" distB="0" distL="114300" distR="114300" simplePos="0" locked="0" layoutInCell="1" allowOverlap="1" relativeHeight="3" wp14:anchorId="4F22903C">
                <wp:simplePos x="0" y="0"/>
                <wp:positionH relativeFrom="column">
                  <wp:posOffset>781050</wp:posOffset>
                </wp:positionH>
                <wp:positionV relativeFrom="paragraph">
                  <wp:posOffset>2073275</wp:posOffset>
                </wp:positionV>
                <wp:extent cx="4385310" cy="250825"/>
                <wp:effectExtent l="0" t="0" r="0" b="0"/>
                <wp:wrapTopAndBottom/>
                <wp:docPr id="1" name="Text Box 17"/>
                <a:graphic xmlns:a="http://schemas.openxmlformats.org/drawingml/2006/main">
                  <a:graphicData uri="http://schemas.microsoft.com/office/word/2010/wordprocessingShape">
                    <wps:wsp>
                      <wps:cNvSpPr/>
                      <wps:spPr>
                        <a:xfrm>
                          <a:off x="0" y="0"/>
                          <a:ext cx="4384800" cy="25020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rFonts w:cs="Arial"/>
                                <w:lang w:val="it-IT"/>
                              </w:rPr>
                            </w:pPr>
                            <w:bookmarkStart w:id="0" w:name="_Ref62618879"/>
                            <w:bookmarkStart w:id="1" w:name="_Ref62618892"/>
                            <w:r>
                              <w:rPr/>
                              <w:t xml:space="preserve">Figura </w:t>
                            </w:r>
                            <w:r>
                              <w:rPr/>
                              <w:fldChar w:fldCharType="begin"/>
                            </w:r>
                            <w:r>
                              <w:rPr/>
                              <w:instrText> SEQ Figura \* ARABIC </w:instrText>
                            </w:r>
                            <w:r>
                              <w:rPr/>
                              <w:fldChar w:fldCharType="separate"/>
                            </w:r>
                            <w:r>
                              <w:rPr/>
                              <w:t>1</w:t>
                            </w:r>
                            <w:r>
                              <w:rPr/>
                              <w:fldChar w:fldCharType="end"/>
                            </w:r>
                            <w:bookmarkEnd w:id="1"/>
                            <w:r>
                              <w:rPr>
                                <w:lang w:val="it-IT"/>
                              </w:rPr>
                              <w:t>: Dipendenza a breve termine di una rete RNN.</w:t>
                            </w:r>
                            <w:bookmarkEnd w:id="0"/>
                          </w:p>
                        </w:txbxContent>
                      </wps:txbx>
                      <wps:bodyPr lIns="0" rIns="0" tIns="0" bIns="0">
                        <a:spAutoFit/>
                      </wps:bodyPr>
                    </wps:wsp>
                  </a:graphicData>
                </a:graphic>
              </wp:anchor>
            </w:drawing>
          </mc:Choice>
          <mc:Fallback>
            <w:pict>
              <v:rect id="shape_0" ID="Text Box 17" fillcolor="white" stroked="f" style="position:absolute;margin-left:61.5pt;margin-top:163.25pt;width:345.2pt;height:19.65pt" wp14:anchorId="4F22903C">
                <w10:wrap type="square"/>
                <v:fill o:detectmouseclick="t" type="solid" color2="black"/>
                <v:stroke color="#3465a4" joinstyle="round" endcap="flat"/>
                <v:textbox>
                  <w:txbxContent>
                    <w:p>
                      <w:pPr>
                        <w:pStyle w:val="Caption1"/>
                        <w:spacing w:before="120" w:after="120"/>
                        <w:jc w:val="center"/>
                        <w:rPr>
                          <w:rFonts w:cs="Arial"/>
                          <w:lang w:val="it-IT"/>
                        </w:rPr>
                      </w:pPr>
                      <w:bookmarkStart w:id="2" w:name="_Ref62618879"/>
                      <w:bookmarkStart w:id="3" w:name="_Ref62618892"/>
                      <w:r>
                        <w:rPr/>
                        <w:t xml:space="preserve">Figura </w:t>
                      </w:r>
                      <w:r>
                        <w:rPr/>
                        <w:fldChar w:fldCharType="begin"/>
                      </w:r>
                      <w:r>
                        <w:rPr/>
                        <w:instrText> SEQ Figura \* ARABIC </w:instrText>
                      </w:r>
                      <w:r>
                        <w:rPr/>
                        <w:fldChar w:fldCharType="separate"/>
                      </w:r>
                      <w:r>
                        <w:rPr/>
                        <w:t>1</w:t>
                      </w:r>
                      <w:r>
                        <w:rPr/>
                        <w:fldChar w:fldCharType="end"/>
                      </w:r>
                      <w:bookmarkEnd w:id="3"/>
                      <w:r>
                        <w:rPr>
                          <w:lang w:val="it-IT"/>
                        </w:rPr>
                        <w:t>: Dipendenza a breve termine di una rete RNN.</w:t>
                      </w:r>
                      <w:bookmarkEnd w:id="2"/>
                    </w:p>
                  </w:txbxContent>
                </v:textbox>
              </v:rect>
            </w:pict>
          </mc:Fallback>
        </mc:AlternateContent>
        <w:drawing>
          <wp:anchor behindDoc="0" distT="0" distB="0" distL="114300" distR="114300" simplePos="0" locked="0" layoutInCell="1" allowOverlap="1" relativeHeight="2">
            <wp:simplePos x="0" y="0"/>
            <wp:positionH relativeFrom="column">
              <wp:posOffset>781050</wp:posOffset>
            </wp:positionH>
            <wp:positionV relativeFrom="paragraph">
              <wp:posOffset>-4445</wp:posOffset>
            </wp:positionV>
            <wp:extent cx="4385310" cy="2021205"/>
            <wp:effectExtent l="0" t="0" r="0" b="0"/>
            <wp:wrapTopAndBottom/>
            <wp:docPr id="3" name="Image1" descr="Dipendenza a breve termine in una rete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Dipendenza a breve termine in una rete RNN."/>
                    <pic:cNvPicPr>
                      <a:picLocks noChangeAspect="1" noChangeArrowheads="1"/>
                    </pic:cNvPicPr>
                  </pic:nvPicPr>
                  <pic:blipFill>
                    <a:blip r:embed="rId2"/>
                    <a:stretch>
                      <a:fillRect/>
                    </a:stretch>
                  </pic:blipFill>
                  <pic:spPr bwMode="auto">
                    <a:xfrm>
                      <a:off x="0" y="0"/>
                      <a:ext cx="4385310" cy="2021205"/>
                    </a:xfrm>
                    <a:prstGeom prst="rect">
                      <a:avLst/>
                    </a:prstGeom>
                  </pic:spPr>
                </pic:pic>
              </a:graphicData>
            </a:graphic>
          </wp:anchor>
        </w:drawing>
      </w:r>
    </w:p>
    <w:p>
      <w:pPr>
        <w:pStyle w:val="Normal"/>
        <w:rPr/>
      </w:pPr>
      <w:r>
        <w:rPr/>
        <w:t>Nel caso invece della</w:t>
      </w:r>
      <w:r>
        <w:rPr>
          <w:lang w:val="it-IT"/>
        </w:rPr>
        <w:t xml:space="preserve"> </w:t>
      </w:r>
      <w:r>
        <w:rPr/>
        <w:fldChar w:fldCharType="begin"/>
      </w:r>
      <w:r>
        <w:rPr/>
        <w:instrText> REF _Ref62618915 \h </w:instrText>
      </w:r>
      <w:r>
        <w:rPr/>
        <w:fldChar w:fldCharType="separate"/>
      </w:r>
      <w:r>
        <w:rPr/>
        <w:t>Figura 2</w:t>
      </w:r>
      <w:r>
        <w:rPr/>
        <w:fldChar w:fldCharType="end"/>
      </w:r>
      <w:r>
        <w:rPr/>
        <w:t>, riprendendo la frase “</w:t>
      </w:r>
      <w:r>
        <w:rPr>
          <w:i/>
          <w:iCs/>
        </w:rPr>
        <w:t>sono cresciuto in Francia [...] parlo bene il (?).</w:t>
      </w:r>
      <w:r>
        <w:rPr/>
        <w:t>”, la correlazione tra il primo contesto e l’ultimo viene persa tanto più quanto aumenta la distanza tra le due frasi.</w:t>
      </w:r>
    </w:p>
    <w:p>
      <w:pPr>
        <w:pStyle w:val="Normal"/>
        <w:rPr/>
      </w:pPr>
      <w:r>
        <w:rPr/>
        <mc:AlternateContent>
          <mc:Choice Requires="wps">
            <w:drawing>
              <wp:anchor behindDoc="0" distT="0" distB="0" distL="114300" distR="114300" simplePos="0" locked="0" layoutInCell="1" allowOverlap="1" relativeHeight="5" wp14:anchorId="63EEB041">
                <wp:simplePos x="0" y="0"/>
                <wp:positionH relativeFrom="column">
                  <wp:posOffset>741680</wp:posOffset>
                </wp:positionH>
                <wp:positionV relativeFrom="paragraph">
                  <wp:posOffset>1593850</wp:posOffset>
                </wp:positionV>
                <wp:extent cx="4461510" cy="250825"/>
                <wp:effectExtent l="0" t="0" r="0" b="0"/>
                <wp:wrapTopAndBottom/>
                <wp:docPr id="4" name="Text Box 18"/>
                <a:graphic xmlns:a="http://schemas.openxmlformats.org/drawingml/2006/main">
                  <a:graphicData uri="http://schemas.microsoft.com/office/word/2010/wordprocessingShape">
                    <wps:wsp>
                      <wps:cNvSpPr/>
                      <wps:spPr>
                        <a:xfrm>
                          <a:off x="0" y="0"/>
                          <a:ext cx="4460760" cy="25020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rFonts w:cs="Arial"/>
                                <w:lang w:val="it-IT"/>
                              </w:rPr>
                            </w:pPr>
                            <w:bookmarkStart w:id="4" w:name="_Ref62618915"/>
                            <w:r>
                              <w:rPr/>
                              <w:t xml:space="preserve">Figura </w:t>
                            </w:r>
                            <w:r>
                              <w:rPr/>
                              <w:fldChar w:fldCharType="begin"/>
                            </w:r>
                            <w:r>
                              <w:rPr/>
                              <w:instrText> SEQ Figura \* ARABIC </w:instrText>
                            </w:r>
                            <w:r>
                              <w:rPr/>
                              <w:fldChar w:fldCharType="separate"/>
                            </w:r>
                            <w:r>
                              <w:rPr/>
                              <w:t>2</w:t>
                            </w:r>
                            <w:r>
                              <w:rPr/>
                              <w:fldChar w:fldCharType="end"/>
                            </w:r>
                            <w:bookmarkEnd w:id="4"/>
                            <w:r>
                              <w:rPr>
                                <w:lang w:val="it-IT"/>
                              </w:rPr>
                              <w:t>: Dipendenza a lungo termine di una rete RNN.</w:t>
                            </w:r>
                          </w:p>
                        </w:txbxContent>
                      </wps:txbx>
                      <wps:bodyPr lIns="0" rIns="0" tIns="0" bIns="0">
                        <a:spAutoFit/>
                      </wps:bodyPr>
                    </wps:wsp>
                  </a:graphicData>
                </a:graphic>
              </wp:anchor>
            </w:drawing>
          </mc:Choice>
          <mc:Fallback>
            <w:pict>
              <v:rect id="shape_0" ID="Text Box 18" fillcolor="white" stroked="f" style="position:absolute;margin-left:58.4pt;margin-top:125.5pt;width:351.2pt;height:19.65pt" wp14:anchorId="63EEB041">
                <w10:wrap type="square"/>
                <v:fill o:detectmouseclick="t" type="solid" color2="black"/>
                <v:stroke color="#3465a4" joinstyle="round" endcap="flat"/>
                <v:textbox>
                  <w:txbxContent>
                    <w:p>
                      <w:pPr>
                        <w:pStyle w:val="Caption1"/>
                        <w:spacing w:before="120" w:after="120"/>
                        <w:jc w:val="center"/>
                        <w:rPr>
                          <w:rFonts w:cs="Arial"/>
                          <w:lang w:val="it-IT"/>
                        </w:rPr>
                      </w:pPr>
                      <w:bookmarkStart w:id="5" w:name="_Ref62618915"/>
                      <w:r>
                        <w:rPr/>
                        <w:t xml:space="preserve">Figura </w:t>
                      </w:r>
                      <w:r>
                        <w:rPr/>
                        <w:fldChar w:fldCharType="begin"/>
                      </w:r>
                      <w:r>
                        <w:rPr/>
                        <w:instrText> SEQ Figura \* ARABIC </w:instrText>
                      </w:r>
                      <w:r>
                        <w:rPr/>
                        <w:fldChar w:fldCharType="separate"/>
                      </w:r>
                      <w:r>
                        <w:rPr/>
                        <w:t>2</w:t>
                      </w:r>
                      <w:r>
                        <w:rPr/>
                        <w:fldChar w:fldCharType="end"/>
                      </w:r>
                      <w:bookmarkEnd w:id="5"/>
                      <w:r>
                        <w:rPr>
                          <w:lang w:val="it-IT"/>
                        </w:rPr>
                        <w:t>: Dipendenza a lungo termine di una rete RNN.</w:t>
                      </w:r>
                    </w:p>
                  </w:txbxContent>
                </v:textbox>
              </v:rect>
            </w:pict>
          </mc:Fallback>
        </mc:AlternateContent>
        <w:drawing>
          <wp:anchor behindDoc="0" distT="0" distB="0" distL="114300" distR="114300" simplePos="0" locked="0" layoutInCell="1" allowOverlap="1" relativeHeight="4">
            <wp:simplePos x="0" y="0"/>
            <wp:positionH relativeFrom="margin">
              <wp:align>center</wp:align>
            </wp:positionH>
            <wp:positionV relativeFrom="paragraph">
              <wp:posOffset>635</wp:posOffset>
            </wp:positionV>
            <wp:extent cx="4460875" cy="1536700"/>
            <wp:effectExtent l="0" t="0" r="0" b="0"/>
            <wp:wrapTopAndBottom/>
            <wp:docPr id="6" name="image2.png" descr="Dipendenza a lungo termine in una rete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Dipendenza a lungo termine in una rete RNN."/>
                    <pic:cNvPicPr>
                      <a:picLocks noChangeAspect="1" noChangeArrowheads="1"/>
                    </pic:cNvPicPr>
                  </pic:nvPicPr>
                  <pic:blipFill>
                    <a:blip r:embed="rId3"/>
                    <a:stretch>
                      <a:fillRect/>
                    </a:stretch>
                  </pic:blipFill>
                  <pic:spPr bwMode="auto">
                    <a:xfrm>
                      <a:off x="0" y="0"/>
                      <a:ext cx="4460875" cy="1536700"/>
                    </a:xfrm>
                    <a:prstGeom prst="rect">
                      <a:avLst/>
                    </a:prstGeom>
                  </pic:spPr>
                </pic:pic>
              </a:graphicData>
            </a:graphic>
          </wp:anchor>
        </w:drawing>
      </w:r>
    </w:p>
    <w:p>
      <w:pPr>
        <w:pStyle w:val="Normal"/>
        <w:rPr/>
      </w:pPr>
      <w:r>
        <mc:AlternateContent>
          <mc:Choice Requires="wps">
            <w:drawing>
              <wp:anchor behindDoc="0" distT="0" distB="0" distL="114300" distR="114300" simplePos="0" locked="0" layoutInCell="1" allowOverlap="1" relativeHeight="7" wp14:anchorId="2F020208">
                <wp:simplePos x="0" y="0"/>
                <wp:positionH relativeFrom="column">
                  <wp:posOffset>1202055</wp:posOffset>
                </wp:positionH>
                <wp:positionV relativeFrom="paragraph">
                  <wp:posOffset>2850515</wp:posOffset>
                </wp:positionV>
                <wp:extent cx="3540760" cy="250825"/>
                <wp:effectExtent l="0" t="0" r="0" b="0"/>
                <wp:wrapTopAndBottom/>
                <wp:docPr id="7" name="Text Box 19"/>
                <a:graphic xmlns:a="http://schemas.openxmlformats.org/drawingml/2006/main">
                  <a:graphicData uri="http://schemas.microsoft.com/office/word/2010/wordprocessingShape">
                    <wps:wsp>
                      <wps:cNvSpPr/>
                      <wps:spPr>
                        <a:xfrm>
                          <a:off x="0" y="0"/>
                          <a:ext cx="3540240" cy="25020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rFonts w:cs="Arial"/>
                              </w:rPr>
                            </w:pPr>
                            <w:bookmarkStart w:id="6" w:name="_Ref62618932"/>
                            <w:r>
                              <w:rPr/>
                              <w:t xml:space="preserve">Figura </w:t>
                            </w:r>
                            <w:r>
                              <w:rPr/>
                              <w:fldChar w:fldCharType="begin"/>
                            </w:r>
                            <w:r>
                              <w:rPr/>
                              <w:instrText> SEQ Figura \* ARABIC </w:instrText>
                            </w:r>
                            <w:r>
                              <w:rPr/>
                              <w:fldChar w:fldCharType="separate"/>
                            </w:r>
                            <w:r>
                              <w:rPr/>
                              <w:t>3</w:t>
                            </w:r>
                            <w:r>
                              <w:rPr/>
                              <w:fldChar w:fldCharType="end"/>
                            </w:r>
                            <w:bookmarkEnd w:id="6"/>
                            <w:r>
                              <w:rPr>
                                <w:lang w:val="en-US"/>
                              </w:rPr>
                              <w:t>: Cella LSTM.</w:t>
                            </w:r>
                          </w:p>
                        </w:txbxContent>
                      </wps:txbx>
                      <wps:bodyPr lIns="0" rIns="0" tIns="0" bIns="0">
                        <a:spAutoFit/>
                      </wps:bodyPr>
                    </wps:wsp>
                  </a:graphicData>
                </a:graphic>
              </wp:anchor>
            </w:drawing>
          </mc:Choice>
          <mc:Fallback>
            <w:pict>
              <v:rect id="shape_0" ID="Text Box 19" fillcolor="white" stroked="f" style="position:absolute;margin-left:94.65pt;margin-top:224.45pt;width:278.7pt;height:19.65pt" wp14:anchorId="2F020208">
                <w10:wrap type="square"/>
                <v:fill o:detectmouseclick="t" type="solid" color2="black"/>
                <v:stroke color="#3465a4" joinstyle="round" endcap="flat"/>
                <v:textbox>
                  <w:txbxContent>
                    <w:p>
                      <w:pPr>
                        <w:pStyle w:val="Caption1"/>
                        <w:spacing w:before="120" w:after="120"/>
                        <w:jc w:val="center"/>
                        <w:rPr>
                          <w:rFonts w:cs="Arial"/>
                        </w:rPr>
                      </w:pPr>
                      <w:bookmarkStart w:id="7" w:name="_Ref62618932"/>
                      <w:r>
                        <w:rPr/>
                        <w:t xml:space="preserve">Figura </w:t>
                      </w:r>
                      <w:r>
                        <w:rPr/>
                        <w:fldChar w:fldCharType="begin"/>
                      </w:r>
                      <w:r>
                        <w:rPr/>
                        <w:instrText> SEQ Figura \* ARABIC </w:instrText>
                      </w:r>
                      <w:r>
                        <w:rPr/>
                        <w:fldChar w:fldCharType="separate"/>
                      </w:r>
                      <w:r>
                        <w:rPr/>
                        <w:t>3</w:t>
                      </w:r>
                      <w:r>
                        <w:rPr/>
                        <w:fldChar w:fldCharType="end"/>
                      </w:r>
                      <w:bookmarkEnd w:id="7"/>
                      <w:r>
                        <w:rPr>
                          <w:lang w:val="en-US"/>
                        </w:rPr>
                        <w:t>: Cella LSTM.</w:t>
                      </w:r>
                    </w:p>
                  </w:txbxContent>
                </v:textbox>
              </v:rect>
            </w:pict>
          </mc:Fallback>
        </mc:AlternateContent>
        <w:drawing>
          <wp:anchor behindDoc="0" distT="0" distB="0" distL="114300" distR="114300" simplePos="0" locked="0" layoutInCell="1" allowOverlap="1" relativeHeight="6">
            <wp:simplePos x="0" y="0"/>
            <wp:positionH relativeFrom="margin">
              <wp:align>center</wp:align>
            </wp:positionH>
            <wp:positionV relativeFrom="paragraph">
              <wp:posOffset>687070</wp:posOffset>
            </wp:positionV>
            <wp:extent cx="3540760" cy="2106295"/>
            <wp:effectExtent l="0" t="0" r="0" b="0"/>
            <wp:wrapTopAndBottom/>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3540760" cy="2106295"/>
                    </a:xfrm>
                    <a:prstGeom prst="rect">
                      <a:avLst/>
                    </a:prstGeom>
                  </pic:spPr>
                </pic:pic>
              </a:graphicData>
            </a:graphic>
          </wp:anchor>
        </w:drawing>
      </w:r>
      <w:r>
        <w:rPr/>
        <w:t>Il problema di ricordarsi informazioni contestuali a lungo termine è esattamente l’obiettivo prefissato delle reti LSTM. Una rete LSTM è una sequenza di celle (anche dette unità o moduli) come quelle mostrate in</w:t>
      </w:r>
      <w:r>
        <w:rPr>
          <w:lang w:val="it-IT"/>
        </w:rPr>
        <w:t xml:space="preserve"> </w:t>
      </w:r>
      <w:r>
        <w:rPr>
          <w:lang w:val="it-IT"/>
        </w:rPr>
        <w:fldChar w:fldCharType="begin"/>
      </w:r>
      <w:r>
        <w:rPr>
          <w:lang w:val="it-IT"/>
        </w:rPr>
        <w:instrText> REF _Ref62618932 \h </w:instrText>
      </w:r>
      <w:r>
        <w:rPr>
          <w:lang w:val="it-IT"/>
        </w:rPr>
        <w:fldChar w:fldCharType="separate"/>
      </w:r>
      <w:r>
        <w:rPr>
          <w:lang w:val="it-IT"/>
        </w:rPr>
        <w:t>Figura 3</w:t>
      </w:r>
      <w:r>
        <w:rPr>
          <w:lang w:val="it-IT"/>
        </w:rPr>
        <w:fldChar w:fldCharType="end"/>
      </w:r>
      <w:r>
        <w:rPr/>
        <w:t>.</w:t>
      </w:r>
    </w:p>
    <w:p>
      <w:pPr>
        <w:pStyle w:val="Normal"/>
        <w:rPr/>
      </w:pPr>
      <w:r>
        <w:rPr/>
        <w:br/>
        <w:t xml:space="preserve">Le reti LSTM hanno introdotto il concetto di </w:t>
      </w:r>
      <w:r>
        <w:rPr>
          <w:i/>
          <w:iCs/>
        </w:rPr>
        <w:t>gates</w:t>
      </w:r>
      <w:r>
        <w:rPr/>
        <w:t xml:space="preserve">, ovvero delle particolari funzioni presenti in ogni modulo le quali hanno come compito l’estrazione di particolari informazioni per ciascun input, ed il concetto di cell state </w:t>
      </w:r>
      <w:r>
        <w:rPr/>
      </w:r>
      <m:oMath xmlns:m="http://schemas.openxmlformats.org/officeDocument/2006/math">
        <m:sSub>
          <m:e>
            <m:r>
              <w:rPr>
                <w:rFonts w:ascii="Cambria Math" w:hAnsi="Cambria Math"/>
              </w:rPr>
              <m:t xml:space="preserve">C</m:t>
            </m:r>
          </m:e>
          <m:sub>
            <m:r>
              <w:rPr>
                <w:rFonts w:ascii="Cambria Math" w:hAnsi="Cambria Math"/>
              </w:rPr>
              <m:t xml:space="preserve">t</m:t>
            </m:r>
          </m:sub>
        </m:sSub>
      </m:oMath>
      <w:r>
        <w:rPr/>
        <w:t xml:space="preserve">. Attenzione, l’output di ciascuna cella è definito con </w:t>
      </w:r>
      <w:r>
        <w:rPr/>
      </w:r>
      <m:oMath xmlns:m="http://schemas.openxmlformats.org/officeDocument/2006/math">
        <m:sSub>
          <m:e>
            <m:r>
              <w:rPr>
                <w:rFonts w:ascii="Cambria Math" w:hAnsi="Cambria Math"/>
              </w:rPr>
              <m:t xml:space="preserve">h</m:t>
            </m:r>
          </m:e>
          <m:sub>
            <m:r>
              <w:rPr>
                <w:rFonts w:ascii="Cambria Math" w:hAnsi="Cambria Math"/>
              </w:rPr>
              <m:t xml:space="preserve">t</m:t>
            </m:r>
          </m:sub>
        </m:sSub>
      </m:oMath>
      <w:r>
        <w:rPr/>
        <w:t xml:space="preserve">, da </w:t>
      </w:r>
      <w:r>
        <w:rPr>
          <w:i/>
          <w:iCs/>
        </w:rPr>
        <w:t>hidden state</w:t>
      </w:r>
      <w:r>
        <w:rPr/>
        <w:t>, allo steso modo delle reti RNN, ma come accennato è aggiunto un nuovo stato chiamato</w:t>
      </w:r>
      <w:r>
        <w:rPr>
          <w:i/>
          <w:iCs/>
        </w:rPr>
        <w:t xml:space="preserve"> cell state</w:t>
      </w:r>
      <w:r>
        <w:rPr/>
        <w:t xml:space="preserve">. I gates hanno il compito di scegliere quali informazioni mantenere dello stato precedente e quali aggiungere. Ogni </w:t>
      </w:r>
      <w:r>
        <w:rPr>
          <w:i/>
          <w:iCs/>
        </w:rPr>
        <w:t>gate</w:t>
      </w:r>
      <w:r>
        <w:rPr/>
        <w:t xml:space="preserve"> a seconda dell’implementazione LSTM può dipendere dall’input attuale </w:t>
      </w:r>
      <w:r>
        <w:rPr/>
      </w:r>
      <m:oMath xmlns:m="http://schemas.openxmlformats.org/officeDocument/2006/math">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t xml:space="preserve">, dall’output precedente </w:t>
      </w:r>
      <w:r>
        <w:rPr/>
      </w:r>
      <m:oMath xmlns:m="http://schemas.openxmlformats.org/officeDocument/2006/math">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t xml:space="preserve"> e dallo stato precedente </w:t>
      </w:r>
      <w:r>
        <w:rPr/>
      </w:r>
      <m:oMath xmlns:m="http://schemas.openxmlformats.org/officeDocument/2006/math">
        <m:sSub>
          <m:e>
            <m:r>
              <w:rPr>
                <w:rFonts w:ascii="Cambria Math" w:hAnsi="Cambria Math"/>
              </w:rPr>
              <m:t xml:space="preserve">C</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t xml:space="preserve">. Per ogni gate in fase di allenamento vengono calcolati quei parametri di ottimizzazione chiamati pesi. In figura </w:t>
      </w:r>
      <w:hyperlink w:anchor="bookmark=id.2et92p0">
        <w:r>
          <w:rPr/>
          <w:t>3</w:t>
        </w:r>
      </w:hyperlink>
      <w:r>
        <w:rPr/>
        <w:t xml:space="preserve"> è possibile osservare una cella LSTM, dove i gates sono identificabili nelle lettere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oMath>
      <w:r>
        <w:rPr/>
        <w:t xml:space="preserve">,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t xml:space="preserve">, </w:t>
      </w:r>
      <w:r>
        <w:rPr/>
      </w:r>
      <m:oMath xmlns:m="http://schemas.openxmlformats.org/officeDocument/2006/math">
        <m:sSub>
          <m:e>
            <m:acc>
              <m:accPr>
                <m:chr m:val="~"/>
              </m:accPr>
              <m:e>
                <m:r>
                  <w:rPr>
                    <w:rFonts w:ascii="Cambria Math" w:hAnsi="Cambria Math"/>
                  </w:rPr>
                  <m:t xml:space="preserve">C</m:t>
                </m:r>
              </m:e>
            </m:acc>
          </m:e>
          <m:sub>
            <m:r>
              <w:rPr>
                <w:rFonts w:ascii="Cambria Math" w:hAnsi="Cambria Math"/>
              </w:rPr>
              <m:t xml:space="preserve">t</m:t>
            </m:r>
          </m:sub>
        </m:sSub>
      </m:oMath>
      <w:r>
        <w:rPr/>
        <w:t xml:space="preserve">, </w:t>
      </w:r>
      <w:r>
        <w:rPr/>
      </w:r>
      <m:oMath xmlns:m="http://schemas.openxmlformats.org/officeDocument/2006/math">
        <m:sSub>
          <m:e>
            <m:r>
              <w:rPr>
                <w:rFonts w:ascii="Cambria Math" w:hAnsi="Cambria Math"/>
              </w:rPr>
              <m:t xml:space="preserve">o</m:t>
            </m:r>
          </m:e>
          <m:sub>
            <m:r>
              <w:rPr>
                <w:rFonts w:ascii="Cambria Math" w:hAnsi="Cambria Math"/>
              </w:rPr>
              <m:t xml:space="preserve">t</m:t>
            </m:r>
          </m:sub>
        </m:sSub>
      </m:oMath>
      <w:r>
        <w:rPr/>
        <w:t xml:space="preserve"> e le operazioni di aggiornamento nei vari punti di addizione e moltiplicazione.</w:t>
      </w:r>
    </w:p>
    <w:p>
      <w:pPr>
        <w:pStyle w:val="Normal"/>
        <w:rPr/>
      </w:pPr>
      <w:r>
        <w:rPr/>
      </w:r>
    </w:p>
    <w:p>
      <w:pPr>
        <w:pStyle w:val="Normal"/>
        <w:rPr/>
      </w:pPr>
      <w:r>
        <w:rPr/>
        <w:t>Queste funzioni possono essere definite come segue:</w:t>
      </w:r>
    </w:p>
    <w:p>
      <w:pPr>
        <w:pStyle w:val="Normal"/>
        <w:jc w:val="center"/>
        <w:rPr/>
      </w:pPr>
      <w:r>
        <w:rPr/>
      </w:r>
      <m:oMath xmlns:m="http://schemas.openxmlformats.org/officeDocument/2006/math">
        <m:eqArr>
          <m:e>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r>
              <w:rPr>
                <w:rFonts w:ascii="Cambria Math" w:hAnsi="Cambria Math"/>
              </w:rPr>
              <m:t xml:space="preserve">σ</m:t>
            </m:r>
            <m:d>
              <m:dPr>
                <m:begChr m:val="("/>
                <m:endChr m:val=")"/>
              </m:dPr>
              <m:e>
                <m:sSub>
                  <m:e>
                    <m:r>
                      <w:rPr>
                        <w:rFonts w:ascii="Cambria Math" w:hAnsi="Cambria Math"/>
                      </w:rPr>
                      <m:t xml:space="preserve">W</m:t>
                    </m:r>
                  </m:e>
                  <m:sub>
                    <m:r>
                      <w:rPr>
                        <w:rFonts w:ascii="Cambria Math" w:hAnsi="Cambria Math"/>
                      </w:rPr>
                      <m:t xml:space="preserve">ii</m:t>
                    </m:r>
                  </m:sub>
                </m:sSub>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h</m:t>
                    </m:r>
                    <m:r>
                      <w:rPr>
                        <w:rFonts w:ascii="Cambria Math" w:hAnsi="Cambria Math"/>
                      </w:rPr>
                      <m:t xml:space="preserve">i</m:t>
                    </m:r>
                  </m:sub>
                </m:sSub>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r>
                      <w:rPr>
                        <w:rFonts w:ascii="Cambria Math" w:hAnsi="Cambria Math"/>
                      </w:rPr>
                      <m:t xml:space="preserve">i</m:t>
                    </m:r>
                  </m:sub>
                </m:sSub>
              </m:e>
            </m:d>
          </m:e>
          <m:e>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r>
              <w:rPr>
                <w:rFonts w:ascii="Cambria Math" w:hAnsi="Cambria Math"/>
              </w:rPr>
              <m:t xml:space="preserve">σ</m:t>
            </m:r>
            <m:d>
              <m:dPr>
                <m:begChr m:val="("/>
                <m:endChr m:val=")"/>
              </m:dPr>
              <m:e>
                <m:sSub>
                  <m:e>
                    <m:r>
                      <w:rPr>
                        <w:rFonts w:ascii="Cambria Math" w:hAnsi="Cambria Math"/>
                      </w:rPr>
                      <m:t xml:space="preserve">W</m:t>
                    </m:r>
                  </m:e>
                  <m:sub>
                    <m:r>
                      <w:rPr>
                        <w:rFonts w:ascii="Cambria Math" w:hAnsi="Cambria Math"/>
                      </w:rPr>
                      <m:t xml:space="preserve">if</m:t>
                    </m:r>
                  </m:sub>
                </m:sSub>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if</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h</m:t>
                    </m:r>
                    <m:r>
                      <w:rPr>
                        <w:rFonts w:ascii="Cambria Math" w:hAnsi="Cambria Math"/>
                      </w:rPr>
                      <m:t xml:space="preserve">f</m:t>
                    </m:r>
                  </m:sub>
                </m:sSub>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r>
                      <w:rPr>
                        <w:rFonts w:ascii="Cambria Math" w:hAnsi="Cambria Math"/>
                      </w:rPr>
                      <m:t xml:space="preserve">f</m:t>
                    </m:r>
                  </m:sub>
                </m:sSub>
              </m:e>
            </m:d>
          </m:e>
          <m:e>
            <m:sSub>
              <m:e>
                <m:r>
                  <w:rPr>
                    <w:rFonts w:ascii="Cambria Math" w:hAnsi="Cambria Math"/>
                  </w:rPr>
                  <m:t xml:space="preserve">g</m:t>
                </m:r>
              </m:e>
              <m:sub>
                <m:r>
                  <w:rPr>
                    <w:rFonts w:ascii="Cambria Math" w:hAnsi="Cambria Math"/>
                  </w:rPr>
                  <m:t xml:space="preserve">t</m:t>
                </m:r>
              </m:sub>
            </m:sSub>
            <m:r>
              <w:rPr>
                <w:rFonts w:ascii="Cambria Math" w:hAnsi="Cambria Math"/>
              </w:rPr>
              <m:t xml:space="preserve">=</m:t>
            </m:r>
            <m:r>
              <w:rPr>
                <w:rFonts w:ascii="Cambria Math" w:hAnsi="Cambria Math"/>
              </w:rPr>
              <m:t xml:space="preserve">tanh</m:t>
            </m:r>
            <m:d>
              <m:dPr>
                <m:begChr m:val="("/>
                <m:endChr m:val=")"/>
              </m:dPr>
              <m:e>
                <m:sSub>
                  <m:e>
                    <m:r>
                      <w:rPr>
                        <w:rFonts w:ascii="Cambria Math" w:hAnsi="Cambria Math"/>
                      </w:rPr>
                      <m:t xml:space="preserve">W</m:t>
                    </m:r>
                  </m:e>
                  <m:sub>
                    <m:r>
                      <w:rPr>
                        <w:rFonts w:ascii="Cambria Math" w:hAnsi="Cambria Math"/>
                      </w:rPr>
                      <m:t xml:space="preserve">ig</m:t>
                    </m:r>
                  </m:sub>
                </m:sSub>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ig</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h</m:t>
                    </m:r>
                    <m:r>
                      <w:rPr>
                        <w:rFonts w:ascii="Cambria Math" w:hAnsi="Cambria Math"/>
                      </w:rPr>
                      <m:t xml:space="preserve">g</m:t>
                    </m:r>
                  </m:sub>
                </m:sSub>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r>
                      <w:rPr>
                        <w:rFonts w:ascii="Cambria Math" w:hAnsi="Cambria Math"/>
                      </w:rPr>
                      <m:t xml:space="preserve">g</m:t>
                    </m:r>
                  </m:sub>
                </m:sSub>
              </m:e>
            </m:d>
          </m:e>
          <m:e>
            <m:sSub>
              <m:e>
                <m:r>
                  <w:rPr>
                    <w:rFonts w:ascii="Cambria Math" w:hAnsi="Cambria Math"/>
                  </w:rPr>
                  <m:t xml:space="preserve">o</m:t>
                </m:r>
              </m:e>
              <m:sub>
                <m:r>
                  <w:rPr>
                    <w:rFonts w:ascii="Cambria Math" w:hAnsi="Cambria Math"/>
                  </w:rPr>
                  <m:t xml:space="preserve">t</m:t>
                </m:r>
              </m:sub>
            </m:sSub>
            <m:r>
              <w:rPr>
                <w:rFonts w:ascii="Cambria Math" w:hAnsi="Cambria Math"/>
              </w:rPr>
              <m:t xml:space="preserve">=</m:t>
            </m:r>
            <m:r>
              <w:rPr>
                <w:rFonts w:ascii="Cambria Math" w:hAnsi="Cambria Math"/>
              </w:rPr>
              <m:t xml:space="preserve">σ</m:t>
            </m:r>
            <m:d>
              <m:dPr>
                <m:begChr m:val="("/>
                <m:endChr m:val=")"/>
              </m:dPr>
              <m:e>
                <m:sSub>
                  <m:e>
                    <m:r>
                      <w:rPr>
                        <w:rFonts w:ascii="Cambria Math" w:hAnsi="Cambria Math"/>
                      </w:rPr>
                      <m:t xml:space="preserve">W</m:t>
                    </m:r>
                  </m:e>
                  <m:sub>
                    <m:r>
                      <w:rPr>
                        <w:rFonts w:ascii="Cambria Math" w:hAnsi="Cambria Math"/>
                      </w:rPr>
                      <m:t xml:space="preserve">io</m:t>
                    </m:r>
                  </m:sub>
                </m:sSub>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io</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h</m:t>
                    </m:r>
                    <m:r>
                      <w:rPr>
                        <w:rFonts w:ascii="Cambria Math" w:hAnsi="Cambria Math"/>
                      </w:rPr>
                      <m:t xml:space="preserve">o</m:t>
                    </m:r>
                  </m:sub>
                </m:sSub>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r>
                      <w:rPr>
                        <w:rFonts w:ascii="Cambria Math" w:hAnsi="Cambria Math"/>
                      </w:rPr>
                      <m:t xml:space="preserve">o</m:t>
                    </m:r>
                  </m:sub>
                </m:sSub>
              </m:e>
            </m:d>
          </m:e>
          <m:e>
            <m:sSub>
              <m:e>
                <m:r>
                  <w:rPr>
                    <w:rFonts w:ascii="Cambria Math" w:hAnsi="Cambria Math"/>
                  </w:rPr>
                  <m:t xml:space="preserve">c</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t</m:t>
                </m:r>
              </m:sub>
            </m:sSub>
            <m:sSub>
              <m:e>
                <m:r>
                  <w:rPr>
                    <w:rFonts w:ascii="Cambria Math" w:hAnsi="Cambria Math"/>
                  </w:rPr>
                  <m:t xml:space="preserve">h</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r>
              <w:rPr>
                <w:rFonts w:ascii="Cambria Math" w:hAnsi="Cambria Math"/>
              </w:rPr>
              <m:t xml:space="preserve">⋅</m:t>
            </m:r>
            <m:r>
              <w:rPr>
                <w:rFonts w:ascii="Cambria Math" w:hAnsi="Cambria Math"/>
              </w:rPr>
              <m:t xml:space="preserve">tanh</m:t>
            </m:r>
            <m:d>
              <m:dPr>
                <m:begChr m:val="("/>
                <m:endChr m:val=")"/>
              </m:dPr>
              <m:e>
                <m:sSub>
                  <m:e>
                    <m:r>
                      <w:rPr>
                        <w:rFonts w:ascii="Cambria Math" w:hAnsi="Cambria Math"/>
                      </w:rPr>
                      <m:t xml:space="preserve">c</m:t>
                    </m:r>
                  </m:e>
                  <m:sub>
                    <m:r>
                      <w:rPr>
                        <w:rFonts w:ascii="Cambria Math" w:hAnsi="Cambria Math"/>
                      </w:rPr>
                      <m:t xml:space="preserve">t</m:t>
                    </m:r>
                  </m:sub>
                </m:sSub>
              </m:e>
            </m:d>
          </m:e>
        </m:eqArr>
      </m:oMath>
    </w:p>
    <w:p>
      <w:pPr>
        <w:pStyle w:val="Normal"/>
        <w:rPr/>
      </w:pPr>
      <w:r>
        <w:rPr/>
        <w:t xml:space="preserve">dove </w:t>
      </w:r>
      <w:r>
        <w:rPr/>
      </w:r>
      <m:oMath xmlns:m="http://schemas.openxmlformats.org/officeDocument/2006/math">
        <m:r>
          <w:rPr>
            <w:rFonts w:ascii="Cambria Math" w:hAnsi="Cambria Math"/>
          </w:rPr>
          <m:t xml:space="preserve">W</m:t>
        </m:r>
      </m:oMath>
      <w:r>
        <w:rPr/>
        <w:t xml:space="preserve"> e </w:t>
      </w:r>
      <w:r>
        <w:rPr/>
      </w:r>
      <m:oMath xmlns:m="http://schemas.openxmlformats.org/officeDocument/2006/math">
        <m:r>
          <w:rPr>
            <w:rFonts w:ascii="Cambria Math" w:hAnsi="Cambria Math"/>
          </w:rPr>
          <m:t xml:space="preserve">b</m:t>
        </m:r>
      </m:oMath>
      <w:r>
        <w:rPr/>
        <w:t xml:space="preserve"> sono i pesi allenati.</w:t>
      </w:r>
    </w:p>
    <w:p>
      <w:pPr>
        <w:pStyle w:val="Normal"/>
        <w:rPr/>
      </w:pPr>
      <w:r>
        <w:rPr/>
      </w:r>
    </w:p>
    <w:p>
      <w:pPr>
        <w:pStyle w:val="Normal"/>
        <w:rPr/>
      </w:pPr>
      <w:r>
        <w:rPr/>
      </w:r>
    </w:p>
    <w:p>
      <w:pPr>
        <w:pStyle w:val="Normal"/>
        <w:rPr/>
      </w:pPr>
      <w:r>
        <w:rPr/>
      </w:r>
    </w:p>
    <w:p>
      <w:pPr>
        <w:pStyle w:val="Normal"/>
        <w:rPr/>
      </w:pPr>
      <w:r>
        <w:rPr/>
      </w:r>
    </w:p>
    <w:p>
      <w:pPr>
        <w:pStyle w:val="Heading2"/>
        <w:rPr>
          <w:b/>
          <w:b/>
          <w:bCs/>
          <w:sz w:val="24"/>
          <w:szCs w:val="24"/>
        </w:rPr>
      </w:pPr>
      <w:r>
        <w:rPr>
          <w:b/>
          <w:bCs/>
          <w:sz w:val="24"/>
          <w:szCs w:val="24"/>
        </w:rPr>
        <w:t>Input della rete LSTM</w:t>
      </w:r>
    </w:p>
    <w:p>
      <w:pPr>
        <w:pStyle w:val="Normal"/>
        <w:rPr/>
      </w:pPr>
      <w:r>
        <w:rPr/>
        <w:t xml:space="preserve">Gli input della rete LSTM sono dei vettori di </w:t>
      </w:r>
      <w:r>
        <w:rPr>
          <w:i/>
          <w:iCs/>
        </w:rPr>
        <w:t>n-</w:t>
      </w:r>
      <w:r>
        <w:rPr/>
        <w:t xml:space="preserve">elementi dove ogni elemento è una entità unica appartentente ad un così detto </w:t>
      </w:r>
      <w:r>
        <w:rPr>
          <w:i/>
          <w:iCs/>
        </w:rPr>
        <w:t>vocabolario</w:t>
      </w:r>
      <w:r>
        <w:rPr/>
        <w:t>. Tale nome deriva dal frequente utilizzo di tali reti in applicazioni che hanno lo scopo di effettuare delle predizioni su input testuali. Negli esempi precedenti, dove si doveva predire quale fosse la parola mancante, le unità minime erano quindi le parole.</w:t>
      </w:r>
    </w:p>
    <w:p>
      <w:pPr>
        <w:pStyle w:val="Normal"/>
        <w:rPr/>
      </w:pPr>
      <w:r>
        <w:rPr/>
        <w:t xml:space="preserve">Dato che nel nostro caso gli input non sono frasi o testi bensí nomi di dominio, l’entità minima non sarà più una parola ma un singolo carattere. Sarebbe più corretto quindi </w:t>
      </w:r>
      <w:r>
        <w:rPr>
          <w:i/>
          <w:iCs/>
        </w:rPr>
        <w:t>alfabeto</w:t>
      </w:r>
      <w:r>
        <w:rPr/>
        <w:t xml:space="preserve">, ma per mantere la nomenclatura comune verrà utilizzato il termine </w:t>
      </w:r>
      <w:r>
        <w:rPr>
          <w:i/>
          <w:iCs/>
        </w:rPr>
        <w:t>vocabolario</w:t>
      </w:r>
      <w:r>
        <w:rPr>
          <w:rStyle w:val="FootnoteAnchor"/>
          <w:i/>
          <w:iCs/>
        </w:rPr>
        <w:footnoteReference w:id="3"/>
      </w:r>
      <w:r>
        <w:rPr/>
        <w:t>.</w:t>
      </w:r>
    </w:p>
    <w:p>
      <w:pPr>
        <w:pStyle w:val="Normal"/>
        <w:rPr/>
      </w:pPr>
      <w:r>
        <w:rPr/>
        <w:t>Naturalmente le reti neurali lavorano con numeri e non con lettere, per cui vi è il problema di convertire le entità del vocabolario in un formato compatibile con la rete.</w:t>
      </w:r>
    </w:p>
    <w:p>
      <w:pPr>
        <w:pStyle w:val="Normal"/>
        <w:rPr/>
      </w:pPr>
      <w:r>
        <w:rPr/>
        <w:t xml:space="preserve">Con </w:t>
      </w:r>
      <w:r>
        <w:rPr/>
      </w:r>
      <m:oMath xmlns:m="http://schemas.openxmlformats.org/officeDocument/2006/math">
        <m:acc>
          <m:accPr>
            <m:chr m:val="ˇ"/>
          </m:accPr>
          <m:e>
            <m:r>
              <w:rPr>
                <w:rFonts w:ascii="Cambria Math" w:hAnsi="Cambria Math"/>
              </w:rPr>
              <m:t xml:space="preserve">V</m:t>
            </m:r>
          </m:e>
        </m:acc>
      </m:oMath>
      <w:bookmarkStart w:id="8" w:name="bookmark=id.3dy6vkm"/>
      <w:bookmarkEnd w:id="8"/>
      <w:r>
        <w:rPr>
          <w:lang w:val="it-IT"/>
        </w:rPr>
        <w:t xml:space="preserve"> </w:t>
      </w:r>
      <w:r>
        <w:rPr/>
        <w:t>verrà indicato il vocabolario, ovvero un insieme di lettere.</w:t>
      </w:r>
    </w:p>
    <w:p>
      <w:pPr>
        <w:pStyle w:val="Normal"/>
        <w:rPr>
          <w:b/>
          <w:b/>
          <w:bCs/>
        </w:rPr>
      </w:pPr>
      <w:r>
        <w:rPr>
          <w:b/>
          <w:bCs/>
        </w:rPr>
      </w:r>
    </w:p>
    <w:p>
      <w:pPr>
        <w:pStyle w:val="Normal"/>
        <w:rPr>
          <w:i/>
          <w:i/>
          <w:iCs/>
        </w:rPr>
      </w:pPr>
      <w:r>
        <w:rPr>
          <w:i/>
          <w:iCs/>
        </w:rPr>
        <w:t>L’input nel nostro caso</w:t>
      </w:r>
    </w:p>
    <w:p>
      <w:pPr>
        <w:pStyle w:val="Normal"/>
        <w:rPr/>
      </w:pPr>
      <w:r>
        <w:rPr/>
        <w:t xml:space="preserve">Esso è un nome di dominio, ovvero una sequenza di caratteri. Ogni carattere verrà quindi trasformato in un formato compatibile con la rete LSTM, ovvero subirà un processo di </w:t>
      </w:r>
      <w:r>
        <w:rPr>
          <w:i/>
          <w:iCs/>
        </w:rPr>
        <w:t>codifica</w:t>
      </w:r>
      <w:r>
        <w:rPr/>
        <w:t xml:space="preserve">. Dato però che gli input hanno lunghezza fissa, è necessario stabilire arbitrariamente una lunghezza di input </w:t>
      </w:r>
      <w:r>
        <w:rPr/>
      </w:r>
      <m:oMath xmlns:m="http://schemas.openxmlformats.org/officeDocument/2006/math">
        <m:r>
          <w:rPr>
            <w:rFonts w:ascii="Cambria Math" w:hAnsi="Cambria Math"/>
          </w:rPr>
          <m:t xml:space="preserve">l</m:t>
        </m:r>
      </m:oMath>
      <w:r>
        <w:rPr/>
        <w:t xml:space="preserve"> fissa. Successivamente, quei domini di lunghezza inferiore verranno riempiti con un’entità del vocabolario neutra fintanto non venga raggiunta la lunghezza prestabilita. Nel caso la lunghezza fosse maggiore di </w:t>
      </w:r>
      <w:r>
        <w:rPr/>
      </w:r>
      <m:oMath xmlns:m="http://schemas.openxmlformats.org/officeDocument/2006/math">
        <m:r>
          <w:rPr>
            <w:rFonts w:ascii="Cambria Math" w:hAnsi="Cambria Math"/>
          </w:rPr>
          <m:t xml:space="preserve">l</m:t>
        </m:r>
      </m:oMath>
      <w:r>
        <w:rPr/>
        <w:t>, allora  i nomi di dominio verranno troncati a destra.</w:t>
      </w:r>
    </w:p>
    <w:p>
      <w:pPr>
        <w:pStyle w:val="Normal"/>
        <w:rPr/>
      </w:pPr>
      <w:r>
        <w:rPr/>
        <w:t xml:space="preserve">Per cui indicando con </w:t>
      </w:r>
      <w:r>
        <w:rPr/>
      </w:r>
      <m:oMath xmlns:m="http://schemas.openxmlformats.org/officeDocument/2006/math">
        <m:r>
          <w:rPr>
            <w:rFonts w:ascii="Cambria Math" w:hAnsi="Cambria Math"/>
          </w:rPr>
          <m:t xml:space="preserve">c</m:t>
        </m:r>
      </m:oMath>
      <w:r>
        <w:rPr/>
        <w:t>il simbolo indicante il carattere codificato, un nome di dominio viene codificato nel seguente modo:</w:t>
      </w:r>
    </w:p>
    <w:p>
      <w:pPr>
        <w:pStyle w:val="Normal"/>
        <w:jc w:val="center"/>
        <w:rPr/>
      </w:pPr>
      <w:r>
        <w:rPr/>
      </w:r>
      <m:oMath xmlns:m="http://schemas.openxmlformats.org/officeDocument/2006/math">
        <m:r>
          <w:rPr>
            <w:rFonts w:ascii="Cambria Math" w:hAnsi="Cambria Math"/>
          </w:rPr>
          <m:t xml:space="preserve">google</m:t>
        </m:r>
        <m:r>
          <w:rPr>
            <w:rFonts w:ascii="Cambria Math" w:hAnsi="Cambria Math"/>
          </w:rPr>
          <m:t xml:space="preserve">.</m:t>
        </m:r>
        <m:r>
          <w:rPr>
            <w:rFonts w:ascii="Cambria Math" w:hAnsi="Cambria Math"/>
          </w:rPr>
          <m:t xml:space="preserve">it</m:t>
        </m:r>
        <m:r>
          <w:rPr>
            <w:rFonts w:ascii="Cambria Math" w:hAnsi="Cambria Math"/>
          </w:rPr>
          <m:t xml:space="preserve">⇒</m:t>
        </m:r>
        <m:d>
          <m:dPr>
            <m:begChr m:val="["/>
            <m:endChr m:val="]"/>
          </m:dPr>
          <m:e>
            <m:sSub>
              <m:e>
                <m:r>
                  <w:rPr>
                    <w:rFonts w:ascii="Cambria Math" w:hAnsi="Cambria Math"/>
                  </w:rPr>
                  <m:t xml:space="preserve">c</m:t>
                </m:r>
              </m:e>
              <m:sub>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o</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o</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l</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e</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i</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t</m:t>
                    </m:r>
                  </m:e>
                </m:d>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m:t>
                </m:r>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m:t>
                </m:r>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m:t>
                </m:r>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m:t>
                </m:r>
              </m:sub>
            </m:sSub>
          </m:e>
        </m:d>
      </m:oMath>
    </w:p>
    <w:p>
      <w:pPr>
        <w:pStyle w:val="Normal"/>
        <w:rPr/>
      </w:pPr>
      <w:r>
        <w:rPr/>
        <w:t xml:space="preserve">dove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m:t>
            </m:r>
          </m:sub>
        </m:sSub>
      </m:oMath>
      <w:r>
        <w:rPr/>
        <w:t>è la codifica del carattero neutro di riempimento.</w:t>
      </w:r>
    </w:p>
    <w:p>
      <w:pPr>
        <w:pStyle w:val="Normal"/>
        <w:rPr/>
      </w:pPr>
      <w:r>
        <w:rPr/>
        <w:t xml:space="preserve">I vari simboli </w:t>
      </w:r>
      <w:r>
        <w:rPr/>
      </w:r>
      <m:oMath xmlns:m="http://schemas.openxmlformats.org/officeDocument/2006/math">
        <m:r>
          <w:rPr>
            <w:rFonts w:ascii="Cambria Math" w:hAnsi="Cambria Math"/>
          </w:rPr>
          <m:t xml:space="preserve">c</m:t>
        </m:r>
      </m:oMath>
      <w:r>
        <w:rPr/>
        <w:t>possono essere numeri, vettori binari o reali a seconda della codifica.</w:t>
      </w:r>
    </w:p>
    <w:p>
      <w:pPr>
        <w:pStyle w:val="Normal"/>
        <w:rPr/>
      </w:pPr>
      <w:r>
        <w:rPr/>
        <w:t xml:space="preserve">Ora indicheremo con </w:t>
      </w:r>
      <w:r>
        <w:rPr/>
      </w:r>
      <m:oMath xmlns:m="http://schemas.openxmlformats.org/officeDocument/2006/math">
        <m:acc>
          <m:accPr>
            <m:chr m:val="ˇ"/>
          </m:accPr>
          <m:e>
            <m:r>
              <w:rPr>
                <w:rFonts w:ascii="Cambria Math" w:hAnsi="Cambria Math"/>
              </w:rPr>
              <m:t xml:space="preserve">V</m:t>
            </m:r>
          </m:e>
        </m:acc>
      </m:oMath>
      <w:r>
        <w:rPr/>
        <w:t xml:space="preserve"> l’insieme di caratteri appartenenti al vocabolario, con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dim</m:t>
        </m:r>
        <m:d>
          <m:dPr>
            <m:begChr m:val="("/>
            <m:endChr m:val=")"/>
          </m:dPr>
          <m:e>
            <m:acc>
              <m:accPr>
                <m:chr m:val="ˇ"/>
              </m:accPr>
              <m:e>
                <m:r>
                  <w:rPr>
                    <w:rFonts w:ascii="Cambria Math" w:hAnsi="Cambria Math"/>
                  </w:rPr>
                  <m:t xml:space="preserve">V</m:t>
                </m:r>
              </m:e>
            </m:acc>
          </m:e>
        </m:d>
      </m:oMath>
      <w:r>
        <w:rPr/>
        <w:t xml:space="preserve"> il loro numero. Infine con </w:t>
      </w:r>
      <w:r>
        <w:rPr/>
      </w:r>
      <m:oMath xmlns:m="http://schemas.openxmlformats.org/officeDocument/2006/math">
        <m:sSup>
          <m:e>
            <m:acc>
              <m:accPr>
                <m:chr m:val="ˇ"/>
              </m:accPr>
              <m:e>
                <m:r>
                  <w:rPr>
                    <w:rFonts w:ascii="Cambria Math" w:hAnsi="Cambria Math"/>
                  </w:rPr>
                  <m:t xml:space="preserve">V</m:t>
                </m:r>
              </m:e>
            </m:acc>
          </m:e>
          <m:sup>
            <m:r>
              <w:rPr>
                <w:rFonts w:ascii="Cambria Math" w:hAnsi="Cambria Math"/>
              </w:rPr>
              <m:t xml:space="preserve">l</m:t>
            </m:r>
          </m:sup>
        </m:sSup>
      </m:oMath>
      <w:r>
        <w:rPr/>
        <w:t xml:space="preserve"> l’insieme dei possibili vettori composti dai caratteri del vocabolario aventi lunghezza uguale a quella dell’input </w:t>
      </w:r>
      <w:r>
        <w:rPr/>
      </w:r>
      <m:oMath xmlns:m="http://schemas.openxmlformats.org/officeDocument/2006/math">
        <m:r>
          <w:rPr>
            <w:rFonts w:ascii="Cambria Math" w:hAnsi="Cambria Math"/>
          </w:rPr>
          <m:t xml:space="preserve">l</m:t>
        </m:r>
      </m:oMath>
      <w:r>
        <w:rPr/>
        <w:t>.</w:t>
      </w:r>
    </w:p>
    <w:p>
      <w:pPr>
        <w:pStyle w:val="Heading3"/>
        <w:rPr>
          <w:b/>
          <w:b/>
          <w:bCs/>
          <w:sz w:val="24"/>
          <w:szCs w:val="24"/>
        </w:rPr>
      </w:pPr>
      <w:r>
        <w:rPr>
          <w:b/>
          <w:bCs/>
          <w:sz w:val="24"/>
          <w:szCs w:val="24"/>
        </w:rPr>
        <w:t>Integer encoding</w:t>
      </w:r>
    </w:p>
    <w:p>
      <w:pPr>
        <w:pStyle w:val="Normal"/>
        <w:rPr/>
      </w:pPr>
      <w:r>
        <w:rPr/>
        <w:t>Essa è così definita:</w:t>
      </w:r>
    </w:p>
    <w:p>
      <w:pPr>
        <w:pStyle w:val="Normal"/>
        <w:jc w:val="center"/>
        <w:rPr/>
      </w:pPr>
      <w:r>
        <w:rPr/>
      </w:r>
      <m:oMath xmlns:m="http://schemas.openxmlformats.org/officeDocument/2006/math">
        <m:sSup>
          <m:e>
            <m:acc>
              <m:accPr>
                <m:chr m:val="ˇ"/>
              </m:accPr>
              <m:e>
                <m:r>
                  <w:rPr>
                    <w:rFonts w:ascii="Cambria Math" w:hAnsi="Cambria Math"/>
                  </w:rPr>
                  <m:t xml:space="preserve">V</m:t>
                </m:r>
              </m:e>
            </m:acc>
          </m:e>
          <m:sup>
            <m:r>
              <w:rPr>
                <w:rFonts w:ascii="Cambria Math" w:hAnsi="Cambria Math"/>
              </w:rPr>
              <m:t xml:space="preserve">l</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l</m:t>
            </m:r>
          </m:sup>
        </m:sSup>
      </m:oMath>
    </w:p>
    <w:p>
      <w:pPr>
        <w:pStyle w:val="Normal"/>
        <w:rPr/>
      </w:pPr>
      <w:r>
        <w:rPr/>
        <w:t xml:space="preserve">dove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N</m:t>
        </m:r>
      </m:oMath>
      <w:r>
        <w:rPr/>
        <w:t xml:space="preserve"> è la rappresentazione nel dominio dei numeri interi del vocabolario.</w:t>
      </w:r>
    </w:p>
    <w:p>
      <w:pPr>
        <w:pStyle w:val="Normal"/>
        <w:rPr/>
      </w:pPr>
      <w:r>
        <w:rPr/>
      </w:r>
    </w:p>
    <w:p>
      <w:pPr>
        <w:pStyle w:val="Normal"/>
        <w:rPr/>
      </w:pPr>
      <w:r>
        <w:rPr/>
        <w:t>Ad esempio:</w:t>
      </w:r>
    </w:p>
    <w:tbl>
      <w:tblPr>
        <w:tblW w:w="9349" w:type="dxa"/>
        <w:jc w:val="left"/>
        <w:tblInd w:w="0" w:type="dxa"/>
        <w:tblCellMar>
          <w:top w:w="0" w:type="dxa"/>
          <w:left w:w="108" w:type="dxa"/>
          <w:bottom w:w="0" w:type="dxa"/>
          <w:right w:w="108" w:type="dxa"/>
        </w:tblCellMar>
        <w:tblLook w:val="04a0" w:noHBand="0" w:noVBand="1" w:firstColumn="1" w:lastRow="0" w:lastColumn="0" w:firstRow="1"/>
      </w:tblPr>
      <w:tblGrid>
        <w:gridCol w:w="549"/>
        <w:gridCol w:w="550"/>
        <w:gridCol w:w="551"/>
        <w:gridCol w:w="549"/>
        <w:gridCol w:w="550"/>
        <w:gridCol w:w="550"/>
        <w:gridCol w:w="550"/>
        <w:gridCol w:w="550"/>
        <w:gridCol w:w="550"/>
        <w:gridCol w:w="550"/>
        <w:gridCol w:w="550"/>
        <w:gridCol w:w="550"/>
        <w:gridCol w:w="550"/>
        <w:gridCol w:w="550"/>
        <w:gridCol w:w="550"/>
        <w:gridCol w:w="550"/>
        <w:gridCol w:w="550"/>
      </w:tblGrid>
      <w:tr>
        <w:trPr/>
        <w:tc>
          <w:tcPr>
            <w:tcW w:w="549" w:type="dxa"/>
            <w:tcBorders/>
          </w:tcPr>
          <w:p>
            <w:pPr>
              <w:pStyle w:val="Normal"/>
              <w:rPr/>
            </w:pPr>
            <w:r>
              <w:rPr/>
            </w:r>
            <m:oMath xmlns:m="http://schemas.openxmlformats.org/officeDocument/2006/math">
              <m:acc>
                <m:accPr>
                  <m:chr m:val="ˇ"/>
                </m:accPr>
                <m:e>
                  <m:r>
                    <w:rPr>
                      <w:rFonts w:ascii="Cambria Math" w:hAnsi="Cambria Math"/>
                    </w:rPr>
                    <m:t xml:space="preserve">V</m:t>
                  </m:r>
                </m:e>
              </m:acc>
            </m:oMath>
          </w:p>
        </w:tc>
        <w:tc>
          <w:tcPr>
            <w:tcW w:w="550" w:type="dxa"/>
            <w:tcBorders/>
          </w:tcPr>
          <w:p>
            <w:pPr>
              <w:pStyle w:val="Normal"/>
              <w:rPr/>
            </w:pPr>
            <w:r>
              <w:rPr/>
              <w:t>‘</w:t>
            </w:r>
            <w:r>
              <w:rPr/>
              <w:t>_’</w:t>
            </w:r>
          </w:p>
        </w:tc>
        <w:tc>
          <w:tcPr>
            <w:tcW w:w="551" w:type="dxa"/>
            <w:tcBorders/>
          </w:tcPr>
          <w:p>
            <w:pPr>
              <w:pStyle w:val="Normal"/>
              <w:rPr/>
            </w:pPr>
            <w:r>
              <w:rPr/>
              <w:t>‘</w:t>
            </w:r>
            <w:r>
              <w:rPr/>
              <w:t>-’</w:t>
            </w:r>
          </w:p>
        </w:tc>
        <w:tc>
          <w:tcPr>
            <w:tcW w:w="549" w:type="dxa"/>
            <w:tcBorders/>
          </w:tcPr>
          <w:p>
            <w:pPr>
              <w:pStyle w:val="Normal"/>
              <w:rPr/>
            </w:pPr>
            <w:r>
              <w:rPr/>
              <w:t>‘</w:t>
            </w:r>
            <w:r>
              <w:rPr/>
              <w:t>0’</w:t>
            </w:r>
          </w:p>
        </w:tc>
        <w:tc>
          <w:tcPr>
            <w:tcW w:w="550" w:type="dxa"/>
            <w:tcBorders/>
          </w:tcPr>
          <w:p>
            <w:pPr>
              <w:pStyle w:val="Normal"/>
              <w:rPr/>
            </w:pPr>
            <w:r>
              <w:rPr/>
              <w:t>‘</w:t>
            </w:r>
            <w:r>
              <w:rPr/>
              <w:t>1’</w:t>
            </w:r>
          </w:p>
        </w:tc>
        <w:tc>
          <w:tcPr>
            <w:tcW w:w="550" w:type="dxa"/>
            <w:tcBorders/>
          </w:tcPr>
          <w:p>
            <w:pPr>
              <w:pStyle w:val="Normal"/>
              <w:rPr/>
            </w:pPr>
            <w:r>
              <w:rPr/>
              <w:t>‘</w:t>
            </w:r>
            <w:r>
              <w:rPr/>
              <w:t>2’</w:t>
            </w:r>
          </w:p>
        </w:tc>
        <w:tc>
          <w:tcPr>
            <w:tcW w:w="550" w:type="dxa"/>
            <w:tcBorders/>
          </w:tcPr>
          <w:p>
            <w:pPr>
              <w:pStyle w:val="Normal"/>
              <w:rPr/>
            </w:pPr>
            <w:r>
              <w:rPr/>
            </w:r>
            <m:oMath xmlns:m="http://schemas.openxmlformats.org/officeDocument/2006/math">
              <m:r>
                <w:rPr>
                  <w:rFonts w:ascii="Cambria Math" w:hAnsi="Cambria Math"/>
                </w:rPr>
                <m:t xml:space="preserve">..</m:t>
              </m:r>
              <m:r>
                <w:rPr>
                  <w:rFonts w:ascii="Cambria Math" w:hAnsi="Cambria Math"/>
                </w:rPr>
                <m:t xml:space="preserve">.</m:t>
              </m:r>
            </m:oMath>
          </w:p>
        </w:tc>
        <w:tc>
          <w:tcPr>
            <w:tcW w:w="550" w:type="dxa"/>
            <w:tcBorders/>
          </w:tcPr>
          <w:p>
            <w:pPr>
              <w:pStyle w:val="Normal"/>
              <w:rPr/>
            </w:pPr>
            <w:r>
              <w:rPr/>
              <w:t>‘</w:t>
            </w:r>
            <w:r>
              <w:rPr/>
              <w:t>8’</w:t>
            </w:r>
          </w:p>
        </w:tc>
        <w:tc>
          <w:tcPr>
            <w:tcW w:w="550" w:type="dxa"/>
            <w:tcBorders/>
          </w:tcPr>
          <w:p>
            <w:pPr>
              <w:pStyle w:val="Normal"/>
              <w:rPr/>
            </w:pPr>
            <w:r>
              <w:rPr/>
              <w:t>‘</w:t>
            </w:r>
            <w:r>
              <w:rPr/>
              <w:t>9’</w:t>
            </w:r>
          </w:p>
        </w:tc>
        <w:tc>
          <w:tcPr>
            <w:tcW w:w="550" w:type="dxa"/>
            <w:tcBorders/>
          </w:tcPr>
          <w:p>
            <w:pPr>
              <w:pStyle w:val="Normal"/>
              <w:rPr/>
            </w:pPr>
            <w:r>
              <w:rPr/>
              <w:t>‘</w:t>
            </w:r>
            <w:r>
              <w:rPr/>
              <w:t>a’</w:t>
            </w:r>
          </w:p>
        </w:tc>
        <w:tc>
          <w:tcPr>
            <w:tcW w:w="550" w:type="dxa"/>
            <w:tcBorders/>
          </w:tcPr>
          <w:p>
            <w:pPr>
              <w:pStyle w:val="Normal"/>
              <w:rPr/>
            </w:pPr>
            <w:r>
              <w:rPr/>
            </w:r>
            <m:oMath xmlns:m="http://schemas.openxmlformats.org/officeDocument/2006/math">
              <m:r>
                <w:rPr>
                  <w:rFonts w:ascii="Cambria Math" w:hAnsi="Cambria Math"/>
                </w:rPr>
                <m:t xml:space="preserve">..</m:t>
              </m:r>
              <m:r>
                <w:rPr>
                  <w:rFonts w:ascii="Cambria Math" w:hAnsi="Cambria Math"/>
                </w:rPr>
                <m:t xml:space="preserve">.</m:t>
              </m:r>
            </m:oMath>
          </w:p>
        </w:tc>
        <w:tc>
          <w:tcPr>
            <w:tcW w:w="550" w:type="dxa"/>
            <w:tcBorders/>
          </w:tcPr>
          <w:p>
            <w:pPr>
              <w:pStyle w:val="Normal"/>
              <w:rPr/>
            </w:pPr>
            <w:r>
              <w:rPr/>
              <w:t>‘</w:t>
            </w:r>
            <w:r>
              <w:rPr/>
              <w:t>x’</w:t>
            </w:r>
          </w:p>
        </w:tc>
        <w:tc>
          <w:tcPr>
            <w:tcW w:w="550" w:type="dxa"/>
            <w:tcBorders/>
          </w:tcPr>
          <w:p>
            <w:pPr>
              <w:pStyle w:val="Normal"/>
              <w:rPr/>
            </w:pPr>
            <w:r>
              <w:rPr/>
              <w:t>‘</w:t>
            </w:r>
            <w:r>
              <w:rPr/>
              <w:t>y’</w:t>
            </w:r>
          </w:p>
        </w:tc>
        <w:tc>
          <w:tcPr>
            <w:tcW w:w="550" w:type="dxa"/>
            <w:tcBorders/>
          </w:tcPr>
          <w:p>
            <w:pPr>
              <w:pStyle w:val="Normal"/>
              <w:rPr/>
            </w:pPr>
            <w:r>
              <w:rPr/>
              <w:t>‘</w:t>
            </w:r>
            <w:r>
              <w:rPr/>
              <w:t>z’</w:t>
            </w:r>
          </w:p>
        </w:tc>
        <w:tc>
          <w:tcPr>
            <w:tcW w:w="550" w:type="dxa"/>
            <w:tcBorders/>
          </w:tcPr>
          <w:p>
            <w:pPr>
              <w:pStyle w:val="Normal"/>
              <w:rPr/>
            </w:pPr>
            <w:r>
              <w:rPr/>
              <w:t>%</w:t>
            </w:r>
          </w:p>
        </w:tc>
        <w:tc>
          <w:tcPr>
            <w:tcW w:w="550" w:type="dxa"/>
            <w:tcBorders/>
          </w:tcPr>
          <w:p>
            <w:pPr>
              <w:pStyle w:val="Normal"/>
              <w:rPr/>
            </w:pPr>
            <w:r>
              <w:rPr/>
            </w:r>
          </w:p>
        </w:tc>
        <w:tc>
          <w:tcPr>
            <w:tcW w:w="550" w:type="dxa"/>
            <w:tcBorders/>
          </w:tcPr>
          <w:p>
            <w:pPr>
              <w:pStyle w:val="Normal"/>
              <w:rPr/>
            </w:pPr>
            <w:r>
              <w:rPr/>
            </w:r>
          </w:p>
        </w:tc>
      </w:tr>
      <w:tr>
        <w:trPr/>
        <w:tc>
          <w:tcPr>
            <w:tcW w:w="549" w:type="dxa"/>
            <w:tcBorders/>
          </w:tcPr>
          <w:p>
            <w:pPr>
              <w:pStyle w:val="Normal"/>
              <w:rPr/>
            </w:pPr>
            <w:r>
              <w:rPr/>
            </w:r>
            <m:oMath xmlns:m="http://schemas.openxmlformats.org/officeDocument/2006/math">
              <m:r>
                <w:rPr>
                  <w:rFonts w:ascii="Cambria Math" w:hAnsi="Cambria Math"/>
                </w:rPr>
                <m:t xml:space="preserve">V</m:t>
              </m:r>
            </m:oMath>
          </w:p>
        </w:tc>
        <w:tc>
          <w:tcPr>
            <w:tcW w:w="550" w:type="dxa"/>
            <w:tcBorders/>
          </w:tcPr>
          <w:p>
            <w:pPr>
              <w:pStyle w:val="Normal"/>
              <w:rPr/>
            </w:pPr>
            <w:r>
              <w:rPr/>
              <w:t>0</w:t>
            </w:r>
          </w:p>
        </w:tc>
        <w:tc>
          <w:tcPr>
            <w:tcW w:w="551" w:type="dxa"/>
            <w:tcBorders/>
          </w:tcPr>
          <w:p>
            <w:pPr>
              <w:pStyle w:val="Normal"/>
              <w:rPr/>
            </w:pPr>
            <w:r>
              <w:rPr/>
              <w:t>1</w:t>
            </w:r>
          </w:p>
        </w:tc>
        <w:tc>
          <w:tcPr>
            <w:tcW w:w="549" w:type="dxa"/>
            <w:tcBorders/>
          </w:tcPr>
          <w:p>
            <w:pPr>
              <w:pStyle w:val="Normal"/>
              <w:rPr/>
            </w:pPr>
            <w:r>
              <w:rPr/>
              <w:t>2</w:t>
            </w:r>
          </w:p>
        </w:tc>
        <w:tc>
          <w:tcPr>
            <w:tcW w:w="550" w:type="dxa"/>
            <w:tcBorders/>
          </w:tcPr>
          <w:p>
            <w:pPr>
              <w:pStyle w:val="Normal"/>
              <w:rPr/>
            </w:pPr>
            <w:r>
              <w:rPr/>
              <w:t>3</w:t>
            </w:r>
          </w:p>
        </w:tc>
        <w:tc>
          <w:tcPr>
            <w:tcW w:w="550" w:type="dxa"/>
            <w:tcBorders/>
          </w:tcPr>
          <w:p>
            <w:pPr>
              <w:pStyle w:val="Normal"/>
              <w:rPr/>
            </w:pPr>
            <w:r>
              <w:rPr/>
              <w:t>4</w:t>
            </w:r>
          </w:p>
        </w:tc>
        <w:tc>
          <w:tcPr>
            <w:tcW w:w="550" w:type="dxa"/>
            <w:tcBorders/>
          </w:tcPr>
          <w:p>
            <w:pPr>
              <w:pStyle w:val="Normal"/>
              <w:rPr/>
            </w:pPr>
            <w:r>
              <w:rPr/>
              <w:t>...</w:t>
            </w:r>
          </w:p>
        </w:tc>
        <w:tc>
          <w:tcPr>
            <w:tcW w:w="550" w:type="dxa"/>
            <w:tcBorders/>
          </w:tcPr>
          <w:p>
            <w:pPr>
              <w:pStyle w:val="Normal"/>
              <w:rPr/>
            </w:pPr>
            <w:r>
              <w:rPr/>
              <w:t>10</w:t>
            </w:r>
          </w:p>
        </w:tc>
        <w:tc>
          <w:tcPr>
            <w:tcW w:w="550" w:type="dxa"/>
            <w:tcBorders/>
          </w:tcPr>
          <w:p>
            <w:pPr>
              <w:pStyle w:val="Normal"/>
              <w:rPr/>
            </w:pPr>
            <w:r>
              <w:rPr/>
              <w:t>11</w:t>
            </w:r>
          </w:p>
        </w:tc>
        <w:tc>
          <w:tcPr>
            <w:tcW w:w="550" w:type="dxa"/>
            <w:tcBorders/>
          </w:tcPr>
          <w:p>
            <w:pPr>
              <w:pStyle w:val="Normal"/>
              <w:rPr/>
            </w:pPr>
            <w:r>
              <w:rPr/>
              <w:t>12</w:t>
            </w:r>
          </w:p>
        </w:tc>
        <w:tc>
          <w:tcPr>
            <w:tcW w:w="550" w:type="dxa"/>
            <w:tcBorders/>
          </w:tcPr>
          <w:p>
            <w:pPr>
              <w:pStyle w:val="Normal"/>
              <w:rPr/>
            </w:pPr>
            <w:r>
              <w:rPr/>
              <w:t>...</w:t>
            </w:r>
          </w:p>
        </w:tc>
        <w:tc>
          <w:tcPr>
            <w:tcW w:w="550" w:type="dxa"/>
            <w:tcBorders/>
          </w:tcPr>
          <w:p>
            <w:pPr>
              <w:pStyle w:val="Normal"/>
              <w:rPr/>
            </w:pPr>
            <w:r>
              <w:rPr/>
              <w:t>36</w:t>
            </w:r>
          </w:p>
        </w:tc>
        <w:tc>
          <w:tcPr>
            <w:tcW w:w="550" w:type="dxa"/>
            <w:tcBorders/>
          </w:tcPr>
          <w:p>
            <w:pPr>
              <w:pStyle w:val="Normal"/>
              <w:rPr/>
            </w:pPr>
            <w:r>
              <w:rPr/>
              <w:t>37</w:t>
            </w:r>
          </w:p>
        </w:tc>
        <w:tc>
          <w:tcPr>
            <w:tcW w:w="550" w:type="dxa"/>
            <w:tcBorders/>
          </w:tcPr>
          <w:p>
            <w:pPr>
              <w:pStyle w:val="Normal"/>
              <w:rPr/>
            </w:pPr>
            <w:r>
              <w:rPr/>
              <w:t>38</w:t>
            </w:r>
          </w:p>
        </w:tc>
        <w:tc>
          <w:tcPr>
            <w:tcW w:w="550" w:type="dxa"/>
            <w:tcBorders/>
          </w:tcPr>
          <w:p>
            <w:pPr>
              <w:pStyle w:val="Normal"/>
              <w:rPr/>
            </w:pPr>
            <w:r>
              <w:rPr/>
              <w:t>39</w:t>
            </w:r>
          </w:p>
        </w:tc>
        <w:tc>
          <w:tcPr>
            <w:tcW w:w="550" w:type="dxa"/>
            <w:tcBorders/>
          </w:tcPr>
          <w:p>
            <w:pPr>
              <w:pStyle w:val="Normal"/>
              <w:rPr/>
            </w:pPr>
            <w:r>
              <w:rPr/>
            </w:r>
          </w:p>
        </w:tc>
        <w:tc>
          <w:tcPr>
            <w:tcW w:w="550" w:type="dxa"/>
            <w:tcBorders/>
          </w:tcPr>
          <w:p>
            <w:pPr>
              <w:pStyle w:val="Normal"/>
              <w:rPr/>
            </w:pPr>
            <w:r>
              <w:rPr/>
            </w:r>
          </w:p>
        </w:tc>
      </w:tr>
    </w:tbl>
    <w:p>
      <w:pPr>
        <w:pStyle w:val="Normal"/>
        <w:rPr/>
      </w:pPr>
      <w:r>
        <w:rPr/>
      </w:r>
    </w:p>
    <w:p>
      <w:pPr>
        <w:pStyle w:val="Normal"/>
        <w:rPr/>
      </w:pPr>
      <w:r>
        <w:rPr/>
        <w:t>Il problema di questa codifica è che la caratteristica di essere naturalmente ordinata potrebbe non essere ignorata dalla rete neurale, la quale è probabilmente propensa a capire e sfruttare. Per questo motivo, per essere sicuri che non vi siano tali problemi è possibile utilizzare la one-hot encoding.</w:t>
      </w:r>
      <w:bookmarkStart w:id="9" w:name="bookmark=id.1t3h5sf"/>
      <w:bookmarkEnd w:id="9"/>
    </w:p>
    <w:p>
      <w:pPr>
        <w:pStyle w:val="Normal"/>
        <w:rPr/>
      </w:pPr>
      <w:r>
        <w:rPr/>
      </w:r>
    </w:p>
    <w:p>
      <w:pPr>
        <w:pStyle w:val="Heading3"/>
        <w:rPr>
          <w:b/>
          <w:b/>
          <w:bCs/>
          <w:sz w:val="24"/>
          <w:szCs w:val="24"/>
        </w:rPr>
      </w:pPr>
      <w:r>
        <w:rPr>
          <w:b/>
          <w:bCs/>
          <w:sz w:val="24"/>
          <w:szCs w:val="24"/>
        </w:rPr>
        <w:t>One-Hot encoding</w:t>
      </w:r>
    </w:p>
    <w:p>
      <w:pPr>
        <w:pStyle w:val="Normal"/>
        <w:rPr/>
      </w:pPr>
      <w:r>
        <w:rPr/>
      </w:r>
    </w:p>
    <w:p>
      <w:pPr>
        <w:pStyle w:val="Normal"/>
        <w:rPr/>
      </w:pPr>
      <w:r>
        <w:rPr/>
        <w:t>Essa è così definita:</w:t>
      </w:r>
    </w:p>
    <w:p>
      <w:pPr>
        <w:pStyle w:val="Normal"/>
        <w:jc w:val="center"/>
        <w:rPr/>
      </w:pPr>
      <w:r>
        <w:rPr/>
      </w:r>
      <m:oMath xmlns:m="http://schemas.openxmlformats.org/officeDocument/2006/math">
        <m:sSup>
          <m:e>
            <m:r>
              <w:rPr>
                <w:rFonts w:ascii="Cambria Math" w:hAnsi="Cambria Math"/>
              </w:rPr>
              <m:t xml:space="preserve">V</m:t>
            </m:r>
          </m:e>
          <m:sup>
            <m:r>
              <w:rPr>
                <w:rFonts w:ascii="Cambria Math" w:hAnsi="Cambria Math"/>
              </w:rPr>
              <m:t xml:space="preserve">l</m:t>
            </m:r>
          </m:sup>
        </m:s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l</m:t>
            </m:r>
            <m:r>
              <w:rPr>
                <w:rFonts w:ascii="Cambria Math" w:hAnsi="Cambria Math"/>
              </w:rPr>
              <m:t xml:space="preserve">×</m:t>
            </m:r>
            <m:r>
              <w:rPr>
                <w:rFonts w:ascii="Cambria Math" w:hAnsi="Cambria Math"/>
              </w:rPr>
              <m:t xml:space="preserve">k</m:t>
            </m:r>
          </m:sup>
        </m:sSubSup>
      </m:oMath>
    </w:p>
    <w:p>
      <w:pPr>
        <w:pStyle w:val="Normal"/>
        <w:rPr/>
      </w:pPr>
      <w:r>
        <w:rPr/>
        <w:t xml:space="preserve">dove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0,1</m:t>
        </m:r>
        <m:r>
          <w:rPr>
            <w:rFonts w:ascii="Cambria Math" w:hAnsi="Cambria Math"/>
          </w:rPr>
          <m:t xml:space="preserve">}</m:t>
        </m:r>
      </m:oMath>
      <w:r>
        <w:rPr/>
        <w:t xml:space="preserve"> è l’insieme dei numeri binari.</w:t>
        <w:br/>
        <w:t xml:space="preserve">Per cui ad ogni carattere viene associato un vettore binario sparso di dimensione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k</m:t>
            </m:r>
          </m:e>
        </m:d>
      </m:oMath>
      <w:r>
        <w:rPr/>
        <w:t xml:space="preserve"> la cui unicità è definita dalla posizione dell’unico 1 presente nel vettore. Ad esempio, per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39</m:t>
        </m:r>
      </m:oMath>
      <w:r>
        <w:rPr/>
        <w:t>:</w:t>
      </w:r>
    </w:p>
    <w:p>
      <w:pPr>
        <w:pStyle w:val="Normal"/>
        <w:rPr/>
      </w:pPr>
      <w:r>
        <w:rPr/>
      </w:r>
    </w:p>
    <w:p>
      <w:pPr>
        <w:pStyle w:val="Normal"/>
        <w:jc w:val="center"/>
        <w:rPr/>
      </w:pPr>
      <w:r>
        <w:rPr/>
      </w:r>
      <m:oMath xmlns:m="http://schemas.openxmlformats.org/officeDocument/2006/math">
        <m:eqArr>
          <m:e>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100000000000000000000000000000000000000</m:t>
                </m:r>
              </m:e>
            </m:d>
          </m:e>
          <m:e>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000000000000010000000000000000000000000</m:t>
                </m:r>
              </m:e>
            </m:d>
          </m:e>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000000000000001000000000000000000000000</m:t>
                </m:r>
              </m:e>
            </m:d>
          </m:e>
        </m:eqArr>
      </m:oMath>
    </w:p>
    <w:p>
      <w:pPr>
        <w:pStyle w:val="Normal"/>
        <w:rPr/>
      </w:pPr>
      <w:r>
        <w:rPr/>
      </w:r>
    </w:p>
    <w:p>
      <w:pPr>
        <w:pStyle w:val="Normal"/>
        <w:rPr/>
      </w:pPr>
      <w:r>
        <w:rPr/>
        <w:t xml:space="preserve">Anche questo tipo di codifica comporta degli svantaggi: si pensi ad un vocabolario formato non da </w:t>
      </w:r>
      <w:r>
        <w:rPr/>
      </w:r>
      <m:oMath xmlns:m="http://schemas.openxmlformats.org/officeDocument/2006/math">
        <m:r>
          <w:rPr>
            <w:rFonts w:ascii="Cambria Math" w:hAnsi="Cambria Math"/>
          </w:rPr>
          <m:t xml:space="preserve">39</m:t>
        </m:r>
      </m:oMath>
      <w:r>
        <w:rPr/>
        <w:t xml:space="preserve"> elementi, bensì da </w:t>
      </w:r>
      <w:r>
        <w:rPr/>
      </w:r>
      <m:oMath xmlns:m="http://schemas.openxmlformats.org/officeDocument/2006/math">
        <m:r>
          <w:rPr>
            <w:rFonts w:ascii="Cambria Math" w:hAnsi="Cambria Math"/>
          </w:rPr>
          <m:t xml:space="preserve">80000</m:t>
        </m:r>
      </m:oMath>
      <w:r>
        <w:rPr/>
        <w:t>. In questo caso ogni vettore di input sarebbe composto da vettori molto grandi e sparsi, introducendo un problema di memoria ed efficienza.</w:t>
      </w:r>
      <w:bookmarkStart w:id="10" w:name="bookmark=id.4d34og8"/>
      <w:bookmarkEnd w:id="10"/>
    </w:p>
    <w:p>
      <w:pPr>
        <w:pStyle w:val="Heading3"/>
        <w:rPr>
          <w:b/>
          <w:b/>
          <w:bCs/>
        </w:rPr>
      </w:pPr>
      <w:r>
        <w:rPr>
          <w:b/>
          <w:bCs/>
        </w:rPr>
        <w:t>Embedding Layer</w:t>
      </w:r>
    </w:p>
    <w:p>
      <w:pPr>
        <w:pStyle w:val="Normal"/>
        <w:rPr/>
      </w:pPr>
      <w:r>
        <w:rPr/>
        <w:t>Esso è definito come:</w:t>
      </w:r>
    </w:p>
    <w:p>
      <w:pPr>
        <w:pStyle w:val="Normal"/>
        <w:jc w:val="center"/>
        <w:rPr/>
      </w:pPr>
      <w:r>
        <w:rPr/>
      </w:r>
      <m:oMath xmlns:m="http://schemas.openxmlformats.org/officeDocument/2006/math">
        <m:sSup>
          <m:e>
            <m:r>
              <w:rPr>
                <w:rFonts w:ascii="Cambria Math" w:hAnsi="Cambria Math"/>
              </w:rPr>
              <m:t xml:space="preserve">V</m:t>
            </m:r>
          </m:e>
          <m:sup>
            <m:r>
              <w:rPr>
                <w:rFonts w:ascii="Cambria Math" w:hAnsi="Cambria Math"/>
              </w:rPr>
              <m:t xml:space="preserve">l</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l</m:t>
            </m:r>
            <m:r>
              <w:rPr>
                <w:rFonts w:ascii="Cambria Math" w:hAnsi="Cambria Math"/>
              </w:rPr>
              <m:t xml:space="preserve">×</m:t>
            </m:r>
            <m:r>
              <w:rPr>
                <w:rFonts w:ascii="Cambria Math" w:hAnsi="Cambria Math"/>
              </w:rPr>
              <m:t xml:space="preserve">u</m:t>
            </m:r>
          </m:sup>
        </m:sSup>
      </m:oMath>
    </w:p>
    <w:p>
      <w:pPr>
        <w:pStyle w:val="Normal"/>
        <w:rPr/>
      </w:pPr>
      <w:r>
        <w:rPr/>
        <w:t xml:space="preserve">ovvero, un Embedding Layer, espande ogni possibile input in uno spazio multidimensionale </w:t>
      </w:r>
      <w:r>
        <w:rPr/>
      </w:r>
      <m:oMath xmlns:m="http://schemas.openxmlformats.org/officeDocument/2006/math">
        <m:sSup>
          <m:e>
            <m:r>
              <w:rPr>
                <w:rFonts w:ascii="Cambria Math" w:hAnsi="Cambria Math"/>
              </w:rPr>
              <m:t xml:space="preserve">R</m:t>
            </m:r>
          </m:e>
          <m:sup>
            <m:r>
              <w:rPr>
                <w:rFonts w:ascii="Cambria Math" w:hAnsi="Cambria Math"/>
              </w:rPr>
              <m:t xml:space="preserve">l</m:t>
            </m:r>
            <m:r>
              <w:rPr>
                <w:rFonts w:ascii="Cambria Math" w:hAnsi="Cambria Math"/>
              </w:rPr>
              <m:t xml:space="preserve">×</m:t>
            </m:r>
            <m:r>
              <w:rPr>
                <w:rFonts w:ascii="Cambria Math" w:hAnsi="Cambria Math"/>
              </w:rPr>
              <m:t xml:space="preserve">u</m:t>
            </m:r>
          </m:sup>
        </m:sSup>
      </m:oMath>
      <w:r>
        <w:rPr/>
        <w:t xml:space="preserve"> dove </w:t>
      </w:r>
      <w:r>
        <w:rPr/>
      </w:r>
      <m:oMath xmlns:m="http://schemas.openxmlformats.org/officeDocument/2006/math">
        <m:r>
          <w:rPr>
            <w:rFonts w:ascii="Cambria Math" w:hAnsi="Cambria Math"/>
          </w:rPr>
          <m:t xml:space="preserve">l</m:t>
        </m:r>
      </m:oMath>
      <w:r>
        <w:rPr/>
        <w:t xml:space="preserve"> è la grandezza massima dell’input ed </w:t>
      </w:r>
      <w:r>
        <w:rPr/>
      </w:r>
      <m:oMath xmlns:m="http://schemas.openxmlformats.org/officeDocument/2006/math">
        <m:r>
          <w:rPr>
            <w:rFonts w:ascii="Cambria Math" w:hAnsi="Cambria Math"/>
          </w:rPr>
          <m:t xml:space="preserve">u</m:t>
        </m:r>
      </m:oMath>
      <w:r>
        <w:rPr/>
        <w:t xml:space="preserve"> è un numero arbitrario.</w:t>
      </w:r>
    </w:p>
    <w:p>
      <w:pPr>
        <w:pStyle w:val="Normal"/>
        <w:rPr/>
      </w:pPr>
      <w:r>
        <w:rPr/>
        <w:t>Semplificando, un Embedding Layer calcola la mappatura ottimale di ogni elemento del vocabolario in un vettore di numeri reali.</w:t>
      </w:r>
    </w:p>
    <w:p>
      <w:pPr>
        <w:pStyle w:val="Normal"/>
        <w:rPr/>
      </w:pPr>
      <w:r>
        <w:rPr/>
        <w:t>Esso dipende da tre parametri:</w:t>
      </w:r>
    </w:p>
    <w:tbl>
      <w:tblPr>
        <w:tblW w:w="9360" w:type="dxa"/>
        <w:jc w:val="left"/>
        <w:tblInd w:w="0" w:type="dxa"/>
        <w:tblCellMar>
          <w:top w:w="0" w:type="dxa"/>
          <w:left w:w="108" w:type="dxa"/>
          <w:bottom w:w="0" w:type="dxa"/>
          <w:right w:w="108" w:type="dxa"/>
        </w:tblCellMar>
        <w:tblLook w:val="04a0" w:noHBand="0" w:noVBand="1" w:firstColumn="1" w:lastRow="0" w:lastColumn="0" w:firstRow="1"/>
      </w:tblPr>
      <w:tblGrid>
        <w:gridCol w:w="4680"/>
        <w:gridCol w:w="4679"/>
      </w:tblGrid>
      <w:tr>
        <w:trPr/>
        <w:tc>
          <w:tcPr>
            <w:tcW w:w="4680" w:type="dxa"/>
            <w:tcBorders/>
          </w:tcPr>
          <w:p>
            <w:pPr>
              <w:pStyle w:val="Normal"/>
              <w:rPr/>
            </w:pPr>
            <w:r>
              <w:rPr/>
            </w:r>
            <m:oMath xmlns:m="http://schemas.openxmlformats.org/officeDocument/2006/math">
              <m:r>
                <w:rPr>
                  <w:rFonts w:ascii="Cambria Math" w:hAnsi="Cambria Math"/>
                </w:rPr>
                <m:t xml:space="preserve">k</m:t>
              </m:r>
            </m:oMath>
          </w:p>
        </w:tc>
        <w:tc>
          <w:tcPr>
            <w:tcW w:w="4679" w:type="dxa"/>
            <w:tcBorders/>
          </w:tcPr>
          <w:p>
            <w:pPr>
              <w:pStyle w:val="Normal"/>
              <w:rPr/>
            </w:pPr>
            <w:r>
              <w:rPr/>
              <w:t>dimensione del vocabolario</w:t>
            </w:r>
          </w:p>
        </w:tc>
      </w:tr>
      <w:tr>
        <w:trPr/>
        <w:tc>
          <w:tcPr>
            <w:tcW w:w="4680" w:type="dxa"/>
            <w:tcBorders/>
          </w:tcPr>
          <w:p>
            <w:pPr>
              <w:pStyle w:val="Normal"/>
              <w:rPr/>
            </w:pPr>
            <w:r>
              <w:rPr/>
            </w:r>
            <m:oMath xmlns:m="http://schemas.openxmlformats.org/officeDocument/2006/math">
              <m:r>
                <w:rPr>
                  <w:rFonts w:ascii="Cambria Math" w:hAnsi="Cambria Math"/>
                </w:rPr>
                <m:t xml:space="preserve">u</m:t>
              </m:r>
            </m:oMath>
          </w:p>
        </w:tc>
        <w:tc>
          <w:tcPr>
            <w:tcW w:w="4679" w:type="dxa"/>
            <w:tcBorders/>
          </w:tcPr>
          <w:p>
            <w:pPr>
              <w:pStyle w:val="Normal"/>
              <w:rPr/>
            </w:pPr>
            <w:r>
              <w:rPr/>
              <w:t>dimensione vettore di output</w:t>
            </w:r>
          </w:p>
        </w:tc>
      </w:tr>
      <w:tr>
        <w:trPr/>
        <w:tc>
          <w:tcPr>
            <w:tcW w:w="4680" w:type="dxa"/>
            <w:tcBorders/>
          </w:tcPr>
          <w:p>
            <w:pPr>
              <w:pStyle w:val="Normal"/>
              <w:rPr/>
            </w:pPr>
            <w:r>
              <w:rPr/>
            </w:r>
            <m:oMath xmlns:m="http://schemas.openxmlformats.org/officeDocument/2006/math">
              <m:r>
                <w:rPr>
                  <w:rFonts w:ascii="Cambria Math" w:hAnsi="Cambria Math"/>
                </w:rPr>
                <m:t xml:space="preserve">l</m:t>
              </m:r>
            </m:oMath>
          </w:p>
        </w:tc>
        <w:tc>
          <w:tcPr>
            <w:tcW w:w="4679" w:type="dxa"/>
            <w:tcBorders/>
          </w:tcPr>
          <w:p>
            <w:pPr>
              <w:pStyle w:val="Normal"/>
              <w:rPr/>
            </w:pPr>
            <w:r>
              <w:rPr/>
              <w:t>grandezza massima input</w:t>
            </w:r>
            <w:r>
              <w:rPr>
                <w:rStyle w:val="FootnoteAnchor"/>
              </w:rPr>
              <w:footnoteReference w:id="4"/>
            </w:r>
          </w:p>
        </w:tc>
      </w:tr>
    </w:tbl>
    <w:p>
      <w:pPr>
        <w:pStyle w:val="Normal"/>
        <w:rPr/>
      </w:pPr>
      <w:r>
        <w:rPr/>
      </w:r>
    </w:p>
    <w:p>
      <w:pPr>
        <w:pStyle w:val="Normal"/>
        <w:rPr/>
      </w:pPr>
      <w:r>
        <w:rPr/>
        <w:t xml:space="preserve">Nel nostro caso potrebbe essere: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39</m:t>
        </m:r>
      </m:oMath>
      <w:r>
        <w:rPr/>
        <w:t xml:space="preserve">,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5</m:t>
        </m:r>
      </m:oMath>
      <w:r>
        <w:rPr/>
        <w:t xml:space="preserve">numero di unità del layer LSTM,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253</m:t>
        </m:r>
      </m:oMath>
      <w:r>
        <w:rPr/>
        <w:t>.</w:t>
        <w:br/>
        <w:t>Ad esempio, per univpm.it:</w:t>
      </w:r>
    </w:p>
    <w:tbl>
      <w:tblPr>
        <w:tblW w:w="9349" w:type="dxa"/>
        <w:jc w:val="left"/>
        <w:tblInd w:w="0" w:type="dxa"/>
        <w:tblCellMar>
          <w:top w:w="0" w:type="dxa"/>
          <w:left w:w="108" w:type="dxa"/>
          <w:bottom w:w="0" w:type="dxa"/>
          <w:right w:w="108" w:type="dxa"/>
        </w:tblCellMar>
        <w:tblLook w:val="04a0" w:noHBand="0" w:noVBand="1" w:firstColumn="1" w:lastRow="0" w:lastColumn="0" w:firstRow="1"/>
      </w:tblPr>
      <w:tblGrid>
        <w:gridCol w:w="2217"/>
        <w:gridCol w:w="740"/>
        <w:gridCol w:w="675"/>
        <w:gridCol w:w="676"/>
        <w:gridCol w:w="624"/>
        <w:gridCol w:w="678"/>
        <w:gridCol w:w="698"/>
        <w:gridCol w:w="724"/>
        <w:gridCol w:w="1053"/>
        <w:gridCol w:w="626"/>
        <w:gridCol w:w="636"/>
      </w:tblGrid>
      <w:tr>
        <w:trPr/>
        <w:tc>
          <w:tcPr>
            <w:tcW w:w="2217" w:type="dxa"/>
            <w:tcBorders/>
          </w:tcPr>
          <w:p>
            <w:pPr>
              <w:pStyle w:val="Normal"/>
              <w:rPr/>
            </w:pPr>
            <w:r>
              <w:rPr/>
            </w:r>
          </w:p>
        </w:tc>
        <w:tc>
          <w:tcPr>
            <w:tcW w:w="740" w:type="dxa"/>
            <w:tcBorders/>
          </w:tcPr>
          <w:p>
            <w:pPr>
              <w:pStyle w:val="Normal"/>
              <w:rPr/>
            </w:pPr>
            <w:r>
              <w:rPr/>
            </w:r>
          </w:p>
        </w:tc>
        <w:tc>
          <w:tcPr>
            <w:tcW w:w="675" w:type="dxa"/>
            <w:tcBorders/>
          </w:tcPr>
          <w:p>
            <w:pPr>
              <w:pStyle w:val="Normal"/>
              <w:rPr/>
            </w:pPr>
            <w:r>
              <w:rPr/>
              <w:t>u</w:t>
            </w:r>
          </w:p>
        </w:tc>
        <w:tc>
          <w:tcPr>
            <w:tcW w:w="676" w:type="dxa"/>
            <w:tcBorders/>
          </w:tcPr>
          <w:p>
            <w:pPr>
              <w:pStyle w:val="Normal"/>
              <w:rPr/>
            </w:pPr>
            <w:r>
              <w:rPr/>
              <w:t>n</w:t>
            </w:r>
          </w:p>
        </w:tc>
        <w:tc>
          <w:tcPr>
            <w:tcW w:w="624" w:type="dxa"/>
            <w:tcBorders/>
          </w:tcPr>
          <w:p>
            <w:pPr>
              <w:pStyle w:val="Normal"/>
              <w:rPr/>
            </w:pPr>
            <w:r>
              <w:rPr/>
              <w:t>i</w:t>
            </w:r>
          </w:p>
        </w:tc>
        <w:tc>
          <w:tcPr>
            <w:tcW w:w="678" w:type="dxa"/>
            <w:tcBorders/>
          </w:tcPr>
          <w:p>
            <w:pPr>
              <w:pStyle w:val="Normal"/>
              <w:rPr/>
            </w:pPr>
            <w:r>
              <w:rPr/>
              <w:t>v</w:t>
            </w:r>
          </w:p>
        </w:tc>
        <w:tc>
          <w:tcPr>
            <w:tcW w:w="698" w:type="dxa"/>
            <w:tcBorders/>
          </w:tcPr>
          <w:p>
            <w:pPr>
              <w:pStyle w:val="Normal"/>
              <w:rPr/>
            </w:pPr>
            <w:r>
              <w:rPr/>
              <w:t>p</w:t>
            </w:r>
          </w:p>
        </w:tc>
        <w:tc>
          <w:tcPr>
            <w:tcW w:w="724" w:type="dxa"/>
            <w:tcBorders/>
          </w:tcPr>
          <w:p>
            <w:pPr>
              <w:pStyle w:val="Normal"/>
              <w:rPr/>
            </w:pPr>
            <w:r>
              <w:rPr/>
              <w:t>m</w:t>
            </w:r>
          </w:p>
        </w:tc>
        <w:tc>
          <w:tcPr>
            <w:tcW w:w="1053" w:type="dxa"/>
            <w:tcBorders/>
          </w:tcPr>
          <w:p>
            <w:pPr>
              <w:pStyle w:val="Normal"/>
              <w:rPr/>
            </w:pPr>
            <w:r>
              <w:rPr/>
              <w:t>.</w:t>
            </w:r>
          </w:p>
        </w:tc>
        <w:tc>
          <w:tcPr>
            <w:tcW w:w="626" w:type="dxa"/>
            <w:tcBorders/>
          </w:tcPr>
          <w:p>
            <w:pPr>
              <w:pStyle w:val="Normal"/>
              <w:rPr/>
            </w:pPr>
            <w:r>
              <w:rPr/>
              <w:t>i</w:t>
            </w:r>
          </w:p>
        </w:tc>
        <w:tc>
          <w:tcPr>
            <w:tcW w:w="636" w:type="dxa"/>
            <w:tcBorders/>
          </w:tcPr>
          <w:p>
            <w:pPr>
              <w:pStyle w:val="Normal"/>
              <w:rPr/>
            </w:pPr>
            <w:r>
              <w:rPr/>
              <w:t>t</w:t>
            </w:r>
          </w:p>
        </w:tc>
      </w:tr>
      <w:tr>
        <w:trPr/>
        <w:tc>
          <w:tcPr>
            <w:tcW w:w="2217" w:type="dxa"/>
            <w:tcBorders/>
          </w:tcPr>
          <w:p>
            <w:pPr>
              <w:pStyle w:val="Normal"/>
              <w:rPr/>
            </w:pPr>
            <w:r>
              <w:rPr/>
              <w:t>int-encoding</w:t>
            </w:r>
          </w:p>
        </w:tc>
        <w:tc>
          <w:tcPr>
            <w:tcW w:w="740" w:type="dxa"/>
            <w:tcBorders/>
          </w:tcPr>
          <w:p>
            <w:pPr>
              <w:pStyle w:val="Normal"/>
              <w:rPr/>
            </w:pPr>
            <w:r>
              <w:rPr/>
            </w:r>
            <m:oMath xmlns:m="http://schemas.openxmlformats.org/officeDocument/2006/math">
              <m:r>
                <w:rPr>
                  <w:rFonts w:ascii="Cambria Math" w:hAnsi="Cambria Math"/>
                </w:rPr>
                <m:t xml:space="preserve">V</m:t>
              </m:r>
            </m:oMath>
          </w:p>
        </w:tc>
        <w:tc>
          <w:tcPr>
            <w:tcW w:w="675" w:type="dxa"/>
            <w:tcBorders/>
          </w:tcPr>
          <w:p>
            <w:pPr>
              <w:pStyle w:val="Normal"/>
              <w:rPr/>
            </w:pPr>
            <w:r>
              <w:rPr/>
            </w:r>
            <m:oMath xmlns:m="http://schemas.openxmlformats.org/officeDocument/2006/math">
              <m:sSub>
                <m:e>
                  <m:r>
                    <w:rPr>
                      <w:rFonts w:ascii="Cambria Math" w:hAnsi="Cambria Math"/>
                    </w:rPr>
                    <m:t xml:space="preserve">n</m:t>
                  </m:r>
                </m:e>
                <m:sub>
                  <m:r>
                    <w:rPr>
                      <w:rFonts w:ascii="Cambria Math" w:hAnsi="Cambria Math"/>
                    </w:rPr>
                    <m:t xml:space="preserve">u</m:t>
                  </m:r>
                </m:sub>
              </m:sSub>
            </m:oMath>
          </w:p>
        </w:tc>
        <w:tc>
          <w:tcPr>
            <w:tcW w:w="676" w:type="dxa"/>
            <w:tcBorders/>
          </w:tcPr>
          <w:p>
            <w:pPr>
              <w:pStyle w:val="Normal"/>
              <w:rPr/>
            </w:pPr>
            <w:r>
              <w:rPr/>
            </w:r>
            <m:oMath xmlns:m="http://schemas.openxmlformats.org/officeDocument/2006/math">
              <m:sSub>
                <m:e>
                  <m:r>
                    <w:rPr>
                      <w:rFonts w:ascii="Cambria Math" w:hAnsi="Cambria Math"/>
                    </w:rPr>
                    <m:t xml:space="preserve">n</m:t>
                  </m:r>
                </m:e>
                <m:sub>
                  <m:r>
                    <w:rPr>
                      <w:rFonts w:ascii="Cambria Math" w:hAnsi="Cambria Math"/>
                    </w:rPr>
                    <m:t xml:space="preserve">n</m:t>
                  </m:r>
                </m:sub>
              </m:sSub>
            </m:oMath>
          </w:p>
        </w:tc>
        <w:tc>
          <w:tcPr>
            <w:tcW w:w="624" w:type="dxa"/>
            <w:tcBorders/>
          </w:tcPr>
          <w:p>
            <w:pPr>
              <w:pStyle w:val="Normal"/>
              <w:rPr/>
            </w:pP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p>
        </w:tc>
        <w:tc>
          <w:tcPr>
            <w:tcW w:w="678" w:type="dxa"/>
            <w:tcBorders/>
          </w:tcPr>
          <w:p>
            <w:pPr>
              <w:pStyle w:val="Normal"/>
              <w:rPr/>
            </w:pPr>
            <w:r>
              <w:rPr/>
            </w:r>
            <m:oMath xmlns:m="http://schemas.openxmlformats.org/officeDocument/2006/math">
              <m:sSub>
                <m:e>
                  <m:r>
                    <w:rPr>
                      <w:rFonts w:ascii="Cambria Math" w:hAnsi="Cambria Math"/>
                    </w:rPr>
                    <m:t xml:space="preserve">n</m:t>
                  </m:r>
                </m:e>
                <m:sub>
                  <m:r>
                    <w:rPr>
                      <w:rFonts w:ascii="Cambria Math" w:hAnsi="Cambria Math"/>
                    </w:rPr>
                    <m:t xml:space="preserve">v</m:t>
                  </m:r>
                </m:sub>
              </m:sSub>
            </m:oMath>
          </w:p>
        </w:tc>
        <w:tc>
          <w:tcPr>
            <w:tcW w:w="698" w:type="dxa"/>
            <w:tcBorders/>
          </w:tcPr>
          <w:p>
            <w:pPr>
              <w:pStyle w:val="Normal"/>
              <w:rPr/>
            </w:pP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p>
        </w:tc>
        <w:tc>
          <w:tcPr>
            <w:tcW w:w="724" w:type="dxa"/>
            <w:tcBorders/>
          </w:tcPr>
          <w:p>
            <w:pPr>
              <w:pStyle w:val="Normal"/>
              <w:rPr/>
            </w:pPr>
            <w:r>
              <w:rPr/>
            </w:r>
            <m:oMath xmlns:m="http://schemas.openxmlformats.org/officeDocument/2006/math">
              <m:sSub>
                <m:e>
                  <m:r>
                    <w:rPr>
                      <w:rFonts w:ascii="Cambria Math" w:hAnsi="Cambria Math"/>
                    </w:rPr>
                    <m:t xml:space="preserve">n</m:t>
                  </m:r>
                </m:e>
                <m:sub>
                  <m:r>
                    <w:rPr>
                      <w:rFonts w:ascii="Cambria Math" w:hAnsi="Cambria Math"/>
                    </w:rPr>
                    <m:t xml:space="preserve">m</m:t>
                  </m:r>
                </m:sub>
              </m:sSub>
            </m:oMath>
          </w:p>
        </w:tc>
        <w:tc>
          <w:tcPr>
            <w:tcW w:w="1053" w:type="dxa"/>
            <w:tcBorders/>
          </w:tcPr>
          <w:p>
            <w:pPr>
              <w:pStyle w:val="Normal"/>
              <w:rPr/>
            </w:pPr>
            <w:r>
              <w:rPr/>
            </w:r>
            <m:oMath xmlns:m="http://schemas.openxmlformats.org/officeDocument/2006/math">
              <m:sSub>
                <m:e>
                  <m:r>
                    <w:rPr>
                      <w:rFonts w:ascii="Cambria Math" w:hAnsi="Cambria Math"/>
                    </w:rPr>
                    <m:t xml:space="preserve">n</m:t>
                  </m:r>
                </m:e>
                <m:sub>
                  <m:r>
                    <w:rPr>
                      <w:rFonts w:ascii="Cambria Math" w:hAnsi="Cambria Math"/>
                    </w:rPr>
                    <m:t xml:space="preserve">point</m:t>
                  </m:r>
                </m:sub>
              </m:sSub>
            </m:oMath>
          </w:p>
        </w:tc>
        <w:tc>
          <w:tcPr>
            <w:tcW w:w="626" w:type="dxa"/>
            <w:tcBorders/>
          </w:tcPr>
          <w:p>
            <w:pPr>
              <w:pStyle w:val="Normal"/>
              <w:rPr/>
            </w:pP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p>
        </w:tc>
        <w:tc>
          <w:tcPr>
            <w:tcW w:w="636" w:type="dxa"/>
            <w:tcBorders/>
          </w:tcPr>
          <w:p>
            <w:pPr>
              <w:pStyle w:val="Normal"/>
              <w:rPr/>
            </w:pP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p>
        </w:tc>
      </w:tr>
      <w:tr>
        <w:trPr/>
        <w:tc>
          <w:tcPr>
            <w:tcW w:w="2217" w:type="dxa"/>
            <w:tcBorders/>
          </w:tcPr>
          <w:p>
            <w:pPr>
              <w:pStyle w:val="Normal"/>
              <w:rPr/>
            </w:pPr>
            <w:r>
              <w:rPr/>
              <w:t>embedded</w:t>
            </w:r>
          </w:p>
        </w:tc>
        <w:tc>
          <w:tcPr>
            <w:tcW w:w="740" w:type="dxa"/>
            <w:tcBorders/>
          </w:tcPr>
          <w:p>
            <w:pPr>
              <w:pStyle w:val="Normal"/>
              <w:rPr/>
            </w:pPr>
            <w:r>
              <w:rPr/>
            </w:r>
            <m:oMath xmlns:m="http://schemas.openxmlformats.org/officeDocument/2006/math">
              <m:sSup>
                <m:e>
                  <m:r>
                    <w:rPr>
                      <w:rFonts w:ascii="Cambria Math" w:hAnsi="Cambria Math"/>
                    </w:rPr>
                    <m:t xml:space="preserve">R</m:t>
                  </m:r>
                </m:e>
                <m:sup>
                  <m:r>
                    <w:rPr>
                      <w:rFonts w:ascii="Cambria Math" w:hAnsi="Cambria Math"/>
                    </w:rPr>
                    <m:t xml:space="preserve">u</m:t>
                  </m:r>
                </m:sup>
              </m:sSup>
            </m:oMath>
          </w:p>
        </w:tc>
        <w:tc>
          <w:tcPr>
            <w:tcW w:w="675" w:type="dxa"/>
            <w:tcBorders/>
          </w:tcPr>
          <w:p>
            <w:pPr>
              <w:pStyle w:val="Normal"/>
              <w:rPr/>
            </w:pPr>
            <w:r>
              <w:rPr/>
            </w:r>
            <m:oMath xmlns:m="http://schemas.openxmlformats.org/officeDocument/2006/math">
              <m:sSub>
                <m:e>
                  <m:r>
                    <w:rPr>
                      <w:rFonts w:ascii="Cambria Math" w:hAnsi="Cambria Math"/>
                    </w:rPr>
                    <m:t xml:space="preserve">e</m:t>
                  </m:r>
                </m:e>
                <m:sub>
                  <m:r>
                    <w:rPr>
                      <w:rFonts w:ascii="Cambria Math" w:hAnsi="Cambria Math"/>
                    </w:rPr>
                    <m:t xml:space="preserve">u</m:t>
                  </m:r>
                </m:sub>
              </m:sSub>
            </m:oMath>
          </w:p>
        </w:tc>
        <w:tc>
          <w:tcPr>
            <w:tcW w:w="676" w:type="dxa"/>
            <w:tcBorders/>
          </w:tcPr>
          <w:p>
            <w:pPr>
              <w:pStyle w:val="Normal"/>
              <w:rPr/>
            </w:pPr>
            <w:r>
              <w:rPr/>
            </w:r>
            <m:oMath xmlns:m="http://schemas.openxmlformats.org/officeDocument/2006/math">
              <m:sSub>
                <m:e>
                  <m:r>
                    <w:rPr>
                      <w:rFonts w:ascii="Cambria Math" w:hAnsi="Cambria Math"/>
                    </w:rPr>
                    <m:t xml:space="preserve">e</m:t>
                  </m:r>
                </m:e>
                <m:sub>
                  <m:r>
                    <w:rPr>
                      <w:rFonts w:ascii="Cambria Math" w:hAnsi="Cambria Math"/>
                    </w:rPr>
                    <m:t xml:space="preserve">n</m:t>
                  </m:r>
                </m:sub>
              </m:sSub>
            </m:oMath>
          </w:p>
        </w:tc>
        <w:tc>
          <w:tcPr>
            <w:tcW w:w="624" w:type="dxa"/>
            <w:tcBorders/>
          </w:tcPr>
          <w:p>
            <w:pPr>
              <w:pStyle w:val="Normal"/>
              <w:rPr/>
            </w:pPr>
            <w:r>
              <w:rPr/>
            </w:r>
            <m:oMath xmlns:m="http://schemas.openxmlformats.org/officeDocument/2006/math">
              <m:sSub>
                <m:e>
                  <m:r>
                    <w:rPr>
                      <w:rFonts w:ascii="Cambria Math" w:hAnsi="Cambria Math"/>
                    </w:rPr>
                    <m:t xml:space="preserve">e</m:t>
                  </m:r>
                </m:e>
                <m:sub>
                  <m:r>
                    <w:rPr>
                      <w:rFonts w:ascii="Cambria Math" w:hAnsi="Cambria Math"/>
                    </w:rPr>
                    <m:t xml:space="preserve">i</m:t>
                  </m:r>
                </m:sub>
              </m:sSub>
            </m:oMath>
          </w:p>
        </w:tc>
        <w:tc>
          <w:tcPr>
            <w:tcW w:w="678" w:type="dxa"/>
            <w:tcBorders/>
          </w:tcPr>
          <w:p>
            <w:pPr>
              <w:pStyle w:val="Normal"/>
              <w:rPr/>
            </w:pPr>
            <w:r>
              <w:rPr/>
            </w:r>
            <m:oMath xmlns:m="http://schemas.openxmlformats.org/officeDocument/2006/math">
              <m:sSub>
                <m:e>
                  <m:r>
                    <w:rPr>
                      <w:rFonts w:ascii="Cambria Math" w:hAnsi="Cambria Math"/>
                    </w:rPr>
                    <m:t xml:space="preserve">e</m:t>
                  </m:r>
                </m:e>
                <m:sub>
                  <m:r>
                    <w:rPr>
                      <w:rFonts w:ascii="Cambria Math" w:hAnsi="Cambria Math"/>
                    </w:rPr>
                    <m:t xml:space="preserve">v</m:t>
                  </m:r>
                </m:sub>
              </m:sSub>
            </m:oMath>
          </w:p>
        </w:tc>
        <w:tc>
          <w:tcPr>
            <w:tcW w:w="698" w:type="dxa"/>
            <w:tcBorders/>
          </w:tcPr>
          <w:p>
            <w:pPr>
              <w:pStyle w:val="Normal"/>
              <w:rPr/>
            </w:pPr>
            <w:r>
              <w:rPr/>
            </w:r>
            <m:oMath xmlns:m="http://schemas.openxmlformats.org/officeDocument/2006/math">
              <m:sSub>
                <m:e>
                  <m:r>
                    <w:rPr>
                      <w:rFonts w:ascii="Cambria Math" w:hAnsi="Cambria Math"/>
                    </w:rPr>
                    <m:t xml:space="preserve">e</m:t>
                  </m:r>
                </m:e>
                <m:sub>
                  <m:r>
                    <w:rPr>
                      <w:rFonts w:ascii="Cambria Math" w:hAnsi="Cambria Math"/>
                    </w:rPr>
                    <m:t xml:space="preserve">p</m:t>
                  </m:r>
                </m:sub>
              </m:sSub>
            </m:oMath>
          </w:p>
        </w:tc>
        <w:tc>
          <w:tcPr>
            <w:tcW w:w="724" w:type="dxa"/>
            <w:tcBorders/>
          </w:tcPr>
          <w:p>
            <w:pPr>
              <w:pStyle w:val="Normal"/>
              <w:rPr/>
            </w:pPr>
            <w:r>
              <w:rPr/>
            </w:r>
            <m:oMath xmlns:m="http://schemas.openxmlformats.org/officeDocument/2006/math">
              <m:sSub>
                <m:e>
                  <m:r>
                    <w:rPr>
                      <w:rFonts w:ascii="Cambria Math" w:hAnsi="Cambria Math"/>
                    </w:rPr>
                    <m:t xml:space="preserve">e</m:t>
                  </m:r>
                </m:e>
                <m:sub>
                  <m:r>
                    <w:rPr>
                      <w:rFonts w:ascii="Cambria Math" w:hAnsi="Cambria Math"/>
                    </w:rPr>
                    <m:t xml:space="preserve">m</m:t>
                  </m:r>
                </m:sub>
              </m:sSub>
            </m:oMath>
          </w:p>
        </w:tc>
        <w:tc>
          <w:tcPr>
            <w:tcW w:w="1053" w:type="dxa"/>
            <w:tcBorders/>
          </w:tcPr>
          <w:p>
            <w:pPr>
              <w:pStyle w:val="Normal"/>
              <w:rPr/>
            </w:pPr>
            <w:r>
              <w:rPr/>
            </w:r>
            <m:oMath xmlns:m="http://schemas.openxmlformats.org/officeDocument/2006/math">
              <m:sSub>
                <m:e>
                  <m:r>
                    <w:rPr>
                      <w:rFonts w:ascii="Cambria Math" w:hAnsi="Cambria Math"/>
                    </w:rPr>
                    <m:t xml:space="preserve">e</m:t>
                  </m:r>
                </m:e>
                <m:sub>
                  <m:r>
                    <w:rPr>
                      <w:rFonts w:ascii="Cambria Math" w:hAnsi="Cambria Math"/>
                    </w:rPr>
                    <m:t xml:space="preserve">point</m:t>
                  </m:r>
                </m:sub>
              </m:sSub>
            </m:oMath>
          </w:p>
        </w:tc>
        <w:tc>
          <w:tcPr>
            <w:tcW w:w="626" w:type="dxa"/>
            <w:tcBorders/>
          </w:tcPr>
          <w:p>
            <w:pPr>
              <w:pStyle w:val="Normal"/>
              <w:rPr/>
            </w:pPr>
            <w:r>
              <w:rPr/>
            </w:r>
            <m:oMath xmlns:m="http://schemas.openxmlformats.org/officeDocument/2006/math">
              <m:sSub>
                <m:e>
                  <m:r>
                    <w:rPr>
                      <w:rFonts w:ascii="Cambria Math" w:hAnsi="Cambria Math"/>
                    </w:rPr>
                    <m:t xml:space="preserve">e</m:t>
                  </m:r>
                </m:e>
                <m:sub>
                  <m:r>
                    <w:rPr>
                      <w:rFonts w:ascii="Cambria Math" w:hAnsi="Cambria Math"/>
                    </w:rPr>
                    <m:t xml:space="preserve">i</m:t>
                  </m:r>
                </m:sub>
              </m:sSub>
            </m:oMath>
          </w:p>
        </w:tc>
        <w:tc>
          <w:tcPr>
            <w:tcW w:w="636" w:type="dxa"/>
            <w:tcBorders/>
          </w:tcPr>
          <w:p>
            <w:pPr>
              <w:pStyle w:val="Normal"/>
              <w:rPr/>
            </w:pPr>
            <w:r>
              <w:rPr/>
            </w:r>
            <m:oMath xmlns:m="http://schemas.openxmlformats.org/officeDocument/2006/math">
              <m:sSub>
                <m:e>
                  <m:r>
                    <w:rPr>
                      <w:rFonts w:ascii="Cambria Math" w:hAnsi="Cambria Math"/>
                    </w:rPr>
                    <m:t xml:space="preserve">e</m:t>
                  </m:r>
                </m:e>
                <m:sub>
                  <m:r>
                    <w:rPr>
                      <w:rFonts w:ascii="Cambria Math" w:hAnsi="Cambria Math"/>
                    </w:rPr>
                    <m:t xml:space="preserve">t</m:t>
                  </m:r>
                </m:sub>
              </m:sSub>
            </m:oMath>
          </w:p>
        </w:tc>
      </w:tr>
    </w:tbl>
    <w:p>
      <w:pPr>
        <w:pStyle w:val="Normal"/>
        <w:rPr/>
      </w:pPr>
      <w:r>
        <w:rPr/>
      </w:r>
    </w:p>
    <w:p>
      <w:pPr>
        <w:pStyle w:val="Normal"/>
        <w:rPr/>
      </w:pPr>
      <w:r>
        <w:rPr/>
        <w:t xml:space="preserve">Quindi ogni dominio sarà rappresentato da un vettore di dimensione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l</m:t>
            </m:r>
          </m:e>
        </m:d>
      </m:oMath>
      <w:r>
        <w:rPr/>
        <w:t xml:space="preserve">, poi convertito dall’Embedding Layer in un vettore </w:t>
      </w:r>
      <w:r>
        <w:rPr/>
      </w:r>
      <m:oMath xmlns:m="http://schemas.openxmlformats.org/officeDocument/2006/math">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u</m:t>
            </m:r>
          </m:e>
        </m:d>
      </m:oMath>
      <w:r>
        <w:rPr/>
        <w:t xml:space="preserve"> che verrà poi processato dai layer successivi.</w:t>
        <w:br/>
        <w:t>Un altro vantaggio dell’Embedding Layer è che durante l’allenamento ottimizza i propri vettori a seconda delle similarità che riscontra durante l’allenamento dell’utilizzo di tali vettori.</w:t>
      </w:r>
    </w:p>
    <w:p>
      <w:pPr>
        <w:pStyle w:val="Normal"/>
        <w:rPr/>
      </w:pPr>
      <w:r>
        <w:rPr/>
        <w:t xml:space="preserve">Si guardi alle figure 4 e 5 per un esempio dei vari tipi di codifica. Si noti come al crescere di </w:t>
      </w:r>
      <w:r>
        <w:rPr/>
      </w:r>
      <m:oMath xmlns:m="http://schemas.openxmlformats.org/officeDocument/2006/math">
        <m:r>
          <w:rPr>
            <w:rFonts w:ascii="Cambria Math" w:hAnsi="Cambria Math"/>
          </w:rPr>
          <m:t xml:space="preserve">k</m:t>
        </m:r>
      </m:oMath>
      <w:r>
        <w:rPr/>
        <w:t>si fa maggiore anche la necessità di utilizzare un layer embedding. Inoltre si ricordi che la integer encoding non è utilizzabile i vari membri sono ordinati nauralmente, proprietà che si ripresa poi durante l’allenamento dalla rete.</w:t>
      </w:r>
    </w:p>
    <w:p>
      <w:pPr>
        <w:pStyle w:val="Normal"/>
        <w:rPr/>
      </w:pPr>
      <w:r>
        <w:rPr/>
      </w:r>
    </w:p>
    <w:p>
      <w:pPr>
        <w:pStyle w:val="Normal"/>
        <w:rPr/>
      </w:pPr>
      <w:r>
        <w:rPr/>
      </w:r>
    </w:p>
    <w:tbl>
      <w:tblPr>
        <w:tblStyle w:val="TableGrid"/>
        <w:tblW w:w="5807" w:type="dxa"/>
        <w:jc w:val="left"/>
        <w:tblInd w:w="1782" w:type="dxa"/>
        <w:tblCellMar>
          <w:top w:w="0" w:type="dxa"/>
          <w:left w:w="108" w:type="dxa"/>
          <w:bottom w:w="0" w:type="dxa"/>
          <w:right w:w="108" w:type="dxa"/>
        </w:tblCellMar>
        <w:tblLook w:val="04a0" w:noHBand="0" w:noVBand="1" w:firstColumn="1" w:lastRow="0" w:lastColumn="0" w:firstRow="1"/>
      </w:tblPr>
      <w:tblGrid>
        <w:gridCol w:w="1837"/>
        <w:gridCol w:w="3969"/>
      </w:tblGrid>
      <w:tr>
        <w:trPr/>
        <w:tc>
          <w:tcPr>
            <w:tcW w:w="1837" w:type="dxa"/>
            <w:tcBorders>
              <w:top w:val="nil"/>
              <w:left w:val="nil"/>
              <w:bottom w:val="nil"/>
              <w:right w:val="nil"/>
            </w:tcBorders>
          </w:tcPr>
          <w:p>
            <w:pPr>
              <w:pStyle w:val="Normal"/>
              <w:rPr>
                <w:lang w:val="en-US"/>
              </w:rPr>
            </w:pPr>
            <w:r>
              <w:rPr>
                <w:lang w:val="en-US"/>
              </w:rPr>
              <w:t>Integer enc</w:t>
            </w:r>
          </w:p>
        </w:tc>
        <w:tc>
          <w:tcPr>
            <w:tcW w:w="3969" w:type="dxa"/>
            <w:tcBorders>
              <w:top w:val="nil"/>
              <w:left w:val="nil"/>
              <w:bottom w:val="nil"/>
              <w:right w:val="nil"/>
            </w:tcBorders>
          </w:tcPr>
          <w:p>
            <w:pPr>
              <w:pStyle w:val="Normal"/>
              <w:rPr>
                <w:lang w:val="en-US"/>
              </w:rPr>
            </w:pPr>
            <w:r>
              <w:rPr>
                <w:lang w:val="en-US"/>
              </w:rPr>
              <w:t>0</w:t>
            </w:r>
          </w:p>
        </w:tc>
      </w:tr>
      <w:tr>
        <w:trPr/>
        <w:tc>
          <w:tcPr>
            <w:tcW w:w="1837" w:type="dxa"/>
            <w:tcBorders>
              <w:top w:val="nil"/>
              <w:left w:val="nil"/>
              <w:bottom w:val="nil"/>
              <w:right w:val="nil"/>
            </w:tcBorders>
          </w:tcPr>
          <w:p>
            <w:pPr>
              <w:pStyle w:val="Normal"/>
              <w:rPr>
                <w:lang w:val="en-US"/>
              </w:rPr>
            </w:pPr>
            <w:r>
              <w:rPr>
                <w:lang w:val="en-US"/>
              </w:rPr>
              <w:t>One-hot enc</w:t>
            </w:r>
          </w:p>
        </w:tc>
        <w:tc>
          <w:tcPr>
            <w:tcW w:w="3969" w:type="dxa"/>
            <w:tcBorders>
              <w:top w:val="nil"/>
              <w:left w:val="nil"/>
              <w:bottom w:val="nil"/>
              <w:right w:val="nil"/>
            </w:tcBorders>
          </w:tcPr>
          <w:p>
            <w:pPr>
              <w:pStyle w:val="Normal"/>
              <w:rPr>
                <w:lang w:val="en-US"/>
              </w:rPr>
            </w:pPr>
            <w:r>
              <w:rPr>
                <w:lang w:val="en-US"/>
              </w:rPr>
              <w:t>[1,0,0,0,0,0,0,0,0,0,0,0,0,0,0,0,0,0,0,0]</w:t>
            </w:r>
          </w:p>
        </w:tc>
      </w:tr>
      <w:tr>
        <w:trPr/>
        <w:tc>
          <w:tcPr>
            <w:tcW w:w="1837" w:type="dxa"/>
            <w:tcBorders>
              <w:top w:val="nil"/>
              <w:left w:val="nil"/>
              <w:bottom w:val="nil"/>
              <w:right w:val="nil"/>
            </w:tcBorders>
          </w:tcPr>
          <w:p>
            <w:pPr>
              <w:pStyle w:val="Normal"/>
              <w:rPr>
                <w:lang w:val="en-US"/>
              </w:rPr>
            </w:pPr>
            <w:r>
              <w:rPr>
                <w:lang w:val="en-US"/>
              </w:rPr>
              <w:t>Embedding enc</w:t>
            </w:r>
          </w:p>
        </w:tc>
        <w:tc>
          <w:tcPr>
            <w:tcW w:w="3969" w:type="dxa"/>
            <w:tcBorders>
              <w:top w:val="nil"/>
              <w:left w:val="nil"/>
              <w:bottom w:val="nil"/>
              <w:right w:val="nil"/>
            </w:tcBorders>
          </w:tcPr>
          <w:p>
            <w:pPr>
              <w:pStyle w:val="Normal"/>
              <w:rPr/>
            </w:pPr>
            <w:r>
              <w:rPr>
                <w:lang w:val="en-US"/>
              </w:rPr>
              <w:t>[4.41, 5.12, 3.02, 0.31, 5.52]</w:t>
            </w:r>
          </w:p>
        </w:tc>
      </w:tr>
    </w:tbl>
    <w:p>
      <w:pPr>
        <w:pStyle w:val="Normal"/>
        <w:rPr/>
      </w:pPr>
      <w:r>
        <w:rPr/>
      </w:r>
    </w:p>
    <w:p>
      <w:pPr>
        <w:pStyle w:val="Normal"/>
        <w:rPr/>
      </w:pPr>
      <w:r>
        <w:rPr/>
      </w:r>
    </w:p>
    <w:p>
      <w:pPr>
        <w:pStyle w:val="Normal"/>
        <w:rPr>
          <w:b/>
          <w:b/>
          <w:bCs/>
        </w:rPr>
      </w:pPr>
      <w:r>
        <w:rPr>
          <w:b/>
          <w:bCs/>
        </w:rPr>
      </w:r>
    </w:p>
    <w:p>
      <w:pPr>
        <w:pStyle w:val="Normal"/>
        <w:rPr>
          <w:b/>
          <w:b/>
          <w:bCs/>
        </w:rPr>
      </w:pPr>
      <w:r>
        <w:rPr>
          <w:b/>
          <w:bCs/>
        </w:rPr>
        <w:drawing>
          <wp:anchor behindDoc="0" distT="0" distB="0" distL="114300" distR="114300" simplePos="0" locked="0" layoutInCell="1" allowOverlap="1" relativeHeight="8">
            <wp:simplePos x="0" y="0"/>
            <wp:positionH relativeFrom="column">
              <wp:posOffset>0</wp:posOffset>
            </wp:positionH>
            <wp:positionV relativeFrom="paragraph">
              <wp:posOffset>-1905</wp:posOffset>
            </wp:positionV>
            <wp:extent cx="5943600" cy="851535"/>
            <wp:effectExtent l="0" t="0" r="0" b="0"/>
            <wp:wrapTopAndBottom/>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tretch>
                      <a:fillRect/>
                    </a:stretch>
                  </pic:blipFill>
                  <pic:spPr bwMode="auto">
                    <a:xfrm>
                      <a:off x="0" y="0"/>
                      <a:ext cx="5943600" cy="851535"/>
                    </a:xfrm>
                    <a:prstGeom prst="rect">
                      <a:avLst/>
                    </a:prstGeom>
                  </pic:spPr>
                </pic:pic>
              </a:graphicData>
            </a:graphic>
          </wp:anchor>
        </w:drawing>
      </w:r>
    </w:p>
    <w:p>
      <w:pPr>
        <w:pStyle w:val="Normal"/>
        <w:rPr>
          <w:b/>
          <w:b/>
          <w:bCs/>
        </w:rPr>
      </w:pPr>
      <w:r>
        <w:rPr>
          <w:b/>
          <w:bCs/>
        </w:rPr>
      </w:r>
    </w:p>
    <w:p>
      <w:pPr>
        <w:pStyle w:val="Normal"/>
        <w:rPr>
          <w:b/>
          <w:b/>
          <w:bCs/>
        </w:rPr>
      </w:pPr>
      <w:r>
        <w:rPr>
          <w:b/>
          <w:bCs/>
        </w:rPr>
        <w:t>Modello</w:t>
      </w:r>
    </w:p>
    <w:p>
      <w:pPr>
        <w:pStyle w:val="Normal"/>
        <w:rPr>
          <w:b/>
          <w:b/>
          <w:bCs/>
        </w:rPr>
      </w:pPr>
      <w:r>
        <w:rPr>
          <w:b/>
          <w:bCs/>
        </w:rPr>
      </w:r>
    </w:p>
    <w:p>
      <w:pPr>
        <w:pStyle w:val="Normal"/>
        <w:rPr/>
      </w:pPr>
      <w:r>
        <w:rPr/>
        <w:t>La libreria utilizzata è Keras di Tensorflow. Qui di seguito vengono elencati in ordine i vari layer:</w:t>
      </w:r>
    </w:p>
    <w:tbl>
      <w:tblPr>
        <w:tblW w:w="9360" w:type="dxa"/>
        <w:jc w:val="left"/>
        <w:tblInd w:w="0" w:type="dxa"/>
        <w:tblCellMar>
          <w:top w:w="55" w:type="dxa"/>
          <w:left w:w="55" w:type="dxa"/>
          <w:bottom w:w="55" w:type="dxa"/>
          <w:right w:w="55" w:type="dxa"/>
        </w:tblCellMar>
        <w:tblLook w:val="04a0" w:noHBand="0" w:noVBand="1" w:firstColumn="1" w:lastRow="0" w:lastColumn="0" w:firstRow="1"/>
      </w:tblPr>
      <w:tblGrid>
        <w:gridCol w:w="3120"/>
        <w:gridCol w:w="3120"/>
        <w:gridCol w:w="3120"/>
      </w:tblGrid>
      <w:tr>
        <w:trPr/>
        <w:tc>
          <w:tcPr>
            <w:tcW w:w="3120" w:type="dxa"/>
            <w:tcBorders>
              <w:top w:val="single" w:sz="2" w:space="0" w:color="000000"/>
              <w:left w:val="single" w:sz="2" w:space="0" w:color="000000"/>
              <w:bottom w:val="single" w:sz="2" w:space="0" w:color="000000"/>
            </w:tcBorders>
          </w:tcPr>
          <w:p>
            <w:pPr>
              <w:pStyle w:val="TableContents"/>
              <w:rPr>
                <w:i/>
                <w:i/>
                <w:iCs/>
              </w:rPr>
            </w:pPr>
            <w:r>
              <w:rPr>
                <w:i/>
                <w:iCs/>
              </w:rPr>
              <w:t>Transformation</w:t>
            </w:r>
          </w:p>
        </w:tc>
        <w:tc>
          <w:tcPr>
            <w:tcW w:w="3120" w:type="dxa"/>
            <w:tcBorders>
              <w:top w:val="single" w:sz="2" w:space="0" w:color="000000"/>
              <w:left w:val="single" w:sz="2" w:space="0" w:color="000000"/>
              <w:bottom w:val="single" w:sz="2" w:space="0" w:color="000000"/>
            </w:tcBorders>
          </w:tcPr>
          <w:p>
            <w:pPr>
              <w:pStyle w:val="TableContents"/>
              <w:rPr/>
            </w:pPr>
            <w:r>
              <w:rPr/>
              <w:t>transformation_type</w:t>
            </w:r>
          </w:p>
        </w:tc>
        <w:tc>
          <w:tcPr>
            <w:tcW w:w="3120" w:type="dxa"/>
            <w:tcBorders>
              <w:top w:val="single" w:sz="2" w:space="0" w:color="000000"/>
              <w:left w:val="single" w:sz="2" w:space="0" w:color="000000"/>
              <w:bottom w:val="single" w:sz="2" w:space="0" w:color="000000"/>
              <w:right w:val="single" w:sz="2" w:space="0" w:color="000000"/>
            </w:tcBorders>
          </w:tcPr>
          <w:p>
            <w:pPr>
              <w:pStyle w:val="TableContents"/>
              <w:rPr/>
            </w:pPr>
            <w:r>
              <w:rPr/>
            </w:r>
          </w:p>
        </w:tc>
      </w:tr>
      <w:tr>
        <w:trPr/>
        <w:tc>
          <w:tcPr>
            <w:tcW w:w="3120" w:type="dxa"/>
            <w:tcBorders>
              <w:left w:val="single" w:sz="2" w:space="0" w:color="000000"/>
              <w:bottom w:val="single" w:sz="2" w:space="0" w:color="000000"/>
            </w:tcBorders>
          </w:tcPr>
          <w:p>
            <w:pPr>
              <w:pStyle w:val="TableContents"/>
              <w:rPr/>
            </w:pPr>
            <w:r>
              <w:rPr/>
              <w:t>TextVectorization</w:t>
            </w:r>
          </w:p>
        </w:tc>
        <w:tc>
          <w:tcPr>
            <w:tcW w:w="3120" w:type="dxa"/>
            <w:tcBorders>
              <w:left w:val="single" w:sz="2" w:space="0" w:color="000000"/>
              <w:bottom w:val="single" w:sz="2" w:space="0" w:color="000000"/>
            </w:tcBorders>
          </w:tcPr>
          <w:p>
            <w:pPr>
              <w:pStyle w:val="TableContents"/>
              <w:rPr/>
            </w:pPr>
            <w:r>
              <w:rPr/>
              <w:t>output_sequence_length</w:t>
            </w:r>
          </w:p>
        </w:tc>
        <w:tc>
          <w:tcPr>
            <w:tcW w:w="3120" w:type="dxa"/>
            <w:tcBorders>
              <w:left w:val="single" w:sz="2" w:space="0" w:color="000000"/>
              <w:bottom w:val="single" w:sz="2" w:space="0" w:color="000000"/>
              <w:right w:val="single" w:sz="2" w:space="0" w:color="000000"/>
            </w:tcBorders>
          </w:tcPr>
          <w:p>
            <w:pPr>
              <w:pStyle w:val="TableContents"/>
              <w:rPr/>
            </w:pPr>
            <w:r>
              <w:rPr/>
              <w:t>Ovvero</w:t>
            </w:r>
            <w:r>
              <w:rPr/>
            </w:r>
            <m:oMath xmlns:m="http://schemas.openxmlformats.org/officeDocument/2006/math">
              <m:r>
                <w:rPr>
                  <w:rFonts w:ascii="Cambria Math" w:hAnsi="Cambria Math"/>
                </w:rPr>
                <m:t xml:space="preserve">l</m:t>
              </m:r>
            </m:oMath>
          </w:p>
        </w:tc>
      </w:tr>
      <w:tr>
        <w:trPr/>
        <w:tc>
          <w:tcPr>
            <w:tcW w:w="3120" w:type="dxa"/>
            <w:tcBorders>
              <w:left w:val="single" w:sz="2" w:space="0" w:color="000000"/>
              <w:bottom w:val="single" w:sz="2" w:space="0" w:color="000000"/>
            </w:tcBorders>
          </w:tcPr>
          <w:p>
            <w:pPr>
              <w:pStyle w:val="TableContents"/>
              <w:rPr/>
            </w:pPr>
            <w:r>
              <w:rPr/>
              <w:t>Embedding</w:t>
            </w:r>
          </w:p>
        </w:tc>
        <w:tc>
          <w:tcPr>
            <w:tcW w:w="3120" w:type="dxa"/>
            <w:tcBorders>
              <w:left w:val="single" w:sz="2" w:space="0" w:color="000000"/>
              <w:bottom w:val="single" w:sz="2" w:space="0" w:color="000000"/>
            </w:tcBorders>
          </w:tcPr>
          <w:p>
            <w:pPr>
              <w:pStyle w:val="TableContents"/>
              <w:rPr/>
            </w:pPr>
            <w:r>
              <w:rPr/>
              <w:t>input_dim</w:t>
            </w:r>
          </w:p>
        </w:tc>
        <w:tc>
          <w:tcPr>
            <w:tcW w:w="3120" w:type="dxa"/>
            <w:tcBorders>
              <w:left w:val="single" w:sz="2" w:space="0" w:color="000000"/>
              <w:bottom w:val="single" w:sz="2" w:space="0" w:color="000000"/>
              <w:right w:val="single" w:sz="2" w:space="0" w:color="000000"/>
            </w:tcBorders>
          </w:tcPr>
          <w:p>
            <w:pPr>
              <w:pStyle w:val="TableContents"/>
              <w:rPr/>
            </w:pPr>
            <w:r>
              <w:rPr/>
              <w:t>Ovvero</w:t>
            </w:r>
            <w:r>
              <w:rPr/>
            </w:r>
            <m:oMath xmlns:m="http://schemas.openxmlformats.org/officeDocument/2006/math">
              <m:r>
                <w:rPr>
                  <w:rFonts w:ascii="Cambria Math" w:hAnsi="Cambria Math"/>
                </w:rPr>
                <m:t xml:space="preserve">k</m:t>
              </m:r>
            </m:oMath>
          </w:p>
        </w:tc>
      </w:tr>
      <w:tr>
        <w:trPr/>
        <w:tc>
          <w:tcPr>
            <w:tcW w:w="3120" w:type="dxa"/>
            <w:tcBorders>
              <w:left w:val="single" w:sz="2" w:space="0" w:color="000000"/>
              <w:bottom w:val="single" w:sz="2" w:space="0" w:color="000000"/>
            </w:tcBorders>
          </w:tcPr>
          <w:p>
            <w:pPr>
              <w:pStyle w:val="TableContents"/>
              <w:rPr/>
            </w:pPr>
            <w:r>
              <w:rPr/>
              <w:t>LSTM</w:t>
            </w:r>
          </w:p>
        </w:tc>
        <w:tc>
          <w:tcPr>
            <w:tcW w:w="3120" w:type="dxa"/>
            <w:tcBorders>
              <w:left w:val="single" w:sz="2" w:space="0" w:color="000000"/>
              <w:bottom w:val="single" w:sz="2" w:space="0" w:color="000000"/>
            </w:tcBorders>
          </w:tcPr>
          <w:p>
            <w:pPr>
              <w:pStyle w:val="TableContents"/>
              <w:rPr/>
            </w:pPr>
            <w:r>
              <w:rPr/>
              <w:t>stacked layers number</w:t>
            </w:r>
          </w:p>
        </w:tc>
        <w:tc>
          <w:tcPr>
            <w:tcW w:w="3120" w:type="dxa"/>
            <w:tcBorders>
              <w:left w:val="single" w:sz="2" w:space="0" w:color="000000"/>
              <w:bottom w:val="single" w:sz="2" w:space="0" w:color="000000"/>
              <w:right w:val="single" w:sz="2" w:space="0" w:color="000000"/>
            </w:tcBorders>
          </w:tcPr>
          <w:p>
            <w:pPr>
              <w:pStyle w:val="TableContents"/>
              <w:rPr/>
            </w:pPr>
            <w:r>
              <w:rPr/>
            </w:r>
          </w:p>
        </w:tc>
      </w:tr>
      <w:tr>
        <w:trPr/>
        <w:tc>
          <w:tcPr>
            <w:tcW w:w="3120" w:type="dxa"/>
            <w:tcBorders>
              <w:left w:val="single" w:sz="2" w:space="0" w:color="000000"/>
              <w:bottom w:val="single" w:sz="2" w:space="0" w:color="000000"/>
            </w:tcBorders>
          </w:tcPr>
          <w:p>
            <w:pPr>
              <w:pStyle w:val="TableContents"/>
              <w:rPr/>
            </w:pPr>
            <w:r>
              <w:rPr/>
              <w:t>Dropout</w:t>
            </w:r>
          </w:p>
        </w:tc>
        <w:tc>
          <w:tcPr>
            <w:tcW w:w="3120" w:type="dxa"/>
            <w:tcBorders>
              <w:left w:val="single" w:sz="2" w:space="0" w:color="000000"/>
              <w:bottom w:val="single" w:sz="2" w:space="0" w:color="000000"/>
            </w:tcBorders>
          </w:tcPr>
          <w:p>
            <w:pPr>
              <w:pStyle w:val="TableContents"/>
              <w:rPr/>
            </w:pPr>
            <w:r>
              <w:rPr/>
              <w:t>rate</w:t>
            </w:r>
          </w:p>
        </w:tc>
        <w:tc>
          <w:tcPr>
            <w:tcW w:w="3120" w:type="dxa"/>
            <w:tcBorders>
              <w:left w:val="single" w:sz="2" w:space="0" w:color="000000"/>
              <w:bottom w:val="single" w:sz="2" w:space="0" w:color="000000"/>
              <w:right w:val="single" w:sz="2" w:space="0" w:color="000000"/>
            </w:tcBorders>
          </w:tcPr>
          <w:p>
            <w:pPr>
              <w:pStyle w:val="TableContents"/>
              <w:rPr/>
            </w:pPr>
            <w:r>
              <w:rPr/>
            </w:r>
          </w:p>
        </w:tc>
      </w:tr>
      <w:tr>
        <w:trPr/>
        <w:tc>
          <w:tcPr>
            <w:tcW w:w="3120" w:type="dxa"/>
            <w:tcBorders>
              <w:left w:val="single" w:sz="2" w:space="0" w:color="000000"/>
              <w:bottom w:val="single" w:sz="2" w:space="0" w:color="000000"/>
            </w:tcBorders>
          </w:tcPr>
          <w:p>
            <w:pPr>
              <w:pStyle w:val="TableContents"/>
              <w:rPr/>
            </w:pPr>
            <w:r>
              <w:rPr/>
              <w:t>Dense</w:t>
            </w:r>
          </w:p>
        </w:tc>
        <w:tc>
          <w:tcPr>
            <w:tcW w:w="3120" w:type="dxa"/>
            <w:tcBorders>
              <w:left w:val="single" w:sz="2" w:space="0" w:color="000000"/>
              <w:bottom w:val="single" w:sz="2" w:space="0" w:color="000000"/>
            </w:tcBorders>
          </w:tcPr>
          <w:p>
            <w:pPr>
              <w:pStyle w:val="TableContents"/>
              <w:rPr/>
            </w:pPr>
            <w:r>
              <w:rPr/>
              <w:t>activation</w:t>
            </w:r>
          </w:p>
        </w:tc>
        <w:tc>
          <w:tcPr>
            <w:tcW w:w="3120" w:type="dxa"/>
            <w:tcBorders>
              <w:left w:val="single" w:sz="2" w:space="0" w:color="000000"/>
              <w:bottom w:val="single" w:sz="2" w:space="0" w:color="000000"/>
              <w:right w:val="single" w:sz="2" w:space="0" w:color="000000"/>
            </w:tcBorders>
          </w:tcPr>
          <w:p>
            <w:pPr>
              <w:pStyle w:val="TableContents"/>
              <w:rPr/>
            </w:pPr>
            <w:r>
              <w:rPr/>
              <w:t>Sigmoid, ovvero output compreso tra 0 ed 1</w:t>
            </w:r>
          </w:p>
        </w:tc>
      </w:tr>
    </w:tbl>
    <w:p>
      <w:pPr>
        <w:pStyle w:val="Normal"/>
        <w:rPr/>
      </w:pPr>
      <w:r>
        <w:rPr/>
      </w:r>
    </w:p>
    <w:p>
      <w:pPr>
        <w:pStyle w:val="Normal"/>
        <w:rPr/>
      </w:pPr>
      <w:r>
        <w:rPr/>
        <w:t xml:space="preserve">Il primo layer, Transformation, è stato scritto in corsivo perché non è un layer facente parte del modello, ma una manipolazione che viene effettuata ai nomi di dominio prima di essere dati in input al modello. È quindi indipendente dalle operazioni effettuate con la libreria Keras, differentemente da tutti gli altri layer. Inoltre </w:t>
      </w:r>
      <w:r>
        <w:rPr>
          <w:i/>
          <w:iCs/>
        </w:rPr>
        <w:t xml:space="preserve">Transformation </w:t>
      </w:r>
      <w:r>
        <w:rPr/>
        <w:t>può essere diverso a seconda che siamo in allenamento o meno.</w:t>
      </w:r>
    </w:p>
    <w:p>
      <w:pPr>
        <w:pStyle w:val="Normal"/>
        <w:rPr/>
      </w:pPr>
      <w:r>
        <w:rPr/>
      </w:r>
    </w:p>
    <w:p>
      <w:pPr>
        <w:pStyle w:val="Normal"/>
        <w:rPr/>
      </w:pPr>
      <w:r>
        <w:rPr/>
      </w:r>
    </w:p>
    <w:p>
      <w:pPr>
        <w:pStyle w:val="Normal"/>
        <w:rPr>
          <w:b/>
          <w:b/>
          <w:bCs/>
          <w:sz w:val="24"/>
          <w:szCs w:val="24"/>
        </w:rPr>
      </w:pPr>
      <w:r>
        <w:rPr>
          <w:b/>
          <w:bCs/>
          <w:sz w:val="24"/>
          <w:szCs w:val="24"/>
        </w:rPr>
        <w:t>Trasformazioni</w:t>
      </w:r>
    </w:p>
    <w:p>
      <w:pPr>
        <w:pStyle w:val="Normal"/>
        <w:rPr>
          <w:b/>
          <w:b/>
          <w:bCs/>
        </w:rPr>
      </w:pPr>
      <w:r>
        <w:rPr>
          <w:b/>
          <w:bCs/>
        </w:rPr>
      </w:r>
    </w:p>
    <w:p>
      <w:pPr>
        <w:pStyle w:val="Normal"/>
        <w:rPr/>
      </w:pPr>
      <w:r>
        <w:rPr/>
        <w:t>Un nome di dominio è, come abbiamo detto, composto da diverse stringhe separate da punti dette</w:t>
      </w:r>
      <w:r>
        <w:rPr>
          <w:i/>
          <w:iCs/>
        </w:rPr>
        <w:t xml:space="preserve"> label</w:t>
      </w:r>
      <w:r>
        <w:rPr/>
        <w:t xml:space="preserve">. Quest’ultime, eccezion fatta per quelle dell’eTLD, sono scelte arbitrariamente a patto che la </w:t>
      </w:r>
      <w:r>
        <w:rPr>
          <w:i/>
          <w:iCs/>
        </w:rPr>
        <w:t>domain-label</w:t>
      </w:r>
      <w:r>
        <w:rPr/>
        <w:t xml:space="preserve"> insieme all’</w:t>
      </w:r>
      <w:r>
        <w:rPr>
          <w:i/>
          <w:iCs/>
        </w:rPr>
        <w:t>eTLD</w:t>
      </w:r>
      <w:r>
        <w:rPr/>
        <w:t xml:space="preserve"> compongano un nome di dominio unico in tutto il mondo.</w:t>
      </w:r>
    </w:p>
    <w:p>
      <w:pPr>
        <w:pStyle w:val="Normal"/>
        <w:rPr/>
      </w:pPr>
      <w:r>
        <w:rPr/>
        <w:t>Data questa suddivisione, è quindi possibile estrarre dal nome di domino diverse informazioni, e allenare di conseguenza la rete LSTM. L’operazione che estrae una determinata parte di un nome di dominio è qui definita come trasformazione.</w:t>
      </w:r>
    </w:p>
    <w:p>
      <w:pPr>
        <w:pStyle w:val="Normal"/>
        <w:rPr/>
      </w:pPr>
      <w:r>
        <w:rPr/>
        <w:t xml:space="preserve">Per fare un esempio, un </w:t>
      </w:r>
      <w:r>
        <w:rPr>
          <w:i/>
          <w:iCs/>
        </w:rPr>
        <w:t xml:space="preserve">tipo </w:t>
      </w:r>
      <w:r>
        <w:rPr/>
        <w:t>di transformazione potrebbe essere omettere il suffisso. Un’altra potrebbe essere quella di omettere i punti.</w:t>
      </w:r>
    </w:p>
    <w:p>
      <w:pPr>
        <w:pStyle w:val="Normal"/>
        <w:rPr/>
      </w:pPr>
      <w:r>
        <w:rPr/>
        <w:t>Sono stati effettuati dei test con diversi tipo di trasformazioni, qui di seguito vengono descritte quelle che hanno dati risultati soddisfacenti (le quali corrispondono anche alle trasformazioni più ovvie da poter effettuare).</w:t>
      </w:r>
    </w:p>
    <w:p>
      <w:pPr>
        <w:pStyle w:val="Normal"/>
        <w:rPr>
          <w:i/>
          <w:i/>
          <w:iCs/>
        </w:rPr>
      </w:pPr>
      <w:r>
        <w:rPr>
          <w:i/>
          <w:iCs/>
        </w:rPr>
      </w:r>
    </w:p>
    <w:p>
      <w:pPr>
        <w:pStyle w:val="Normal"/>
        <w:rPr>
          <w:b/>
          <w:b/>
          <w:bCs/>
        </w:rPr>
      </w:pPr>
      <w:r>
        <w:rPr/>
        <w:t>Trasformazione</w:t>
      </w:r>
      <w:r>
        <w:rPr>
          <w:b/>
          <w:bCs/>
          <w:i/>
          <w:iCs/>
        </w:rPr>
        <w:t xml:space="preserve"> </w:t>
      </w:r>
      <w:r>
        <w:rPr>
          <w:i/>
          <w:iCs/>
        </w:rPr>
        <w:t>DOMAIN:</w:t>
      </w:r>
    </w:p>
    <w:p>
      <w:pPr>
        <w:pStyle w:val="Normal"/>
        <w:rPr/>
      </w:pPr>
      <w:r>
        <w:rPr>
          <w:i/>
          <w:iCs/>
        </w:rPr>
        <w:t>S</w:t>
      </w:r>
      <w:r>
        <w:rPr/>
        <w:t xml:space="preserve">i considera solo il dominio inteso come il livello successivo al suffisso, ad esempio: </w:t>
      </w:r>
      <w:r>
        <w:rPr>
          <w:i/>
          <w:iCs/>
        </w:rPr>
        <w:t>med.edu.oxford.co.uk</w:t>
      </w:r>
      <w:r>
        <w:rPr/>
        <w:t xml:space="preserve"> diventa </w:t>
      </w:r>
      <w:r>
        <w:rPr>
          <w:i/>
          <w:iCs/>
        </w:rPr>
        <w:t>oxford</w:t>
      </w:r>
    </w:p>
    <w:p>
      <w:pPr>
        <w:pStyle w:val="Normal"/>
        <w:rPr/>
      </w:pPr>
      <w:r>
        <w:rPr/>
        <w:t>Quindi non contiene punti, è mono-label in quanto considera un solo livello ed ignora il suffisso.</w:t>
      </w:r>
    </w:p>
    <w:p>
      <w:pPr>
        <w:pStyle w:val="Normal"/>
        <w:rPr>
          <w:i/>
          <w:i/>
          <w:iCs/>
        </w:rPr>
      </w:pPr>
      <w:r>
        <w:rPr>
          <w:i/>
          <w:iCs/>
        </w:rPr>
      </w:r>
    </w:p>
    <w:p>
      <w:pPr>
        <w:pStyle w:val="Normal"/>
        <w:rPr>
          <w:b/>
          <w:b/>
          <w:bCs/>
          <w:i/>
          <w:i/>
          <w:iCs/>
        </w:rPr>
      </w:pPr>
      <w:r>
        <w:rPr>
          <w:b/>
          <w:bCs/>
          <w:i/>
          <w:iCs/>
        </w:rPr>
        <w:t>Trasformazione NOSUFFIX</w:t>
      </w:r>
    </w:p>
    <w:p>
      <w:pPr>
        <w:pStyle w:val="Normal"/>
        <w:rPr/>
      </w:pPr>
      <w:r>
        <w:rPr/>
        <w:t xml:space="preserve">Considera l’intero nome di dominio, escludendo il suffisso, ad esempio: </w:t>
      </w:r>
      <w:r>
        <w:rPr>
          <w:i/>
          <w:iCs/>
        </w:rPr>
        <w:t>med.edu.oxford.co.uk</w:t>
      </w:r>
      <w:r>
        <w:rPr/>
        <w:t xml:space="preserve"> diventa </w:t>
      </w:r>
      <w:r>
        <w:rPr>
          <w:i/>
          <w:iCs/>
        </w:rPr>
        <w:t>med.edu.oxford</w:t>
      </w:r>
    </w:p>
    <w:p>
      <w:pPr>
        <w:pStyle w:val="Normal"/>
        <w:rPr>
          <w:i/>
          <w:i/>
          <w:iCs/>
        </w:rPr>
      </w:pPr>
      <w:r>
        <w:rPr>
          <w:i/>
          <w:iCs/>
        </w:rPr>
      </w:r>
    </w:p>
    <w:p>
      <w:pPr>
        <w:pStyle w:val="Normal"/>
        <w:rPr>
          <w:b/>
          <w:b/>
          <w:bCs/>
        </w:rPr>
      </w:pPr>
      <w:r>
        <w:rPr>
          <w:b/>
          <w:bCs/>
          <w:i/>
          <w:iCs/>
        </w:rPr>
        <w:t>Trasformazione ANY</w:t>
      </w:r>
    </w:p>
    <w:p>
      <w:pPr>
        <w:pStyle w:val="Normal"/>
        <w:rPr/>
      </w:pPr>
      <w:r>
        <w:rPr/>
        <w:t>Considera l’intero nome di dominio</w:t>
      </w:r>
      <w:r>
        <w:rPr>
          <w:i/>
          <w:iCs/>
        </w:rPr>
        <w:t xml:space="preserve"> </w:t>
      </w:r>
      <w:r>
        <w:rPr/>
        <w:t>senza effettuare modifiche.</w:t>
      </w:r>
    </w:p>
    <w:p>
      <w:pPr>
        <w:pStyle w:val="Normal"/>
        <w:rPr/>
      </w:pPr>
      <w:r>
        <w:rPr/>
      </w:r>
    </w:p>
    <w:p>
      <w:pPr>
        <w:pStyle w:val="Normal"/>
        <w:rPr/>
      </w:pPr>
      <w:r>
        <w:rPr>
          <w:b/>
          <w:bCs/>
          <w:sz w:val="28"/>
          <w:szCs w:val="28"/>
        </w:rPr>
        <w:t>Test</w:t>
      </w:r>
    </w:p>
    <w:p>
      <w:pPr>
        <w:pStyle w:val="Normal"/>
        <w:rPr>
          <w:sz w:val="24"/>
          <w:szCs w:val="24"/>
        </w:rPr>
      </w:pPr>
      <w:r>
        <w:rPr>
          <w:sz w:val="24"/>
          <w:szCs w:val="24"/>
        </w:rPr>
      </w:r>
    </w:p>
    <w:p>
      <w:pPr>
        <w:pStyle w:val="Normal"/>
        <w:rPr/>
      </w:pPr>
      <w:r>
        <w:rPr>
          <w:sz w:val="24"/>
          <w:szCs w:val="24"/>
        </w:rPr>
        <w:t xml:space="preserve">Il test è stato effettuato con dei pcap resi disponibili dal Stratosphere IPS Project. I vari pcap sono di tre diversi tipi: </w:t>
      </w:r>
      <w:r>
        <w:rPr>
          <w:i/>
          <w:iCs/>
          <w:sz w:val="24"/>
          <w:szCs w:val="24"/>
        </w:rPr>
        <w:t>i)</w:t>
      </w:r>
      <w:r>
        <w:rPr>
          <w:sz w:val="24"/>
          <w:szCs w:val="24"/>
        </w:rPr>
        <w:t xml:space="preserve"> </w:t>
      </w:r>
      <w:r>
        <w:rPr>
          <w:i/>
          <w:iCs/>
          <w:sz w:val="24"/>
          <w:szCs w:val="24"/>
        </w:rPr>
        <w:t>normal</w:t>
      </w:r>
      <w:r>
        <w:rPr>
          <w:sz w:val="24"/>
          <w:szCs w:val="24"/>
        </w:rPr>
        <w:t xml:space="preserve">, ovvero di traffici registrati su computer non infetti; </w:t>
      </w:r>
      <w:r>
        <w:rPr>
          <w:i/>
          <w:iCs/>
          <w:sz w:val="24"/>
          <w:szCs w:val="24"/>
        </w:rPr>
        <w:t>ii)</w:t>
      </w:r>
      <w:r>
        <w:rPr>
          <w:sz w:val="24"/>
          <w:szCs w:val="24"/>
        </w:rPr>
        <w:t xml:space="preserve"> </w:t>
      </w:r>
      <w:r>
        <w:rPr>
          <w:i/>
          <w:iCs/>
          <w:sz w:val="24"/>
          <w:szCs w:val="24"/>
        </w:rPr>
        <w:t>mixed</w:t>
      </w:r>
      <w:r>
        <w:rPr>
          <w:sz w:val="24"/>
          <w:szCs w:val="24"/>
        </w:rPr>
        <w:t xml:space="preserve">, ovvero di traffici registrati su computer inizialmente non infetti e poi infettati in un momento noto; </w:t>
      </w:r>
      <w:r>
        <w:rPr>
          <w:i/>
          <w:iCs/>
          <w:sz w:val="24"/>
          <w:szCs w:val="24"/>
        </w:rPr>
        <w:t>iii) malware</w:t>
      </w:r>
      <w:r>
        <w:rPr>
          <w:sz w:val="24"/>
          <w:szCs w:val="24"/>
        </w:rPr>
        <w:t xml:space="preserve"> ovvero traffici registrati su computer infetti.</w:t>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sz w:val="24"/>
          <w:szCs w:val="24"/>
        </w:rPr>
      </w:r>
    </w:p>
    <w:p>
      <w:pPr>
        <w:pStyle w:val="BibliographyHeading"/>
        <w:rPr/>
      </w:pPr>
      <w:r>
        <w:rPr/>
        <w:t>Bibliografia</w:t>
      </w:r>
    </w:p>
    <w:p>
      <w:pPr>
        <w:pStyle w:val="Bibliography1"/>
        <w:tabs>
          <w:tab w:val="clear" w:pos="9360"/>
        </w:tabs>
        <w:rPr/>
      </w:pPr>
      <w:r>
        <w:rPr/>
        <w:t>1: Mozilla Foundation, Public Suffix List, 2020, https://publicsuffix.org/list/</w:t>
      </w:r>
    </w:p>
    <w:p>
      <w:pPr>
        <w:pStyle w:val="Normal"/>
        <w:spacing w:lineRule="auto" w:line="360" w:before="240" w:after="240"/>
        <w:ind w:left="720" w:hanging="0"/>
        <w:rPr/>
      </w:pPr>
      <w:r>
        <w:rPr/>
      </w:r>
    </w:p>
    <w:sectPr>
      <w:headerReference w:type="default" r:id="rId6"/>
      <w:footerReference w:type="default" r:id="rId7"/>
      <w:footnotePr>
        <w:numFmt w:val="decimal"/>
      </w:footnotePr>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altName w:val=" sans-serif"/>
    <w:charset w:val="01"/>
    <w:family w:val="roman"/>
    <w:pitch w:val="variable"/>
  </w:font>
  <w:font w:name="Helvetica">
    <w:altName w:val="Arial"/>
    <w:charset w:val="01"/>
    <w:family w:val="roman"/>
    <w:pitch w:val="variable"/>
  </w:font>
  <w:font w:name="sans-serif">
    <w:altName w:val="Arial"/>
    <w:charset w:val="01"/>
    <w:family w:val="roman"/>
    <w:pitch w:val="variable"/>
  </w:font>
  <w:font w:name="Cambria">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p>
    <w:pPr>
      <w:pStyle w:val="Normal"/>
      <w:jc w:val="right"/>
      <w:rPr/>
    </w:pPr>
    <w:r>
      <w:rPr/>
      <mc:AlternateContent>
        <mc:Choice Requires="wps">
          <w:drawing>
            <wp:inline distT="0" distB="0" distL="0" distR="0" wp14:anchorId="5F5A2877">
              <wp:extent cx="5944870" cy="20320"/>
              <wp:effectExtent l="0" t="0" r="0" b="0"/>
              <wp:docPr id="13" name=""/>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txbx>
                      <w:txbxContent>
                        <w:p>
                          <w:pPr>
                            <w:pStyle w:val="FrameContents"/>
                            <w:rPr/>
                          </w:pPr>
                          <w:r>
                            <w:rPr/>
                          </w:r>
                        </w:p>
                      </w:txbxContent>
                    </wps:txbx>
                    <wps:bodyPr lIns="0" rIns="0" tIns="0" bIns="0">
                      <a:noAutofit/>
                    </wps:bodyPr>
                  </wps:wsp>
                </a:graphicData>
              </a:graphic>
            </wp:inline>
          </w:drawing>
        </mc:Choice>
        <mc:Fallback>
          <w:pict>
            <v:rect id="shape_0" fillcolor="#a0a0a0" stroked="f" style="position:absolute;margin-left:0pt;margin-top:-1.6pt;width:468pt;height:1.5pt;mso-position-vertical:top" wp14:anchorId="5F5A2877">
              <w10:wrap type="none"/>
              <v:fill o:detectmouseclick="t" type="solid" color2="#5f5f5f"/>
              <v:stroke color="#3465a4" joinstyle="round" endcap="flat"/>
              <v:textbox>
                <w:txbxContent>
                  <w:p>
                    <w:pPr>
                      <w:pStyle w:val="FrameContents"/>
                      <w:rPr/>
                    </w:pPr>
                    <w:r>
                      <w:rPr/>
                    </w:r>
                  </w:p>
                </w:txbxContent>
              </v:textbox>
            </v:rect>
          </w:pict>
        </mc:Fallback>
      </mc:AlternateContent>
    </w:r>
  </w:p>
  <w:p>
    <w:pPr>
      <w:pStyle w:val="Normal"/>
      <w:jc w:val="right"/>
      <w:rPr/>
    </w:pPr>
    <w:r>
      <w:rPr/>
      <w:fldChar w:fldCharType="begin"/>
    </w:r>
    <w:r>
      <w:rPr/>
      <w:instrText> PAGE </w:instrText>
    </w:r>
    <w:r>
      <w:rPr/>
      <w:fldChar w:fldCharType="separate"/>
    </w:r>
    <w:r>
      <w:rPr/>
      <w:t>10</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before="0" w:after="200"/>
        <w:rPr>
          <w:sz w:val="20"/>
          <w:szCs w:val="20"/>
        </w:rPr>
      </w:pPr>
      <w:r>
        <w:rPr>
          <w:rStyle w:val="FootnoteCharacters"/>
        </w:rPr>
        <w:footnoteRef/>
      </w:r>
      <w:r>
        <w:rPr>
          <w:rFonts w:eastAsia="Cambria" w:cs="Cambria"/>
          <w:color w:val="000000"/>
          <w:sz w:val="20"/>
          <w:szCs w:val="20"/>
        </w:rPr>
        <w:t xml:space="preserve"> </w:t>
      </w:r>
      <w:r>
        <w:rPr>
          <w:rFonts w:eastAsia="Cambria" w:cs="Cambria"/>
          <w:color w:val="000000"/>
          <w:sz w:val="20"/>
          <w:szCs w:val="20"/>
        </w:rPr>
        <w:t xml:space="preserve">È stato omesso ‘domain’ per ragioni di spazio, sarebbe: “fourt-level </w:t>
      </w:r>
      <w:r>
        <w:rPr>
          <w:rFonts w:eastAsia="Cambria" w:cs="Cambria"/>
          <w:i/>
          <w:color w:val="000000"/>
          <w:sz w:val="20"/>
          <w:szCs w:val="20"/>
        </w:rPr>
        <w:t>domain”.</w:t>
      </w:r>
    </w:p>
  </w:footnote>
  <w:footnote w:id="3">
    <w:p>
      <w:pPr>
        <w:pStyle w:val="Footnote"/>
        <w:rPr/>
      </w:pPr>
      <w:r>
        <w:rPr>
          <w:rStyle w:val="FootnoteCharacters"/>
        </w:rPr>
        <w:footnoteRef/>
      </w:r>
      <w:r>
        <w:rPr/>
        <w:tab/>
        <w:t>Tra le entità uniche sono inclusi i simboli di punteggiatura.</w:t>
      </w:r>
    </w:p>
  </w:footnote>
  <w:footnote w:id="4">
    <w:p>
      <w:pPr>
        <w:pStyle w:val="Normal"/>
        <w:spacing w:lineRule="auto" w:line="240" w:before="0" w:after="200"/>
        <w:rPr>
          <w:rFonts w:eastAsia="Cambria" w:cs="Cambria"/>
          <w:color w:val="000000"/>
          <w:sz w:val="20"/>
          <w:szCs w:val="20"/>
        </w:rPr>
      </w:pPr>
      <w:r>
        <w:rPr>
          <w:rStyle w:val="FootnoteCharacters"/>
        </w:rPr>
        <w:footnoteRef/>
      </w:r>
      <w:r>
        <w:rPr>
          <w:rFonts w:eastAsia="Cambria" w:cs="Cambria"/>
          <w:color w:val="000000"/>
          <w:sz w:val="20"/>
          <w:szCs w:val="20"/>
        </w:rPr>
        <w:t xml:space="preserve"> </w:t>
      </w:r>
      <w:r>
        <w:rPr>
          <w:rFonts w:eastAsia="Cambria" w:cs="Cambria"/>
          <w:color w:val="000000"/>
          <w:sz w:val="20"/>
          <w:szCs w:val="20"/>
        </w:rPr>
        <w:t>Ovvero il numero massimo di elementi del vocabolario di cui è composto un input, utilizzato solamente nel caso in cui gli input abbiano lunghezza fissa.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xml:space="preserve">i-Labs - Progetto Mercury                                               D2.1.1 - Rilevamento di attività malevole    </w:t>
    </w:r>
  </w:p>
  <w:p>
    <w:pPr>
      <w:pStyle w:val="Normal"/>
      <w:rPr/>
    </w:pPr>
    <w:r>
      <w:rPr/>
      <mc:AlternateContent>
        <mc:Choice Requires="wps">
          <w:drawing>
            <wp:inline distT="0" distB="0" distL="0" distR="0" wp14:anchorId="205C400D">
              <wp:extent cx="5944870" cy="20320"/>
              <wp:effectExtent l="0" t="0" r="0" b="0"/>
              <wp:docPr id="11" name=""/>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txbx>
                      <w:txbxContent>
                        <w:p>
                          <w:pPr>
                            <w:pStyle w:val="FrameContents"/>
                            <w:rPr/>
                          </w:pPr>
                          <w:r>
                            <w:rPr/>
                          </w:r>
                        </w:p>
                      </w:txbxContent>
                    </wps:txbx>
                    <wps:bodyPr lIns="0" rIns="0" tIns="0" bIns="0">
                      <a:noAutofit/>
                    </wps:bodyPr>
                  </wps:wsp>
                </a:graphicData>
              </a:graphic>
            </wp:inline>
          </w:drawing>
        </mc:Choice>
        <mc:Fallback>
          <w:pict>
            <v:rect id="shape_0" fillcolor="#a0a0a0" stroked="f" style="position:absolute;margin-left:0pt;margin-top:-1.6pt;width:468pt;height:1.5pt;mso-position-vertical:top" wp14:anchorId="205C400D">
              <w10:wrap type="none"/>
              <v:fill o:detectmouseclick="t" type="solid" color2="#5f5f5f"/>
              <v:stroke color="#3465a4" joinstyle="round" endcap="flat"/>
              <v:textbox>
                <w:txbxContent>
                  <w:p>
                    <w:pPr>
                      <w:pStyle w:val="FrameContents"/>
                      <w:rPr/>
                    </w:pPr>
                    <w:r>
                      <w:rPr/>
                    </w:r>
                  </w:p>
                </w:txbxContent>
              </v:textbox>
            </v:rect>
          </w:pict>
        </mc:Fallback>
      </mc:AlternateContent>
    </w:r>
  </w:p>
  <w:p>
    <w:pPr>
      <w:pStyle w:val="Normal"/>
      <w:keepNext w:val="true"/>
      <w:spacing w:lineRule="auto" w:line="240" w:before="0" w:after="200"/>
      <w:jc w:val="center"/>
      <w:rPr/>
    </w:pPr>
    <w:r>
      <w:rPr/>
    </w:r>
  </w:p>
  <w:p>
    <w:pPr>
      <w:pStyle w:val="Normal"/>
      <w:spacing w:lineRule="auto" w:line="240" w:before="0" w:after="120"/>
      <w:jc w:val="center"/>
      <w:rPr>
        <w:rFonts w:ascii="Cambria" w:hAnsi="Cambria" w:eastAsia="Cambria" w:cs="Cambria"/>
        <w:i/>
        <w:i/>
        <w:color w:val="000000"/>
        <w:sz w:val="24"/>
        <w:szCs w:val="24"/>
      </w:rPr>
    </w:pPr>
    <w:r>
      <w:rPr>
        <w:rFonts w:eastAsia="Cambria" w:cs="Cambria" w:ascii="Cambria" w:hAnsi="Cambria"/>
        <w:i/>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textAlignment w:val="baseline"/>
    </w:pPr>
    <w:rPr>
      <w:rFonts w:ascii="Arial" w:hAnsi="Arial" w:eastAsia="Arial" w:cs="Arial"/>
      <w:color w:val="auto"/>
      <w:kern w:val="0"/>
      <w:sz w:val="22"/>
      <w:szCs w:val="22"/>
      <w:lang w:val="en-US" w:eastAsia="zh-CN" w:bidi="hi-IN"/>
    </w:rPr>
  </w:style>
  <w:style w:type="paragraph" w:styleId="Heading1">
    <w:name w:val="Heading 1"/>
    <w:basedOn w:val="Normal"/>
    <w:next w:val="Normal"/>
    <w:uiPriority w:val="9"/>
    <w:qFormat/>
    <w:pPr>
      <w:keepNext w:val="true"/>
      <w:keepLines/>
      <w:spacing w:lineRule="auto" w:line="240" w:before="400" w:after="120"/>
      <w:outlineLvl w:val="0"/>
    </w:pPr>
    <w:rPr>
      <w:sz w:val="40"/>
      <w:szCs w:val="40"/>
    </w:rPr>
  </w:style>
  <w:style w:type="paragraph" w:styleId="Heading2">
    <w:name w:val="Heading 2"/>
    <w:basedOn w:val="Normal"/>
    <w:next w:val="Normal"/>
    <w:uiPriority w:val="9"/>
    <w:unhideWhenUsed/>
    <w:qFormat/>
    <w:pPr>
      <w:keepNext w:val="true"/>
      <w:keepLines/>
      <w:spacing w:lineRule="auto" w:line="240" w:before="360" w:after="120"/>
      <w:outlineLvl w:val="1"/>
    </w:pPr>
    <w:rPr>
      <w:sz w:val="32"/>
      <w:szCs w:val="32"/>
    </w:rPr>
  </w:style>
  <w:style w:type="paragraph" w:styleId="Heading3">
    <w:name w:val="Heading 3"/>
    <w:basedOn w:val="Normal"/>
    <w:next w:val="Normal"/>
    <w:uiPriority w:val="9"/>
    <w:unhideWhenUsed/>
    <w:qFormat/>
    <w:pPr>
      <w:keepNext w:val="true"/>
      <w:keepLines/>
      <w:spacing w:lineRule="auto" w:line="240"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lineRule="auto" w:line="240" w:before="240" w:after="80"/>
      <w:outlineLvl w:val="4"/>
    </w:pPr>
    <w:rPr>
      <w:color w:val="666666"/>
    </w:rPr>
  </w:style>
  <w:style w:type="paragraph" w:styleId="Heading6">
    <w:name w:val="Heading 6"/>
    <w:basedOn w:val="Normal"/>
    <w:next w:val="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uiPriority w:val="99"/>
    <w:semiHidden/>
    <w:unhideWhenUsed/>
    <w:qFormat/>
    <w:rPr>
      <w:vertAlign w:val="superscript"/>
    </w:rPr>
  </w:style>
  <w:style w:type="character" w:styleId="FootnoteAnchor" w:customStyle="1">
    <w:name w:val="Footnote Anchor"/>
    <w:rPr>
      <w:vertAlign w:val="superscript"/>
    </w:rPr>
  </w:style>
  <w:style w:type="character" w:styleId="Bullets" w:customStyle="1">
    <w:name w:val="Bullets"/>
    <w:qFormat/>
    <w:rPr>
      <w:rFonts w:ascii="OpenSymbol" w:hAnsi="OpenSymbol" w:eastAsia="OpenSymbol" w:cs="OpenSymbol"/>
    </w:rPr>
  </w:style>
  <w:style w:type="character" w:styleId="Internetlink" w:customStyle="1">
    <w:name w:val="Hyperlink"/>
    <w:qFormat/>
    <w:rPr>
      <w:color w:val="000080"/>
      <w:u w:val="single"/>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StrongEmphasis" w:customStyle="1">
    <w:name w:val="Strong Emphasis"/>
    <w:qFormat/>
    <w:rPr>
      <w:b/>
      <w:bCs/>
    </w:rPr>
  </w:style>
  <w:style w:type="character" w:styleId="InternetLink1">
    <w:name w:val="Hyperlink"/>
    <w:rPr>
      <w:color w:val="000080"/>
      <w:u w:val="single"/>
      <w:lang w:val="zxx" w:eastAsia="zxx" w:bidi="zxx"/>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sz w:val="24"/>
    </w:rPr>
  </w:style>
  <w:style w:type="paragraph" w:styleId="Standard" w:customStyle="1">
    <w:name w:val="Standard"/>
    <w:qFormat/>
    <w:pPr>
      <w:widowControl w:val="false"/>
      <w:suppressAutoHyphens w:val="true"/>
      <w:bidi w:val="0"/>
      <w:spacing w:before="0" w:after="0"/>
      <w:jc w:val="left"/>
      <w:textAlignment w:val="baseline"/>
    </w:pPr>
    <w:rPr>
      <w:rFonts w:ascii="Arial" w:hAnsi="Arial" w:eastAsia="Arial" w:cs="Arial"/>
      <w:color w:val="auto"/>
      <w:kern w:val="0"/>
      <w:sz w:val="22"/>
      <w:szCs w:val="22"/>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spacing w:lineRule="auto" w:line="240" w:before="0" w:after="60"/>
    </w:pPr>
    <w:rPr>
      <w:sz w:val="52"/>
      <w:szCs w:val="52"/>
    </w:rPr>
  </w:style>
  <w:style w:type="paragraph" w:styleId="Subtitle">
    <w:name w:val="Subtitle"/>
    <w:basedOn w:val="Normal"/>
    <w:next w:val="Normal"/>
    <w:uiPriority w:val="11"/>
    <w:qFormat/>
    <w:pPr>
      <w:keepNext w:val="true"/>
      <w:keepLines/>
      <w:spacing w:lineRule="auto" w:line="240" w:before="0" w:after="320"/>
    </w:pPr>
    <w:rPr>
      <w:color w:val="666666"/>
      <w:sz w:val="30"/>
      <w:szCs w:val="30"/>
    </w:rPr>
  </w:style>
  <w:style w:type="paragraph" w:styleId="HeaderandFooter" w:customStyle="1">
    <w:name w:val="Header and Footer"/>
    <w:basedOn w:val="Standard"/>
    <w:qFormat/>
    <w:pPr/>
    <w:rPr/>
  </w:style>
  <w:style w:type="paragraph" w:styleId="Header">
    <w:name w:val="Header"/>
    <w:basedOn w:val="HeaderandFooter"/>
    <w:pPr/>
    <w:rPr/>
  </w:style>
  <w:style w:type="paragraph" w:styleId="Footer">
    <w:name w:val="Footer"/>
    <w:basedOn w:val="HeaderandFooter"/>
    <w:pPr/>
    <w:rPr/>
  </w:style>
  <w:style w:type="paragraph" w:styleId="Footnote" w:customStyle="1">
    <w:name w:val="Footnote Text"/>
    <w:basedOn w:val="Standard"/>
    <w:pPr>
      <w:suppressLineNumbers/>
      <w:ind w:left="339" w:hanging="339"/>
    </w:pPr>
    <w:rPr>
      <w:sz w:val="20"/>
      <w:szCs w:val="20"/>
    </w:rPr>
  </w:style>
  <w:style w:type="paragraph" w:styleId="Quotations" w:customStyle="1">
    <w:name w:val="Quotations"/>
    <w:basedOn w:val="Standard"/>
    <w:qFormat/>
    <w:pPr>
      <w:spacing w:before="0" w:after="283"/>
      <w:ind w:left="567" w:right="567" w:hanging="0"/>
    </w:pPr>
    <w:rPr/>
  </w:style>
  <w:style w:type="paragraph" w:styleId="Figura" w:customStyle="1">
    <w:name w:val="Figura"/>
    <w:basedOn w:val="Caption1"/>
    <w:qFormat/>
    <w:pPr/>
    <w:rPr/>
  </w:style>
  <w:style w:type="paragraph" w:styleId="FrameContents" w:customStyle="1">
    <w:name w:val="Frame Contents"/>
    <w:basedOn w:val="Standard"/>
    <w:qFormat/>
    <w:pPr/>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Text" w:customStyle="1">
    <w:name w:val="Text"/>
    <w:basedOn w:val="Caption1"/>
    <w:qFormat/>
    <w:pPr/>
    <w:rPr/>
  </w:style>
  <w:style w:type="paragraph" w:styleId="Tabella" w:customStyle="1">
    <w:name w:val="Tabella"/>
    <w:basedOn w:val="Caption1"/>
    <w:qFormat/>
    <w:pPr/>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BibliographyHeading" w:customStyle="1">
    <w:name w:val="Table of Authorities"/>
    <w:basedOn w:val="Indexheading"/>
    <w:pPr/>
    <w:rPr/>
  </w:style>
  <w:style w:type="paragraph" w:styleId="Bibliography1" w:customStyle="1">
    <w:name w:val="Bibliography 1"/>
    <w:basedOn w:val="Index"/>
    <w:qFormat/>
    <w:pPr>
      <w:tabs>
        <w:tab w:val="clear" w:pos="720"/>
        <w:tab w:val="right" w:pos="9360" w:leader="dot"/>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1207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Application>LibreOffice/6.4.6.2$Linux_X86_64 LibreOffice_project/40$Build-2</Application>
  <Pages>10</Pages>
  <Words>1965</Words>
  <Characters>10673</Characters>
  <CharactersWithSpaces>12545</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2021-01-27T13:46:00Z</dcterms:created>
  <dc:creator/>
  <dc:description/>
  <dc:language>en-US</dc:language>
  <cp:lastModifiedBy/>
  <dcterms:modified xsi:type="dcterms:W3CDTF">2021-02-02T18:19:48Z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