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1CA6CA2" w:rsidP="571ECBB9" w:rsidRDefault="01CA6CA2" w14:paraId="5E3CC355" w14:textId="703D05C3">
      <w:pPr>
        <w:pStyle w:val="Title"/>
        <w:keepNext w:val="0"/>
        <w:keepLines w:val="0"/>
        <w:widowControl w:val="1"/>
        <w:spacing w:before="200" w:beforeAutospacing="off" w:after="60" w:afterAutospacing="off" w:line="360" w:lineRule="auto"/>
        <w:ind w:left="0" w:right="0"/>
        <w:jc w:val="center"/>
        <w:rPr>
          <w:rFonts w:ascii="Arial" w:hAnsi="Arial" w:eastAsia="Arial" w:cs="Arial"/>
          <w:b w:val="1"/>
          <w:bCs w:val="1"/>
          <w:i w:val="0"/>
          <w:iCs w:val="0"/>
          <w:caps w:val="0"/>
          <w:smallCaps w:val="0"/>
          <w:noProof w:val="0"/>
          <w:color w:val="000000" w:themeColor="text1" w:themeTint="FF" w:themeShade="FF"/>
          <w:sz w:val="28"/>
          <w:szCs w:val="28"/>
          <w:lang w:val="en-US"/>
        </w:rPr>
      </w:pPr>
      <w:r w:rsidRPr="571ECBB9" w:rsidR="01CA6CA2">
        <w:rPr>
          <w:rFonts w:ascii="Arial" w:hAnsi="Arial" w:eastAsia="Arial" w:cs="Arial"/>
          <w:b w:val="1"/>
          <w:bCs w:val="1"/>
          <w:i w:val="0"/>
          <w:iCs w:val="0"/>
          <w:caps w:val="0"/>
          <w:smallCaps w:val="0"/>
          <w:noProof w:val="0"/>
          <w:color w:val="000000" w:themeColor="text1" w:themeTint="FF" w:themeShade="FF"/>
          <w:sz w:val="28"/>
          <w:szCs w:val="28"/>
          <w:lang w:val="en-US"/>
        </w:rPr>
        <w:t>Supplementary material:</w:t>
      </w:r>
    </w:p>
    <w:p w:rsidR="01CA6CA2" w:rsidP="571ECBB9" w:rsidRDefault="01CA6CA2" w14:paraId="2ABCA449" w14:textId="7F860E9A">
      <w:pPr>
        <w:pStyle w:val="Title"/>
        <w:keepNext w:val="0"/>
        <w:keepLines w:val="0"/>
        <w:widowControl w:val="1"/>
        <w:spacing w:before="200" w:beforeAutospacing="off" w:after="60" w:afterAutospacing="off" w:line="360" w:lineRule="auto"/>
        <w:ind w:left="0" w:right="0"/>
        <w:jc w:val="center"/>
        <w:rPr>
          <w:rFonts w:ascii="Arial" w:hAnsi="Arial" w:eastAsia="Arial" w:cs="Arial"/>
          <w:b w:val="0"/>
          <w:bCs w:val="0"/>
          <w:i w:val="0"/>
          <w:iCs w:val="0"/>
          <w:caps w:val="0"/>
          <w:smallCaps w:val="0"/>
          <w:noProof w:val="0"/>
          <w:color w:val="000000" w:themeColor="text1" w:themeTint="FF" w:themeShade="FF"/>
          <w:sz w:val="28"/>
          <w:szCs w:val="28"/>
          <w:lang w:val="en"/>
        </w:rPr>
      </w:pPr>
      <w:r w:rsidRPr="571ECBB9" w:rsidR="01CA6CA2">
        <w:rPr>
          <w:rFonts w:ascii="Arial" w:hAnsi="Arial" w:eastAsia="Arial" w:cs="Arial"/>
          <w:b w:val="1"/>
          <w:bCs w:val="1"/>
          <w:i w:val="0"/>
          <w:iCs w:val="0"/>
          <w:caps w:val="0"/>
          <w:smallCaps w:val="0"/>
          <w:noProof w:val="0"/>
          <w:color w:val="000000" w:themeColor="text1" w:themeTint="FF" w:themeShade="FF"/>
          <w:sz w:val="28"/>
          <w:szCs w:val="28"/>
          <w:lang w:val="en-US"/>
        </w:rPr>
        <w:t xml:space="preserve">Data-driven identification of functional networks in artificial and biological neural networks </w:t>
      </w:r>
    </w:p>
    <w:p w:rsidR="571ECBB9" w:rsidP="571ECBB9" w:rsidRDefault="571ECBB9" w14:paraId="500D49B1" w14:textId="0CF6408A">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p>
    <w:p w:rsidR="01CA6CA2" w:rsidP="571ECBB9" w:rsidRDefault="01CA6CA2" w14:paraId="08BCD241" w14:textId="4080CAE5">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r w:rsidRPr="571ECBB9" w:rsidR="01CA6CA2">
        <w:rPr>
          <w:rFonts w:ascii="Arial" w:hAnsi="Arial" w:eastAsia="Arial" w:cs="Arial"/>
          <w:b w:val="1"/>
          <w:bCs w:val="1"/>
          <w:i w:val="0"/>
          <w:iCs w:val="0"/>
          <w:caps w:val="0"/>
          <w:smallCaps w:val="0"/>
          <w:noProof w:val="0"/>
          <w:color w:val="000000" w:themeColor="text1" w:themeTint="FF" w:themeShade="FF"/>
          <w:sz w:val="22"/>
          <w:szCs w:val="22"/>
          <w:lang w:val="en-US"/>
        </w:rPr>
        <w:t>Authors:</w:t>
      </w:r>
    </w:p>
    <w:p w:rsidR="01CA6CA2" w:rsidP="571ECBB9" w:rsidRDefault="01CA6CA2" w14:paraId="2A6E75C3" w14:textId="3AFCC2B0">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17"/>
          <w:szCs w:val="17"/>
          <w:lang w:val="en"/>
        </w:rPr>
      </w:pP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Karla Ivankovic</w:t>
      </w:r>
      <w:r w:rsidRPr="571ECBB9" w:rsidR="01CA6CA2">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1</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Anastasios Dimou</w:t>
      </w:r>
      <w:r w:rsidRPr="571ECBB9" w:rsidR="01CA6CA2">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3</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Justo Montoya-Gálvez</w:t>
      </w:r>
      <w:r w:rsidRPr="571ECBB9" w:rsidR="01CA6CA2">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1,2</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Riccardo Zucca</w:t>
      </w:r>
      <w:r w:rsidRPr="571ECBB9" w:rsidR="01CA6CA2">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1</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Manuel Valero</w:t>
      </w:r>
      <w:r w:rsidRPr="571ECBB9" w:rsidR="01CA6CA2">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1</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Alessandro Principe</w:t>
      </w:r>
      <w:r w:rsidRPr="571ECBB9" w:rsidR="01CA6CA2">
        <w:rPr>
          <w:rFonts w:ascii="Arial" w:hAnsi="Arial" w:eastAsia="Arial" w:cs="Arial"/>
          <w:b w:val="0"/>
          <w:bCs w:val="0"/>
          <w:i w:val="0"/>
          <w:iCs w:val="0"/>
          <w:caps w:val="0"/>
          <w:smallCaps w:val="0"/>
          <w:noProof w:val="0"/>
          <w:color w:val="000000" w:themeColor="text1" w:themeTint="FF" w:themeShade="FF"/>
          <w:sz w:val="22"/>
          <w:szCs w:val="22"/>
          <w:vertAlign w:val="superscript"/>
          <w:lang w:val="en-US"/>
        </w:rPr>
        <w:t>1,2,*</w:t>
      </w:r>
    </w:p>
    <w:p w:rsidR="571ECBB9" w:rsidP="571ECBB9" w:rsidRDefault="571ECBB9" w14:paraId="0FF128C9" w14:textId="13B1099B">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p>
    <w:p w:rsidR="01CA6CA2" w:rsidP="571ECBB9" w:rsidRDefault="01CA6CA2" w14:paraId="4F049D36" w14:textId="7C776DC1">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r w:rsidRPr="571ECBB9" w:rsidR="01CA6CA2">
        <w:rPr>
          <w:rFonts w:ascii="Arial" w:hAnsi="Arial" w:eastAsia="Arial" w:cs="Arial"/>
          <w:b w:val="1"/>
          <w:bCs w:val="1"/>
          <w:i w:val="0"/>
          <w:iCs w:val="0"/>
          <w:caps w:val="0"/>
          <w:smallCaps w:val="0"/>
          <w:noProof w:val="0"/>
          <w:color w:val="000000" w:themeColor="text1" w:themeTint="FF" w:themeShade="FF"/>
          <w:sz w:val="22"/>
          <w:szCs w:val="22"/>
          <w:lang w:val="en-US"/>
        </w:rPr>
        <w:t xml:space="preserve">Affiliations: </w:t>
      </w:r>
    </w:p>
    <w:p w:rsidR="01CA6CA2" w:rsidP="571ECBB9" w:rsidRDefault="01CA6CA2" w14:paraId="03731EAA" w14:textId="61E1E8F9">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1 Hospital del Mar Research Institute, 08003, Barcelona, Spain</w:t>
      </w:r>
    </w:p>
    <w:p w:rsidR="01CA6CA2" w:rsidP="571ECBB9" w:rsidRDefault="01CA6CA2" w14:paraId="0E4E6E08" w14:textId="76DDAE22">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2 Universitat Pompeu Fabra (UPF), 08003, Barcelona, Spain</w:t>
      </w:r>
    </w:p>
    <w:p w:rsidR="01CA6CA2" w:rsidP="571ECBB9" w:rsidRDefault="01CA6CA2" w14:paraId="47D22774" w14:textId="558F39BA">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
        </w:rPr>
      </w:pP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xml:space="preserve">3 Centre for Research and Technology Hellas (CERTH), GR 57001 </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Thermi</w:t>
      </w:r>
      <w:r w:rsidRPr="571ECBB9" w:rsidR="01CA6CA2">
        <w:rPr>
          <w:rFonts w:ascii="Arial" w:hAnsi="Arial" w:eastAsia="Arial" w:cs="Arial"/>
          <w:b w:val="0"/>
          <w:bCs w:val="0"/>
          <w:i w:val="0"/>
          <w:iCs w:val="0"/>
          <w:caps w:val="0"/>
          <w:smallCaps w:val="0"/>
          <w:noProof w:val="0"/>
          <w:color w:val="000000" w:themeColor="text1" w:themeTint="FF" w:themeShade="FF"/>
          <w:sz w:val="22"/>
          <w:szCs w:val="22"/>
          <w:lang w:val="en-US"/>
        </w:rPr>
        <w:t>, Thessaloniki, Greece</w:t>
      </w:r>
    </w:p>
    <w:p w:rsidR="571ECBB9" w:rsidP="571ECBB9" w:rsidRDefault="571ECBB9" w14:paraId="71893D74" w14:textId="7FDBD276">
      <w:pPr>
        <w:spacing w:before="200" w:beforeAutospacing="off" w:after="0" w:afterAutospacing="off" w:line="360" w:lineRule="auto"/>
        <w:ind w:left="0" w:right="0"/>
        <w:jc w:val="left"/>
      </w:pPr>
    </w:p>
    <w:p w:rsidR="571ECBB9" w:rsidRDefault="571ECBB9" w14:paraId="6C9FA271" w14:textId="5DCF7384">
      <w:r>
        <w:br w:type="page"/>
      </w:r>
    </w:p>
    <w:p w:rsidR="571ECBB9" w:rsidP="571ECBB9" w:rsidRDefault="571ECBB9" w14:paraId="1B5810D2" w14:textId="02351D60">
      <w:pPr>
        <w:spacing w:before="200" w:beforeAutospacing="off" w:after="0" w:afterAutospacing="off" w:line="360" w:lineRule="auto"/>
        <w:ind w:left="0" w:right="0"/>
        <w:jc w:val="left"/>
      </w:pPr>
      <w:r w:rsidR="35D98A70">
        <w:rPr/>
        <w:t>Supplementary methods</w:t>
      </w:r>
    </w:p>
    <w:p w:rsidR="571ECBB9" w:rsidP="571ECBB9" w:rsidRDefault="571ECBB9" w14:paraId="3FA706C6" w14:textId="4AAFA15E">
      <w:pPr>
        <w:spacing w:before="200" w:beforeAutospacing="off" w:after="0" w:afterAutospacing="off" w:line="360" w:lineRule="auto"/>
        <w:ind w:left="0" w:right="0"/>
        <w:jc w:val="left"/>
      </w:pPr>
      <w:r w:rsidR="35D98A70">
        <w:rPr/>
        <w:t>Convolutional neural network</w:t>
      </w:r>
      <w:r w:rsidR="56B6FA8E">
        <w:rPr/>
        <w:t xml:space="preserve"> (CNN)</w:t>
      </w:r>
      <w:r w:rsidR="35D98A70">
        <w:rPr/>
        <w:t xml:space="preserve"> model architecture and training</w:t>
      </w:r>
    </w:p>
    <w:p w:rsidR="571ECBB9" w:rsidP="733EB3BD" w:rsidRDefault="571ECBB9" w14:paraId="6C11FCD8" w14:textId="7075DCA9">
      <w:pPr>
        <w:pStyle w:val="Normal"/>
        <w:spacing w:before="200" w:beforeAutospacing="off" w:after="0" w:afterAutospacing="off" w:line="360" w:lineRule="auto"/>
        <w:ind w:left="0" w:right="0"/>
        <w:jc w:val="left"/>
      </w:pPr>
      <w:r w:rsidR="35D98A70">
        <w:rPr/>
        <w:t xml:space="preserve">The </w:t>
      </w:r>
      <w:r w:rsidR="11221364">
        <w:rPr/>
        <w:t xml:space="preserve">MNIST </w:t>
      </w:r>
      <w:r w:rsidR="35D98A70">
        <w:rPr/>
        <w:t xml:space="preserve">dataset </w:t>
      </w:r>
      <w:r w:rsidR="35D98A70">
        <w:rPr/>
        <w:t>contains</w:t>
      </w:r>
      <w:r w:rsidR="35D98A70">
        <w:rPr/>
        <w:t xml:space="preserve"> a total of 70,000 grayscale images of 28x28 pixels, divided into the training set (60,000) and the test set (10,000).</w:t>
      </w:r>
      <w:r w:rsidR="6B552B30">
        <w:rPr/>
        <w:t xml:space="preserve"> The CNN</w:t>
      </w:r>
      <w:r w:rsidR="35D98A70">
        <w:rPr/>
        <w:t xml:space="preserve"> </w:t>
      </w:r>
      <w:r w:rsidR="68B37019">
        <w:rPr/>
        <w:t xml:space="preserve">model was implemented as per </w:t>
      </w:r>
      <w:r w:rsidRPr="733EB3BD" w:rsidR="68B37019">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US"/>
        </w:rPr>
        <w:t>(Koehler, 2020).</w:t>
      </w:r>
      <w:r w:rsidR="68B37019">
        <w:rPr/>
        <w:t xml:space="preserve"> </w:t>
      </w:r>
      <w:r w:rsidR="35D98A70">
        <w:rPr/>
        <w:t>Each convolutional layer was followed by an activation function, the rectified linear unit (</w:t>
      </w:r>
      <w:r w:rsidR="35D98A70">
        <w:rPr/>
        <w:t>ReLU</w:t>
      </w:r>
      <w:r w:rsidR="35D98A70">
        <w:rPr/>
        <w:t>)</w:t>
      </w:r>
      <w:r w:rsidR="35D98A70">
        <w:rPr/>
        <w:t xml:space="preserve"> and a pooling layer. A Dropout layer was applied after conv2. The feature maps were then flattened into a 1D vector and passed through two fully connected layers to classify the input image (dimensions 320x50 and 50x10, respectively). The final output was a log SoftMax activation. This architecture was designed to balance complexity with regularization to improve generalization </w:t>
      </w:r>
      <w:r w:rsidR="35D98A70">
        <w:rPr/>
        <w:t>on</w:t>
      </w:r>
      <w:r w:rsidR="35D98A70">
        <w:rPr/>
        <w:t xml:space="preserve"> unseen data. The model was implemented using </w:t>
      </w:r>
      <w:r w:rsidR="35D98A70">
        <w:rPr/>
        <w:t>PyTorch</w:t>
      </w:r>
      <w:r w:rsidR="35D98A70">
        <w:rPr/>
        <w:t xml:space="preserve"> machine learning library (Ansel et al., 2024</w:t>
      </w:r>
      <w:r w:rsidR="35D98A70">
        <w:rPr/>
        <w:t>) .</w:t>
      </w:r>
      <w:r w:rsidR="35D98A70">
        <w:rPr/>
        <w:t xml:space="preserve"> Training data were divided into batches of 64 images. The negative log likelihood loss function was used to measure the predicted probability distribution. Stochastic gradient descent (SGD) optimization algorithm was used to update the model parameters iteratively through backpropagation to minimize the loss function prediction error (learning rate was 0.01 and momentum was 0.5). Test data were divided into batches of 1,000 images. The model achieved an accuracy of 98% after 10 training epochs (Fig</w:t>
      </w:r>
      <w:r w:rsidR="35D98A70">
        <w:rPr/>
        <w:t xml:space="preserve"> S</w:t>
      </w:r>
      <w:r w:rsidR="56BF6838">
        <w:rPr/>
        <w:t>1</w:t>
      </w:r>
      <w:r w:rsidR="35D98A70">
        <w:rPr/>
        <w:t>). Accuracy for class ‘0’, ‘1’ and ‘4’ was 99%, class ‘2’, ‘3’, ‘5’ and ‘6’ was 98%, and class ‘7’, ‘8’ and ‘9’ were 97%.</w:t>
      </w:r>
    </w:p>
    <w:p w:rsidR="571ECBB9" w:rsidP="733EB3BD" w:rsidRDefault="571ECBB9" w14:paraId="0F6C2967" w14:textId="4C68F189">
      <w:pPr>
        <w:pStyle w:val="Normal"/>
        <w:spacing w:before="200" w:beforeAutospacing="off" w:after="0" w:afterAutospacing="off" w:line="360" w:lineRule="auto"/>
        <w:ind w:left="0" w:right="0"/>
        <w:jc w:val="left"/>
      </w:pPr>
    </w:p>
    <w:p w:rsidR="3805AA02" w:rsidP="571ECBB9" w:rsidRDefault="3805AA02" w14:paraId="65C888FA" w14:textId="255A8F26">
      <w:pPr>
        <w:spacing w:before="200" w:beforeAutospacing="off" w:after="0" w:afterAutospacing="off" w:line="360" w:lineRule="auto"/>
        <w:ind w:left="0" w:right="0"/>
        <w:jc w:val="left"/>
      </w:pPr>
      <w:r w:rsidR="3805AA02">
        <w:drawing>
          <wp:inline wp14:editId="074CDBCF" wp14:anchorId="44576D38">
            <wp:extent cx="3298134" cy="2420897"/>
            <wp:effectExtent l="0" t="0" r="0" b="0"/>
            <wp:docPr id="165390576" name="" title=""/>
            <wp:cNvGraphicFramePr>
              <a:graphicFrameLocks noChangeAspect="1"/>
            </wp:cNvGraphicFramePr>
            <a:graphic>
              <a:graphicData uri="http://schemas.openxmlformats.org/drawingml/2006/picture">
                <pic:pic>
                  <pic:nvPicPr>
                    <pic:cNvPr id="0" name=""/>
                    <pic:cNvPicPr/>
                  </pic:nvPicPr>
                  <pic:blipFill>
                    <a:blip r:embed="R5c742872ceac4b87">
                      <a:extLst>
                        <a:ext xmlns:a="http://schemas.openxmlformats.org/drawingml/2006/main" uri="{28A0092B-C50C-407E-A947-70E740481C1C}">
                          <a14:useLocalDpi val="0"/>
                        </a:ext>
                      </a:extLst>
                    </a:blip>
                    <a:srcRect l="0" t="49448" r="36538" b="0"/>
                    <a:stretch>
                      <a:fillRect/>
                    </a:stretch>
                  </pic:blipFill>
                  <pic:spPr>
                    <a:xfrm>
                      <a:off x="0" y="0"/>
                      <a:ext cx="3298134" cy="2420897"/>
                    </a:xfrm>
                    <a:prstGeom prst="rect">
                      <a:avLst/>
                    </a:prstGeom>
                  </pic:spPr>
                </pic:pic>
              </a:graphicData>
            </a:graphic>
          </wp:inline>
        </w:drawing>
      </w:r>
    </w:p>
    <w:p w:rsidR="3805AA02" w:rsidP="733EB3BD" w:rsidRDefault="3805AA02" w14:paraId="0633E0FD" w14:textId="402BB53D">
      <w:pPr>
        <w:spacing w:before="20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733EB3BD" w:rsidR="3805AA02">
        <w:rPr>
          <w:rFonts w:ascii="Arial" w:hAnsi="Arial" w:eastAsia="Arial" w:cs="Arial"/>
          <w:b w:val="0"/>
          <w:bCs w:val="0"/>
          <w:i w:val="0"/>
          <w:iCs w:val="0"/>
          <w:caps w:val="0"/>
          <w:smallCaps w:val="0"/>
          <w:noProof w:val="0"/>
          <w:color w:val="000000" w:themeColor="text1" w:themeTint="FF" w:themeShade="FF"/>
          <w:sz w:val="22"/>
          <w:szCs w:val="22"/>
          <w:lang w:val="en-US"/>
        </w:rPr>
        <w:t>Figure S</w:t>
      </w:r>
      <w:r w:rsidRPr="733EB3BD" w:rsidR="23A9539C">
        <w:rPr>
          <w:rFonts w:ascii="Arial" w:hAnsi="Arial" w:eastAsia="Arial" w:cs="Arial"/>
          <w:b w:val="0"/>
          <w:bCs w:val="0"/>
          <w:i w:val="0"/>
          <w:iCs w:val="0"/>
          <w:caps w:val="0"/>
          <w:smallCaps w:val="0"/>
          <w:noProof w:val="0"/>
          <w:color w:val="000000" w:themeColor="text1" w:themeTint="FF" w:themeShade="FF"/>
          <w:sz w:val="22"/>
          <w:szCs w:val="22"/>
          <w:lang w:val="en-US"/>
        </w:rPr>
        <w:t>1</w:t>
      </w:r>
      <w:r w:rsidRPr="733EB3BD" w:rsidR="3805AA02">
        <w:rPr>
          <w:rFonts w:ascii="Arial" w:hAnsi="Arial" w:eastAsia="Arial" w:cs="Arial"/>
          <w:b w:val="0"/>
          <w:bCs w:val="0"/>
          <w:i w:val="0"/>
          <w:iCs w:val="0"/>
          <w:caps w:val="0"/>
          <w:smallCaps w:val="0"/>
          <w:noProof w:val="0"/>
          <w:color w:val="000000" w:themeColor="text1" w:themeTint="FF" w:themeShade="FF"/>
          <w:sz w:val="22"/>
          <w:szCs w:val="22"/>
          <w:lang w:val="en-US"/>
        </w:rPr>
        <w:t>. The prediction error calculated using the negative log likelihood loss function was continuously decreasing during training, ensuring proper training without over-fitting. Training loss is shown after each training batch (blue line). Test loss was computed after each training epoch (red dots). The model achieved 98% accuracy on MNIST dataset after 10 training epochs.</w:t>
      </w:r>
    </w:p>
    <w:p w:rsidR="733EB3BD" w:rsidP="733EB3BD" w:rsidRDefault="733EB3BD" w14:paraId="2793FABF" w14:textId="7D84F1B2">
      <w:pPr>
        <w:spacing w:before="20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2F1106EE" w:rsidP="733EB3BD" w:rsidRDefault="2F1106EE" w14:paraId="4DA3FD45" w14:textId="10E69A04">
      <w:pPr>
        <w:spacing w:before="200" w:beforeAutospacing="off" w:after="0" w:afterAutospacing="off" w:line="360" w:lineRule="auto"/>
        <w:ind w:left="0" w:right="0"/>
        <w:jc w:val="left"/>
      </w:pPr>
      <w:r w:rsidR="2F1106EE">
        <w:drawing>
          <wp:inline wp14:editId="2A02FECD" wp14:anchorId="1AB39EFC">
            <wp:extent cx="3439886" cy="2673630"/>
            <wp:effectExtent l="0" t="0" r="0" b="0"/>
            <wp:docPr id="576911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95951e151d564d6f">
                      <a:extLst>
                        <a:ext xmlns:a="http://schemas.openxmlformats.org/drawingml/2006/main" uri="{28A0092B-C50C-407E-A947-70E740481C1C}">
                          <a14:useLocalDpi xmlns:a14="http://schemas.microsoft.com/office/drawing/2010/main" val="0"/>
                        </a:ext>
                      </a:extLst>
                    </a:blip>
                    <a:stretch>
                      <a:fillRect/>
                    </a:stretch>
                  </pic:blipFill>
                  <pic:spPr>
                    <a:xfrm>
                      <a:off x="0" y="0"/>
                      <a:ext cx="3439886" cy="2673630"/>
                    </a:xfrm>
                    <a:prstGeom prst="rect">
                      <a:avLst/>
                    </a:prstGeom>
                  </pic:spPr>
                </pic:pic>
              </a:graphicData>
            </a:graphic>
          </wp:inline>
        </w:drawing>
      </w:r>
    </w:p>
    <w:p w:rsidR="2F1106EE" w:rsidP="733EB3BD" w:rsidRDefault="2F1106EE" w14:paraId="49974580" w14:textId="7D289936">
      <w:pPr>
        <w:spacing w:before="200" w:beforeAutospacing="off" w:after="0" w:afterAutospacing="off" w:line="360" w:lineRule="auto"/>
        <w:ind w:left="0" w:right="0"/>
        <w:jc w:val="left"/>
      </w:pPr>
      <w:r w:rsidRPr="733EB3BD" w:rsidR="2F1106EE">
        <w:rPr>
          <w:lang w:val="en-US"/>
        </w:rPr>
        <w:t xml:space="preserve">Figure S2. </w:t>
      </w:r>
      <w:r w:rsidRPr="733EB3BD" w:rsidR="2F1106EE">
        <w:rPr>
          <w:lang w:val="en-US"/>
        </w:rPr>
        <w:t>Relationship</w:t>
      </w:r>
      <w:r w:rsidRPr="733EB3BD" w:rsidR="2F1106EE">
        <w:rPr>
          <w:lang w:val="en-US"/>
        </w:rPr>
        <w:t xml:space="preserve"> between pairwise PEC values (</w:t>
      </w:r>
      <w:r w:rsidRPr="733EB3BD" w:rsidR="2F1106EE">
        <w:rPr>
          <w:lang w:val="en-US"/>
        </w:rPr>
        <w:t>PEC[</w:t>
      </w:r>
      <w:r w:rsidRPr="733EB3BD" w:rsidR="2F1106EE">
        <w:rPr>
          <w:lang w:val="en-US"/>
        </w:rPr>
        <w:t xml:space="preserve">2]) and PEC values of the networks built from the node pair seed (PEC[n]), from the CNN model analysis. A strong positive linear relationship is </w:t>
      </w:r>
      <w:r w:rsidRPr="733EB3BD" w:rsidR="2F1106EE">
        <w:rPr>
          <w:lang w:val="en-US"/>
        </w:rPr>
        <w:t>observed</w:t>
      </w:r>
      <w:r w:rsidRPr="733EB3BD" w:rsidR="2F1106EE">
        <w:rPr>
          <w:lang w:val="en-US"/>
        </w:rPr>
        <w:t xml:space="preserve">, with a Pearson correlation coefficient of 0.99 (p &lt; 0.001), </w:t>
      </w:r>
      <w:r w:rsidRPr="733EB3BD" w:rsidR="2F1106EE">
        <w:rPr>
          <w:lang w:val="en-US"/>
        </w:rPr>
        <w:t>indicating</w:t>
      </w:r>
      <w:r w:rsidRPr="733EB3BD" w:rsidR="2F1106EE">
        <w:rPr>
          <w:lang w:val="en-US"/>
        </w:rPr>
        <w:t xml:space="preserve"> that pairwise PEC is highly predictive of the eventual network PEC.</w:t>
      </w:r>
    </w:p>
    <w:p w:rsidR="733EB3BD" w:rsidP="733EB3BD" w:rsidRDefault="733EB3BD" w14:paraId="4C2FC36E" w14:textId="1D047242">
      <w:pPr>
        <w:spacing w:before="20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p w:rsidR="2BF776A8" w:rsidP="571ECBB9" w:rsidRDefault="2BF776A8" w14:paraId="3BF77194" w14:textId="13FF82E5">
      <w:pPr>
        <w:keepNext w:val="0"/>
        <w:keepLines w:val="0"/>
        <w:widowControl w:val="1"/>
        <w:spacing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2BF776A8">
        <w:drawing>
          <wp:inline wp14:editId="39675F29" wp14:anchorId="03430ECA">
            <wp:extent cx="5943600" cy="3028950"/>
            <wp:effectExtent l="0" t="0" r="0" b="0"/>
            <wp:docPr id="926123697" name="" title=""/>
            <wp:cNvGraphicFramePr>
              <a:graphicFrameLocks noChangeAspect="1"/>
            </wp:cNvGraphicFramePr>
            <a:graphic>
              <a:graphicData uri="http://schemas.openxmlformats.org/drawingml/2006/picture">
                <pic:pic>
                  <pic:nvPicPr>
                    <pic:cNvPr id="0" name=""/>
                    <pic:cNvPicPr/>
                  </pic:nvPicPr>
                  <pic:blipFill>
                    <a:blip r:embed="Rb66294a053e94b82">
                      <a:extLst>
                        <a:ext xmlns:a="http://schemas.openxmlformats.org/drawingml/2006/main" uri="{28A0092B-C50C-407E-A947-70E740481C1C}">
                          <a14:useLocalDpi val="0"/>
                        </a:ext>
                      </a:extLst>
                    </a:blip>
                    <a:stretch>
                      <a:fillRect/>
                    </a:stretch>
                  </pic:blipFill>
                  <pic:spPr>
                    <a:xfrm>
                      <a:off x="0" y="0"/>
                      <a:ext cx="5943600" cy="3028950"/>
                    </a:xfrm>
                    <a:prstGeom prst="rect">
                      <a:avLst/>
                    </a:prstGeom>
                  </pic:spPr>
                </pic:pic>
              </a:graphicData>
            </a:graphic>
          </wp:inline>
        </w:drawing>
      </w:r>
    </w:p>
    <w:p w:rsidR="5154F854" w:rsidP="571ECBB9" w:rsidRDefault="5154F854" w14:paraId="074C2A43" w14:textId="2357D062">
      <w:pPr>
        <w:keepNext w:val="0"/>
        <w:keepLines w:val="0"/>
        <w:widowControl w:val="1"/>
        <w:spacing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571ECBB9" w:rsidR="5154F854">
        <w:rPr>
          <w:rFonts w:ascii="Arial" w:hAnsi="Arial" w:eastAsia="Arial" w:cs="Arial"/>
          <w:b w:val="0"/>
          <w:bCs w:val="0"/>
          <w:i w:val="0"/>
          <w:iCs w:val="0"/>
          <w:caps w:val="0"/>
          <w:smallCaps w:val="0"/>
          <w:noProof w:val="0"/>
          <w:color w:val="000000" w:themeColor="text1" w:themeTint="FF" w:themeShade="FF"/>
          <w:sz w:val="22"/>
          <w:szCs w:val="22"/>
          <w:lang w:val="en-US"/>
        </w:rPr>
        <w:t xml:space="preserve">Figure S3. </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Per-class kernel density estimate (KDE</w:t>
      </w:r>
      <w:r w:rsidRPr="571ECBB9" w:rsidR="345F55D6">
        <w:rPr>
          <w:rFonts w:ascii="Arial" w:hAnsi="Arial" w:eastAsia="Arial" w:cs="Arial"/>
          <w:b w:val="0"/>
          <w:bCs w:val="0"/>
          <w:i w:val="0"/>
          <w:iCs w:val="0"/>
          <w:caps w:val="0"/>
          <w:smallCaps w:val="0"/>
          <w:noProof w:val="0"/>
          <w:color w:val="000000" w:themeColor="text1" w:themeTint="FF" w:themeShade="FF"/>
          <w:sz w:val="22"/>
          <w:szCs w:val="22"/>
          <w:lang w:val="en-US"/>
        </w:rPr>
        <w:t>)</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 xml:space="preserve"> plots of class specificity for random pruning (gray) and </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MultiPEC</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identified</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 xml:space="preserve"> networks pruning (beige) across </w:t>
      </w:r>
      <w:r w:rsidRPr="571ECBB9" w:rsidR="0D8BAE94">
        <w:rPr>
          <w:rFonts w:ascii="Arial" w:hAnsi="Arial" w:eastAsia="Arial" w:cs="Arial"/>
          <w:b w:val="0"/>
          <w:bCs w:val="0"/>
          <w:i w:val="0"/>
          <w:iCs w:val="0"/>
          <w:caps w:val="0"/>
          <w:smallCaps w:val="0"/>
          <w:noProof w:val="0"/>
          <w:color w:val="000000" w:themeColor="text1" w:themeTint="FF" w:themeShade="FF"/>
          <w:sz w:val="22"/>
          <w:szCs w:val="22"/>
          <w:lang w:val="en-US"/>
        </w:rPr>
        <w:t>MNIST classes</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 Each subplot shows the distribution of specificity values for a single class. Dashed vertical lines mark the mean specificity</w:t>
      </w:r>
      <w:r w:rsidRPr="571ECBB9" w:rsidR="67756FF1">
        <w:rPr>
          <w:rFonts w:ascii="Arial" w:hAnsi="Arial" w:eastAsia="Arial" w:cs="Arial"/>
          <w:b w:val="0"/>
          <w:bCs w:val="0"/>
          <w:i w:val="0"/>
          <w:iCs w:val="0"/>
          <w:caps w:val="0"/>
          <w:smallCaps w:val="0"/>
          <w:noProof w:val="0"/>
          <w:color w:val="000000" w:themeColor="text1" w:themeTint="FF" w:themeShade="FF"/>
          <w:sz w:val="22"/>
          <w:szCs w:val="22"/>
          <w:lang w:val="en-US"/>
        </w:rPr>
        <w:t xml:space="preserve"> for random pruning (gray) and </w:t>
      </w:r>
      <w:r w:rsidRPr="571ECBB9" w:rsidR="67756FF1">
        <w:rPr>
          <w:rFonts w:ascii="Arial" w:hAnsi="Arial" w:eastAsia="Arial" w:cs="Arial"/>
          <w:b w:val="0"/>
          <w:bCs w:val="0"/>
          <w:i w:val="0"/>
          <w:iCs w:val="0"/>
          <w:caps w:val="0"/>
          <w:smallCaps w:val="0"/>
          <w:noProof w:val="0"/>
          <w:color w:val="000000" w:themeColor="text1" w:themeTint="FF" w:themeShade="FF"/>
          <w:sz w:val="22"/>
          <w:szCs w:val="22"/>
          <w:lang w:val="en-US"/>
        </w:rPr>
        <w:t>MultiPEC</w:t>
      </w:r>
      <w:r w:rsidRPr="571ECBB9" w:rsidR="67756FF1">
        <w:rPr>
          <w:rFonts w:ascii="Arial" w:hAnsi="Arial" w:eastAsia="Arial" w:cs="Arial"/>
          <w:b w:val="0"/>
          <w:bCs w:val="0"/>
          <w:i w:val="0"/>
          <w:iCs w:val="0"/>
          <w:caps w:val="0"/>
          <w:smallCaps w:val="0"/>
          <w:noProof w:val="0"/>
          <w:color w:val="000000" w:themeColor="text1" w:themeTint="FF" w:themeShade="FF"/>
          <w:sz w:val="22"/>
          <w:szCs w:val="22"/>
          <w:lang w:val="en-US"/>
        </w:rPr>
        <w:t xml:space="preserve"> network pruning (beige)</w:t>
      </w:r>
      <w:r w:rsidRPr="571ECBB9" w:rsidR="4E227C29">
        <w:rPr>
          <w:rFonts w:ascii="Arial" w:hAnsi="Arial" w:eastAsia="Arial" w:cs="Arial"/>
          <w:b w:val="0"/>
          <w:bCs w:val="0"/>
          <w:i w:val="0"/>
          <w:iCs w:val="0"/>
          <w:caps w:val="0"/>
          <w:smallCaps w:val="0"/>
          <w:noProof w:val="0"/>
          <w:color w:val="000000" w:themeColor="text1" w:themeTint="FF" w:themeShade="FF"/>
          <w:sz w:val="22"/>
          <w:szCs w:val="22"/>
          <w:lang w:val="en-US"/>
        </w:rPr>
        <w:t>.</w:t>
      </w:r>
      <w:r w:rsidRPr="571ECBB9" w:rsidR="5D148AE6">
        <w:rPr>
          <w:rFonts w:ascii="Arial" w:hAnsi="Arial" w:eastAsia="Arial" w:cs="Arial"/>
          <w:b w:val="0"/>
          <w:bCs w:val="0"/>
          <w:i w:val="0"/>
          <w:iCs w:val="0"/>
          <w:caps w:val="0"/>
          <w:smallCaps w:val="0"/>
          <w:noProof w:val="0"/>
          <w:color w:val="000000" w:themeColor="text1" w:themeTint="FF" w:themeShade="FF"/>
          <w:sz w:val="22"/>
          <w:szCs w:val="22"/>
          <w:lang w:val="en-US"/>
        </w:rPr>
        <w:t xml:space="preserve"> Statistical significance between the two distributions was assessed per class using the Mann</w:t>
      </w:r>
      <w:r w:rsidRPr="571ECBB9" w:rsidR="7864F57E">
        <w:rPr>
          <w:rFonts w:ascii="Arial" w:hAnsi="Arial" w:eastAsia="Arial" w:cs="Arial"/>
          <w:b w:val="0"/>
          <w:bCs w:val="0"/>
          <w:i w:val="0"/>
          <w:iCs w:val="0"/>
          <w:caps w:val="0"/>
          <w:smallCaps w:val="0"/>
          <w:noProof w:val="0"/>
          <w:color w:val="000000" w:themeColor="text1" w:themeTint="FF" w:themeShade="FF"/>
          <w:sz w:val="22"/>
          <w:szCs w:val="22"/>
          <w:lang w:val="en-US"/>
        </w:rPr>
        <w:t>-</w:t>
      </w:r>
      <w:r w:rsidRPr="571ECBB9" w:rsidR="5D148AE6">
        <w:rPr>
          <w:rFonts w:ascii="Arial" w:hAnsi="Arial" w:eastAsia="Arial" w:cs="Arial"/>
          <w:b w:val="0"/>
          <w:bCs w:val="0"/>
          <w:i w:val="0"/>
          <w:iCs w:val="0"/>
          <w:caps w:val="0"/>
          <w:smallCaps w:val="0"/>
          <w:noProof w:val="0"/>
          <w:color w:val="000000" w:themeColor="text1" w:themeTint="FF" w:themeShade="FF"/>
          <w:sz w:val="22"/>
          <w:szCs w:val="22"/>
          <w:lang w:val="en-US"/>
        </w:rPr>
        <w:t>Whitney U test. Significant differences are annotated in each subplot.</w:t>
      </w:r>
      <w:r w:rsidRPr="571ECBB9" w:rsidR="4E6CDFBC">
        <w:rPr>
          <w:rFonts w:ascii="Arial" w:hAnsi="Arial" w:eastAsia="Arial" w:cs="Arial"/>
          <w:b w:val="0"/>
          <w:bCs w:val="0"/>
          <w:i w:val="0"/>
          <w:iCs w:val="0"/>
          <w:caps w:val="0"/>
          <w:smallCaps w:val="0"/>
          <w:noProof w:val="0"/>
          <w:color w:val="000000" w:themeColor="text1" w:themeTint="FF" w:themeShade="FF"/>
          <w:sz w:val="22"/>
          <w:szCs w:val="22"/>
          <w:lang w:val="en-US"/>
        </w:rPr>
        <w:t xml:space="preserve"> The number of data points for each subplot are noted in Table S1.</w:t>
      </w:r>
    </w:p>
    <w:p w:rsidR="571ECBB9" w:rsidP="571ECBB9" w:rsidRDefault="571ECBB9" w14:paraId="15E33ECA" w14:textId="7E0DF1F4">
      <w:pPr>
        <w:keepNext w:val="0"/>
        <w:keepLines w:val="0"/>
        <w:widowControl w:val="1"/>
        <w:spacing w:before="200" w:beforeAutospacing="off" w:afterAutospacing="off" w:line="360" w:lineRule="auto"/>
        <w:ind w:left="0" w:right="0"/>
        <w:jc w:val="left"/>
      </w:pPr>
    </w:p>
    <w:p w:rsidR="1389059B" w:rsidP="571ECBB9" w:rsidRDefault="1389059B" w14:paraId="3A0B3F53" w14:textId="7074666D">
      <w:pPr>
        <w:keepNext w:val="0"/>
        <w:keepLines w:val="0"/>
        <w:widowControl w:val="1"/>
        <w:spacing w:before="200" w:beforeAutospacing="off"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Table S1. </w:t>
      </w:r>
      <w:r w:rsidRPr="571ECBB9" w:rsidR="26B814D5">
        <w:rPr>
          <w:rFonts w:ascii="Arial" w:hAnsi="Arial" w:eastAsia="Arial" w:cs="Arial"/>
          <w:b w:val="0"/>
          <w:bCs w:val="0"/>
          <w:i w:val="0"/>
          <w:iCs w:val="0"/>
          <w:caps w:val="0"/>
          <w:smallCaps w:val="0"/>
          <w:noProof w:val="0"/>
          <w:color w:val="000000" w:themeColor="text1" w:themeTint="FF" w:themeShade="FF"/>
          <w:sz w:val="22"/>
          <w:szCs w:val="22"/>
          <w:lang w:val="en-US"/>
        </w:rPr>
        <w:t>Number of cl</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ass-specific networks </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identified</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 by </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MultiPEC</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 and random pruning (1,000</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 iterations)</w:t>
      </w:r>
      <w:r w:rsidRPr="571ECBB9" w:rsidR="69AD8CD4">
        <w:rPr>
          <w:rFonts w:ascii="Arial" w:hAnsi="Arial" w:eastAsia="Arial" w:cs="Arial"/>
          <w:b w:val="0"/>
          <w:bCs w:val="0"/>
          <w:i w:val="0"/>
          <w:iCs w:val="0"/>
          <w:caps w:val="0"/>
          <w:smallCaps w:val="0"/>
          <w:noProof w:val="0"/>
          <w:color w:val="000000" w:themeColor="text1" w:themeTint="FF" w:themeShade="FF"/>
          <w:sz w:val="22"/>
          <w:szCs w:val="22"/>
          <w:lang w:val="en-US"/>
        </w:rPr>
        <w:t xml:space="preserve"> and maximum specificity achieved (S)</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MultiPEC</w:t>
      </w:r>
      <w:r w:rsidRPr="571ECBB9" w:rsidR="1389059B">
        <w:rPr>
          <w:rFonts w:ascii="Arial" w:hAnsi="Arial" w:eastAsia="Arial" w:cs="Arial"/>
          <w:b w:val="0"/>
          <w:bCs w:val="0"/>
          <w:i w:val="0"/>
          <w:iCs w:val="0"/>
          <w:caps w:val="0"/>
          <w:smallCaps w:val="0"/>
          <w:noProof w:val="0"/>
          <w:color w:val="000000" w:themeColor="text1" w:themeTint="FF" w:themeShade="FF"/>
          <w:sz w:val="22"/>
          <w:szCs w:val="22"/>
          <w:lang w:val="en-US"/>
        </w:rPr>
        <w:t xml:space="preserve"> outperforms random pruning in classes ‘1- one’ and ‘8 - eight’.</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121"/>
        <w:gridCol w:w="1549"/>
        <w:gridCol w:w="1650"/>
        <w:gridCol w:w="1284"/>
        <w:gridCol w:w="1204"/>
      </w:tblGrid>
      <w:tr w:rsidR="571ECBB9" w:rsidTr="571ECBB9" w14:paraId="56F9EFD6">
        <w:trPr>
          <w:trHeight w:val="300"/>
        </w:trPr>
        <w:tc>
          <w:tcPr>
            <w:tcW w:w="1121" w:type="dxa"/>
            <w:tcBorders>
              <w:top w:val="nil"/>
              <w:left w:val="nil"/>
              <w:bottom w:val="nil"/>
              <w:right w:val="nil"/>
            </w:tcBorders>
            <w:shd w:val="clear" w:color="auto" w:fill="F2F2F2" w:themeFill="background1" w:themeFillShade="F2"/>
            <w:tcMar>
              <w:left w:w="105" w:type="dxa"/>
              <w:right w:w="105" w:type="dxa"/>
            </w:tcMar>
            <w:vAlign w:val="center"/>
          </w:tcPr>
          <w:p w:rsidR="571ECBB9" w:rsidP="571ECBB9" w:rsidRDefault="571ECBB9" w14:paraId="4F069696" w14:textId="6FC19431">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1"/>
                <w:bCs w:val="1"/>
                <w:i w:val="0"/>
                <w:iCs w:val="0"/>
                <w:sz w:val="20"/>
                <w:szCs w:val="20"/>
                <w:lang w:val="en-US"/>
              </w:rPr>
              <w:t>Class</w:t>
            </w:r>
          </w:p>
        </w:tc>
        <w:tc>
          <w:tcPr>
            <w:tcW w:w="1549" w:type="dxa"/>
            <w:tcBorders>
              <w:top w:val="nil"/>
              <w:left w:val="nil"/>
              <w:bottom w:val="nil"/>
              <w:right w:val="nil"/>
            </w:tcBorders>
            <w:shd w:val="clear" w:color="auto" w:fill="F2F2F2" w:themeFill="background1" w:themeFillShade="F2"/>
            <w:tcMar>
              <w:left w:w="105" w:type="dxa"/>
              <w:right w:w="105" w:type="dxa"/>
            </w:tcMar>
            <w:vAlign w:val="center"/>
          </w:tcPr>
          <w:p w:rsidR="57C39714" w:rsidP="571ECBB9" w:rsidRDefault="57C39714" w14:paraId="04532FA0" w14:textId="2E1E222E">
            <w:pPr>
              <w:keepNext w:val="0"/>
              <w:keepLines w:val="0"/>
              <w:spacing w:before="0" w:beforeAutospacing="off" w:after="0" w:afterAutospacing="off" w:line="240" w:lineRule="auto"/>
              <w:ind w:left="0" w:right="0"/>
              <w:jc w:val="center"/>
              <w:rPr>
                <w:rFonts w:ascii="Arial" w:hAnsi="Arial" w:eastAsia="Arial" w:cs="Arial"/>
                <w:b w:val="1"/>
                <w:bCs w:val="1"/>
                <w:i w:val="0"/>
                <w:iCs w:val="0"/>
                <w:sz w:val="20"/>
                <w:szCs w:val="20"/>
                <w:vertAlign w:val="subscript"/>
                <w:lang w:val="en-US"/>
              </w:rPr>
            </w:pPr>
            <w:r w:rsidRPr="571ECBB9" w:rsidR="57C39714">
              <w:rPr>
                <w:rFonts w:ascii="Arial" w:hAnsi="Arial" w:eastAsia="Arial" w:cs="Arial"/>
                <w:b w:val="1"/>
                <w:bCs w:val="1"/>
                <w:i w:val="0"/>
                <w:iCs w:val="0"/>
                <w:sz w:val="20"/>
                <w:szCs w:val="20"/>
                <w:lang w:val="en-US"/>
              </w:rPr>
              <w:t>N(</w:t>
            </w:r>
            <w:r w:rsidRPr="571ECBB9" w:rsidR="571ECBB9">
              <w:rPr>
                <w:rFonts w:ascii="Arial" w:hAnsi="Arial" w:eastAsia="Arial" w:cs="Arial"/>
                <w:b w:val="1"/>
                <w:bCs w:val="1"/>
                <w:i w:val="0"/>
                <w:iCs w:val="0"/>
                <w:sz w:val="20"/>
                <w:szCs w:val="20"/>
                <w:lang w:val="en-US"/>
              </w:rPr>
              <w:t>Net</w:t>
            </w:r>
            <w:r w:rsidRPr="571ECBB9" w:rsidR="571ECBB9">
              <w:rPr>
                <w:rFonts w:ascii="Arial" w:hAnsi="Arial" w:eastAsia="Arial" w:cs="Arial"/>
                <w:b w:val="1"/>
                <w:bCs w:val="1"/>
                <w:i w:val="0"/>
                <w:iCs w:val="0"/>
                <w:sz w:val="20"/>
                <w:szCs w:val="20"/>
                <w:vertAlign w:val="subscript"/>
                <w:lang w:val="en-US"/>
              </w:rPr>
              <w:t>Random</w:t>
            </w:r>
            <w:r w:rsidRPr="571ECBB9" w:rsidR="221F2187">
              <w:rPr>
                <w:rFonts w:ascii="Arial" w:hAnsi="Arial" w:eastAsia="Arial" w:cs="Arial"/>
                <w:b w:val="1"/>
                <w:bCs w:val="1"/>
                <w:i w:val="0"/>
                <w:iCs w:val="0"/>
                <w:sz w:val="20"/>
                <w:szCs w:val="20"/>
                <w:vertAlign w:val="baseline"/>
                <w:lang w:val="en-US"/>
              </w:rPr>
              <w:t>)</w:t>
            </w:r>
          </w:p>
        </w:tc>
        <w:tc>
          <w:tcPr>
            <w:tcW w:w="1650" w:type="dxa"/>
            <w:tcBorders>
              <w:top w:val="nil"/>
              <w:left w:val="nil"/>
              <w:bottom w:val="nil"/>
              <w:right w:val="nil"/>
            </w:tcBorders>
            <w:shd w:val="clear" w:color="auto" w:fill="F2F2F2" w:themeFill="background1" w:themeFillShade="F2"/>
            <w:tcMar>
              <w:left w:w="105" w:type="dxa"/>
              <w:right w:w="105" w:type="dxa"/>
            </w:tcMar>
            <w:vAlign w:val="center"/>
          </w:tcPr>
          <w:p w:rsidR="75B1AF4E" w:rsidP="571ECBB9" w:rsidRDefault="75B1AF4E" w14:paraId="5EA68DCF" w14:textId="6D1F38DE">
            <w:pPr>
              <w:keepNext w:val="0"/>
              <w:keepLines w:val="0"/>
              <w:spacing w:beforeAutospacing="off" w:afterAutospacing="off"/>
              <w:ind w:left="0" w:right="0"/>
              <w:jc w:val="center"/>
              <w:rPr>
                <w:rFonts w:ascii="Arial" w:hAnsi="Arial" w:eastAsia="Arial" w:cs="Arial"/>
                <w:b w:val="1"/>
                <w:bCs w:val="1"/>
                <w:i w:val="0"/>
                <w:iCs w:val="0"/>
                <w:sz w:val="20"/>
                <w:szCs w:val="20"/>
                <w:vertAlign w:val="subscript"/>
                <w:lang w:val="en-US"/>
              </w:rPr>
            </w:pPr>
            <w:r w:rsidRPr="571ECBB9" w:rsidR="75B1AF4E">
              <w:rPr>
                <w:rFonts w:ascii="Arial" w:hAnsi="Arial" w:eastAsia="Arial" w:cs="Arial"/>
                <w:b w:val="1"/>
                <w:bCs w:val="1"/>
                <w:i w:val="0"/>
                <w:iCs w:val="0"/>
                <w:sz w:val="20"/>
                <w:szCs w:val="20"/>
                <w:lang w:val="en-US"/>
              </w:rPr>
              <w:t>N(</w:t>
            </w:r>
            <w:r w:rsidRPr="571ECBB9" w:rsidR="571ECBB9">
              <w:rPr>
                <w:rFonts w:ascii="Arial" w:hAnsi="Arial" w:eastAsia="Arial" w:cs="Arial"/>
                <w:b w:val="1"/>
                <w:bCs w:val="1"/>
                <w:i w:val="0"/>
                <w:iCs w:val="0"/>
                <w:sz w:val="20"/>
                <w:szCs w:val="20"/>
                <w:lang w:val="en-US"/>
              </w:rPr>
              <w:t>Net</w:t>
            </w:r>
            <w:r w:rsidRPr="571ECBB9" w:rsidR="571ECBB9">
              <w:rPr>
                <w:rFonts w:ascii="Arial" w:hAnsi="Arial" w:eastAsia="Arial" w:cs="Arial"/>
                <w:b w:val="1"/>
                <w:bCs w:val="1"/>
                <w:i w:val="0"/>
                <w:iCs w:val="0"/>
                <w:sz w:val="20"/>
                <w:szCs w:val="20"/>
                <w:vertAlign w:val="subscript"/>
                <w:lang w:val="en-US"/>
              </w:rPr>
              <w:t>MultiPEC</w:t>
            </w:r>
            <w:r w:rsidRPr="571ECBB9" w:rsidR="67C23627">
              <w:rPr>
                <w:rFonts w:ascii="Arial" w:hAnsi="Arial" w:eastAsia="Arial" w:cs="Arial"/>
                <w:b w:val="1"/>
                <w:bCs w:val="1"/>
                <w:i w:val="0"/>
                <w:iCs w:val="0"/>
                <w:sz w:val="20"/>
                <w:szCs w:val="20"/>
                <w:vertAlign w:val="baseline"/>
                <w:lang w:val="en-US"/>
              </w:rPr>
              <w:t>)</w:t>
            </w:r>
          </w:p>
        </w:tc>
        <w:tc>
          <w:tcPr>
            <w:tcW w:w="1284" w:type="dxa"/>
            <w:tcBorders>
              <w:top w:val="nil"/>
              <w:left w:val="nil"/>
              <w:bottom w:val="nil"/>
              <w:right w:val="nil"/>
            </w:tcBorders>
            <w:shd w:val="clear" w:color="auto" w:fill="F2F2F2" w:themeFill="background1" w:themeFillShade="F2"/>
            <w:tcMar>
              <w:left w:w="105" w:type="dxa"/>
              <w:right w:w="105" w:type="dxa"/>
            </w:tcMar>
            <w:vAlign w:val="center"/>
          </w:tcPr>
          <w:p w:rsidR="571ECBB9" w:rsidP="571ECBB9" w:rsidRDefault="571ECBB9" w14:paraId="0214D3D7" w14:textId="2AC6CFC8">
            <w:pPr>
              <w:keepNext w:val="0"/>
              <w:keepLines w:val="0"/>
              <w:bidi w:val="0"/>
              <w:spacing w:before="0" w:beforeAutospacing="off" w:after="0" w:afterAutospacing="off" w:line="240" w:lineRule="auto"/>
              <w:ind w:left="0" w:right="0"/>
              <w:jc w:val="center"/>
              <w:rPr>
                <w:rFonts w:ascii="Arial" w:hAnsi="Arial" w:eastAsia="Arial" w:cs="Arial"/>
                <w:b w:val="0"/>
                <w:bCs w:val="0"/>
                <w:i w:val="0"/>
                <w:iCs w:val="0"/>
                <w:caps w:val="0"/>
                <w:smallCaps w:val="0"/>
                <w:color w:val="000000" w:themeColor="text1" w:themeTint="FF" w:themeShade="FF"/>
                <w:sz w:val="16"/>
                <w:szCs w:val="16"/>
                <w:lang w:val="en-US"/>
              </w:rPr>
            </w:pPr>
            <w:r w:rsidRPr="571ECBB9" w:rsidR="571ECBB9">
              <w:rPr>
                <w:rFonts w:ascii="Arial" w:hAnsi="Arial" w:eastAsia="Arial" w:cs="Arial"/>
                <w:b w:val="1"/>
                <w:bCs w:val="1"/>
                <w:i w:val="0"/>
                <w:iCs w:val="0"/>
                <w:caps w:val="0"/>
                <w:smallCaps w:val="0"/>
                <w:color w:val="000000" w:themeColor="text1" w:themeTint="FF" w:themeShade="FF"/>
                <w:sz w:val="20"/>
                <w:szCs w:val="20"/>
                <w:lang w:val="en-US"/>
              </w:rPr>
              <w:t>S</w:t>
            </w:r>
            <w:r w:rsidRPr="571ECBB9" w:rsidR="571ECBB9">
              <w:rPr>
                <w:rFonts w:ascii="Arial" w:hAnsi="Arial" w:eastAsia="Arial" w:cs="Arial"/>
                <w:b w:val="1"/>
                <w:bCs w:val="1"/>
                <w:i w:val="0"/>
                <w:iCs w:val="0"/>
                <w:caps w:val="0"/>
                <w:smallCaps w:val="0"/>
                <w:color w:val="000000" w:themeColor="text1" w:themeTint="FF" w:themeShade="FF"/>
                <w:sz w:val="20"/>
                <w:szCs w:val="20"/>
                <w:vertAlign w:val="subscript"/>
                <w:lang w:val="en-US"/>
              </w:rPr>
              <w:t>Random</w:t>
            </w:r>
          </w:p>
        </w:tc>
        <w:tc>
          <w:tcPr>
            <w:tcW w:w="1204" w:type="dxa"/>
            <w:tcBorders>
              <w:top w:val="nil"/>
              <w:left w:val="nil"/>
              <w:bottom w:val="nil"/>
              <w:right w:val="nil"/>
            </w:tcBorders>
            <w:shd w:val="clear" w:color="auto" w:fill="F2F2F2" w:themeFill="background1" w:themeFillShade="F2"/>
            <w:tcMar>
              <w:left w:w="105" w:type="dxa"/>
              <w:right w:w="105" w:type="dxa"/>
            </w:tcMar>
            <w:vAlign w:val="center"/>
          </w:tcPr>
          <w:p w:rsidR="571ECBB9" w:rsidP="571ECBB9" w:rsidRDefault="571ECBB9" w14:paraId="4767790F" w14:textId="138BD98D">
            <w:pPr>
              <w:keepNext w:val="0"/>
              <w:keepLines w:val="0"/>
              <w:spacing w:before="0" w:beforeAutospacing="off" w:after="0" w:afterAutospacing="off" w:line="240" w:lineRule="auto"/>
              <w:ind w:left="0" w:right="0"/>
              <w:jc w:val="center"/>
              <w:rPr>
                <w:rFonts w:ascii="Arial" w:hAnsi="Arial" w:eastAsia="Arial" w:cs="Arial"/>
                <w:b w:val="0"/>
                <w:bCs w:val="0"/>
                <w:i w:val="0"/>
                <w:iCs w:val="0"/>
                <w:sz w:val="16"/>
                <w:szCs w:val="16"/>
                <w:lang w:val="en-US"/>
              </w:rPr>
            </w:pPr>
            <w:r w:rsidRPr="571ECBB9" w:rsidR="571ECBB9">
              <w:rPr>
                <w:rFonts w:ascii="Arial" w:hAnsi="Arial" w:eastAsia="Arial" w:cs="Arial"/>
                <w:b w:val="1"/>
                <w:bCs w:val="1"/>
                <w:i w:val="0"/>
                <w:iCs w:val="0"/>
                <w:sz w:val="20"/>
                <w:szCs w:val="20"/>
                <w:lang w:val="en-US"/>
              </w:rPr>
              <w:t>S</w:t>
            </w:r>
            <w:r w:rsidRPr="571ECBB9" w:rsidR="571ECBB9">
              <w:rPr>
                <w:rFonts w:ascii="Arial" w:hAnsi="Arial" w:eastAsia="Arial" w:cs="Arial"/>
                <w:b w:val="1"/>
                <w:bCs w:val="1"/>
                <w:i w:val="0"/>
                <w:iCs w:val="0"/>
                <w:sz w:val="20"/>
                <w:szCs w:val="20"/>
                <w:vertAlign w:val="subscript"/>
                <w:lang w:val="en-US"/>
              </w:rPr>
              <w:t>MultiPEC</w:t>
            </w:r>
          </w:p>
        </w:tc>
      </w:tr>
      <w:tr w:rsidR="571ECBB9" w:rsidTr="571ECBB9" w14:paraId="13387771">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6BD18364" w14:textId="33128D79">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0 - zero</w:t>
            </w:r>
          </w:p>
        </w:tc>
        <w:tc>
          <w:tcPr>
            <w:tcW w:w="1549" w:type="dxa"/>
            <w:tcBorders>
              <w:top w:val="nil"/>
              <w:left w:val="nil"/>
              <w:bottom w:val="nil"/>
              <w:right w:val="nil"/>
            </w:tcBorders>
            <w:tcMar>
              <w:left w:w="105" w:type="dxa"/>
              <w:right w:w="105" w:type="dxa"/>
            </w:tcMar>
            <w:vAlign w:val="center"/>
          </w:tcPr>
          <w:p w:rsidR="680BD653" w:rsidP="571ECBB9" w:rsidRDefault="680BD653" w14:paraId="37CD67D6" w14:textId="227CC193">
            <w:pPr>
              <w:pStyle w:val="Normal"/>
              <w:keepNext w:val="0"/>
              <w:keepLines w:val="0"/>
              <w:suppressLineNumbers w:val="0"/>
              <w:bidi w:val="0"/>
              <w:spacing w:before="0" w:beforeAutospacing="off" w:after="0" w:afterAutospacing="off" w:line="240" w:lineRule="auto"/>
              <w:ind w:left="0" w:right="0"/>
              <w:jc w:val="center"/>
            </w:pPr>
            <w:r w:rsidRPr="571ECBB9" w:rsidR="680BD653">
              <w:rPr>
                <w:rFonts w:ascii="Arial" w:hAnsi="Arial" w:eastAsia="Arial" w:cs="Arial"/>
                <w:b w:val="0"/>
                <w:bCs w:val="0"/>
                <w:i w:val="0"/>
                <w:iCs w:val="0"/>
                <w:sz w:val="20"/>
                <w:szCs w:val="20"/>
                <w:lang w:val="en-US"/>
              </w:rPr>
              <w:t>5</w:t>
            </w:r>
          </w:p>
        </w:tc>
        <w:tc>
          <w:tcPr>
            <w:tcW w:w="1650" w:type="dxa"/>
            <w:tcBorders>
              <w:top w:val="nil"/>
              <w:left w:val="nil"/>
              <w:bottom w:val="nil"/>
              <w:right w:val="nil"/>
            </w:tcBorders>
            <w:tcMar>
              <w:left w:w="105" w:type="dxa"/>
              <w:right w:w="105" w:type="dxa"/>
            </w:tcMar>
            <w:vAlign w:val="center"/>
          </w:tcPr>
          <w:p w:rsidR="03ABA01E" w:rsidP="571ECBB9" w:rsidRDefault="03ABA01E" w14:paraId="3030E558" w14:textId="294FB253">
            <w:pPr>
              <w:pStyle w:val="Normal"/>
              <w:keepNext w:val="0"/>
              <w:keepLines w:val="0"/>
              <w:suppressLineNumbers w:val="0"/>
              <w:bidi w:val="0"/>
              <w:spacing w:before="0" w:beforeAutospacing="off" w:after="0" w:afterAutospacing="off" w:line="240" w:lineRule="auto"/>
              <w:ind w:left="0" w:right="0"/>
              <w:jc w:val="center"/>
            </w:pPr>
            <w:r w:rsidRPr="571ECBB9" w:rsidR="03ABA01E">
              <w:rPr>
                <w:rFonts w:ascii="Arial" w:hAnsi="Arial" w:eastAsia="Arial" w:cs="Arial"/>
                <w:b w:val="0"/>
                <w:bCs w:val="0"/>
                <w:i w:val="0"/>
                <w:iCs w:val="0"/>
                <w:sz w:val="20"/>
                <w:szCs w:val="20"/>
                <w:lang w:val="en-US"/>
              </w:rPr>
              <w:t>0</w:t>
            </w:r>
          </w:p>
        </w:tc>
        <w:tc>
          <w:tcPr>
            <w:tcW w:w="1284" w:type="dxa"/>
            <w:tcBorders>
              <w:top w:val="nil"/>
              <w:left w:val="nil"/>
              <w:bottom w:val="nil"/>
              <w:right w:val="nil"/>
            </w:tcBorders>
            <w:tcMar>
              <w:left w:w="105" w:type="dxa"/>
              <w:right w:w="105" w:type="dxa"/>
            </w:tcMar>
            <w:vAlign w:val="center"/>
          </w:tcPr>
          <w:p w:rsidR="571ECBB9" w:rsidP="571ECBB9" w:rsidRDefault="571ECBB9" w14:paraId="10F4E2A2" w14:textId="26D53F1A">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0.9</w:t>
            </w:r>
          </w:p>
        </w:tc>
        <w:tc>
          <w:tcPr>
            <w:tcW w:w="1204" w:type="dxa"/>
            <w:tcBorders>
              <w:top w:val="nil"/>
              <w:left w:val="nil"/>
              <w:bottom w:val="nil"/>
              <w:right w:val="nil"/>
            </w:tcBorders>
            <w:tcMar>
              <w:left w:w="105" w:type="dxa"/>
              <w:right w:w="105" w:type="dxa"/>
            </w:tcMar>
            <w:vAlign w:val="center"/>
          </w:tcPr>
          <w:p w:rsidR="571ECBB9" w:rsidP="571ECBB9" w:rsidRDefault="571ECBB9" w14:paraId="005A6E1F" w14:textId="62CD02C6">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0.0</w:t>
            </w:r>
          </w:p>
        </w:tc>
      </w:tr>
      <w:tr w:rsidR="571ECBB9" w:rsidTr="571ECBB9" w14:paraId="0880E59B">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6F600BFF" w14:textId="1113339B">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1 - one</w:t>
            </w:r>
          </w:p>
        </w:tc>
        <w:tc>
          <w:tcPr>
            <w:tcW w:w="1549" w:type="dxa"/>
            <w:tcBorders>
              <w:top w:val="nil"/>
              <w:left w:val="nil"/>
              <w:bottom w:val="nil"/>
              <w:right w:val="nil"/>
            </w:tcBorders>
            <w:tcMar>
              <w:left w:w="105" w:type="dxa"/>
              <w:right w:w="105" w:type="dxa"/>
            </w:tcMar>
            <w:vAlign w:val="center"/>
          </w:tcPr>
          <w:p w:rsidR="27FFA74C" w:rsidP="571ECBB9" w:rsidRDefault="27FFA74C" w14:paraId="0DBFDD55" w14:textId="53885E36">
            <w:pPr>
              <w:pStyle w:val="Normal"/>
              <w:keepNext w:val="0"/>
              <w:keepLines w:val="0"/>
              <w:suppressLineNumbers w:val="0"/>
              <w:bidi w:val="0"/>
              <w:spacing w:before="0" w:beforeAutospacing="off" w:after="0" w:afterAutospacing="off" w:line="240" w:lineRule="auto"/>
              <w:ind w:left="0" w:right="0"/>
              <w:jc w:val="center"/>
            </w:pPr>
            <w:r w:rsidRPr="571ECBB9" w:rsidR="27FFA74C">
              <w:rPr>
                <w:rFonts w:ascii="Arial" w:hAnsi="Arial" w:eastAsia="Arial" w:cs="Arial"/>
                <w:b w:val="0"/>
                <w:bCs w:val="0"/>
                <w:i w:val="0"/>
                <w:iCs w:val="0"/>
                <w:sz w:val="20"/>
                <w:szCs w:val="20"/>
                <w:lang w:val="en-US"/>
              </w:rPr>
              <w:t>59</w:t>
            </w:r>
          </w:p>
        </w:tc>
        <w:tc>
          <w:tcPr>
            <w:tcW w:w="1650" w:type="dxa"/>
            <w:tcBorders>
              <w:top w:val="nil"/>
              <w:left w:val="nil"/>
              <w:bottom w:val="nil"/>
              <w:right w:val="nil"/>
            </w:tcBorders>
            <w:tcMar>
              <w:left w:w="105" w:type="dxa"/>
              <w:right w:w="105" w:type="dxa"/>
            </w:tcMar>
            <w:vAlign w:val="center"/>
          </w:tcPr>
          <w:p w:rsidR="2D6328E3" w:rsidP="571ECBB9" w:rsidRDefault="2D6328E3" w14:paraId="1436AA58" w14:textId="010B7462">
            <w:pPr>
              <w:pStyle w:val="Normal"/>
              <w:keepNext w:val="0"/>
              <w:keepLines w:val="0"/>
              <w:suppressLineNumbers w:val="0"/>
              <w:bidi w:val="0"/>
              <w:spacing w:before="0" w:beforeAutospacing="off" w:after="0" w:afterAutospacing="off" w:line="240" w:lineRule="auto"/>
              <w:ind w:left="0" w:right="0"/>
              <w:jc w:val="center"/>
            </w:pPr>
            <w:r w:rsidRPr="571ECBB9" w:rsidR="2D6328E3">
              <w:rPr>
                <w:rFonts w:ascii="Arial" w:hAnsi="Arial" w:eastAsia="Arial" w:cs="Arial"/>
                <w:b w:val="0"/>
                <w:bCs w:val="0"/>
                <w:i w:val="0"/>
                <w:iCs w:val="0"/>
                <w:caps w:val="0"/>
                <w:smallCaps w:val="0"/>
                <w:color w:val="1F1F1F"/>
                <w:sz w:val="20"/>
                <w:szCs w:val="20"/>
                <w:lang w:val="en-US"/>
              </w:rPr>
              <w:t>36</w:t>
            </w:r>
          </w:p>
        </w:tc>
        <w:tc>
          <w:tcPr>
            <w:tcW w:w="1284" w:type="dxa"/>
            <w:tcBorders>
              <w:top w:val="nil"/>
              <w:left w:val="nil"/>
              <w:bottom w:val="nil"/>
              <w:right w:val="nil"/>
            </w:tcBorders>
            <w:tcMar>
              <w:left w:w="105" w:type="dxa"/>
              <w:right w:w="105" w:type="dxa"/>
            </w:tcMar>
            <w:vAlign w:val="center"/>
          </w:tcPr>
          <w:p w:rsidR="571ECBB9" w:rsidP="571ECBB9" w:rsidRDefault="571ECBB9" w14:paraId="6C6FE7F3" w14:textId="50B3412E">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22.5</w:t>
            </w:r>
          </w:p>
        </w:tc>
        <w:tc>
          <w:tcPr>
            <w:tcW w:w="1204" w:type="dxa"/>
            <w:tcBorders>
              <w:top w:val="nil"/>
              <w:left w:val="nil"/>
              <w:bottom w:val="nil"/>
              <w:right w:val="nil"/>
            </w:tcBorders>
            <w:tcMar>
              <w:left w:w="105" w:type="dxa"/>
              <w:right w:w="105" w:type="dxa"/>
            </w:tcMar>
            <w:vAlign w:val="center"/>
          </w:tcPr>
          <w:p w:rsidR="571ECBB9" w:rsidP="571ECBB9" w:rsidRDefault="571ECBB9" w14:paraId="182A4CCA" w14:textId="2EA3A7E3">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63.3</w:t>
            </w:r>
          </w:p>
        </w:tc>
      </w:tr>
      <w:tr w:rsidR="571ECBB9" w:rsidTr="571ECBB9" w14:paraId="36CB7337">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446F0DCD" w14:textId="20CAC97B">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2 - two</w:t>
            </w:r>
          </w:p>
        </w:tc>
        <w:tc>
          <w:tcPr>
            <w:tcW w:w="1549" w:type="dxa"/>
            <w:tcBorders>
              <w:top w:val="nil"/>
              <w:left w:val="nil"/>
              <w:bottom w:val="nil"/>
              <w:right w:val="nil"/>
            </w:tcBorders>
            <w:tcMar>
              <w:left w:w="105" w:type="dxa"/>
              <w:right w:w="105" w:type="dxa"/>
            </w:tcMar>
            <w:vAlign w:val="center"/>
          </w:tcPr>
          <w:p w:rsidR="38A7826B" w:rsidP="571ECBB9" w:rsidRDefault="38A7826B" w14:paraId="1AC703A1" w14:textId="68C5CB6D">
            <w:pPr>
              <w:pStyle w:val="Normal"/>
              <w:keepNext w:val="0"/>
              <w:keepLines w:val="0"/>
              <w:suppressLineNumbers w:val="0"/>
              <w:bidi w:val="0"/>
              <w:spacing w:before="0" w:beforeAutospacing="off" w:after="0" w:afterAutospacing="off" w:line="240" w:lineRule="auto"/>
              <w:ind w:left="0" w:right="0"/>
              <w:jc w:val="center"/>
            </w:pPr>
            <w:r w:rsidRPr="571ECBB9" w:rsidR="38A7826B">
              <w:rPr>
                <w:rFonts w:ascii="Arial" w:hAnsi="Arial" w:eastAsia="Arial" w:cs="Arial"/>
                <w:b w:val="0"/>
                <w:bCs w:val="0"/>
                <w:i w:val="0"/>
                <w:iCs w:val="0"/>
                <w:sz w:val="20"/>
                <w:szCs w:val="20"/>
                <w:lang w:val="en-US"/>
              </w:rPr>
              <w:t>94</w:t>
            </w:r>
          </w:p>
        </w:tc>
        <w:tc>
          <w:tcPr>
            <w:tcW w:w="1650" w:type="dxa"/>
            <w:tcBorders>
              <w:top w:val="nil"/>
              <w:left w:val="nil"/>
              <w:bottom w:val="nil"/>
              <w:right w:val="nil"/>
            </w:tcBorders>
            <w:tcMar>
              <w:left w:w="105" w:type="dxa"/>
              <w:right w:w="105" w:type="dxa"/>
            </w:tcMar>
            <w:vAlign w:val="center"/>
          </w:tcPr>
          <w:p w:rsidR="7DD25520" w:rsidP="571ECBB9" w:rsidRDefault="7DD25520" w14:paraId="67FFEB01" w14:textId="0CBD320A">
            <w:pPr>
              <w:pStyle w:val="Normal"/>
              <w:keepNext w:val="0"/>
              <w:keepLines w:val="0"/>
              <w:suppressLineNumbers w:val="0"/>
              <w:bidi w:val="0"/>
              <w:spacing w:before="0" w:beforeAutospacing="off" w:after="0" w:afterAutospacing="off" w:line="240" w:lineRule="auto"/>
              <w:ind w:left="0" w:right="0"/>
              <w:jc w:val="center"/>
            </w:pPr>
            <w:r w:rsidRPr="571ECBB9" w:rsidR="7DD25520">
              <w:rPr>
                <w:rFonts w:ascii="Arial" w:hAnsi="Arial" w:eastAsia="Arial" w:cs="Arial"/>
                <w:b w:val="0"/>
                <w:bCs w:val="0"/>
                <w:i w:val="0"/>
                <w:iCs w:val="0"/>
                <w:caps w:val="0"/>
                <w:smallCaps w:val="0"/>
                <w:color w:val="1F1F1F"/>
                <w:sz w:val="20"/>
                <w:szCs w:val="20"/>
                <w:lang w:val="en-US"/>
              </w:rPr>
              <w:t>13</w:t>
            </w:r>
          </w:p>
        </w:tc>
        <w:tc>
          <w:tcPr>
            <w:tcW w:w="1284" w:type="dxa"/>
            <w:tcBorders>
              <w:top w:val="nil"/>
              <w:left w:val="nil"/>
              <w:bottom w:val="nil"/>
              <w:right w:val="nil"/>
            </w:tcBorders>
            <w:tcMar>
              <w:left w:w="105" w:type="dxa"/>
              <w:right w:w="105" w:type="dxa"/>
            </w:tcMar>
            <w:vAlign w:val="center"/>
          </w:tcPr>
          <w:p w:rsidR="571ECBB9" w:rsidP="571ECBB9" w:rsidRDefault="571ECBB9" w14:paraId="622051DB" w14:textId="14AA5DA8">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41.1</w:t>
            </w:r>
          </w:p>
        </w:tc>
        <w:tc>
          <w:tcPr>
            <w:tcW w:w="1204" w:type="dxa"/>
            <w:tcBorders>
              <w:top w:val="nil"/>
              <w:left w:val="nil"/>
              <w:bottom w:val="nil"/>
              <w:right w:val="nil"/>
            </w:tcBorders>
            <w:tcMar>
              <w:left w:w="105" w:type="dxa"/>
              <w:right w:w="105" w:type="dxa"/>
            </w:tcMar>
            <w:vAlign w:val="center"/>
          </w:tcPr>
          <w:p w:rsidR="571ECBB9" w:rsidP="571ECBB9" w:rsidRDefault="571ECBB9" w14:paraId="29942D81" w14:textId="73FC8EE2">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16.7</w:t>
            </w:r>
          </w:p>
        </w:tc>
      </w:tr>
      <w:tr w:rsidR="571ECBB9" w:rsidTr="571ECBB9" w14:paraId="4AD0CD19">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1D4DDC4B" w14:textId="15B4FDC2">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3 - three</w:t>
            </w:r>
          </w:p>
        </w:tc>
        <w:tc>
          <w:tcPr>
            <w:tcW w:w="1549" w:type="dxa"/>
            <w:tcBorders>
              <w:top w:val="nil"/>
              <w:left w:val="nil"/>
              <w:bottom w:val="nil"/>
              <w:right w:val="nil"/>
            </w:tcBorders>
            <w:tcMar>
              <w:left w:w="105" w:type="dxa"/>
              <w:right w:w="105" w:type="dxa"/>
            </w:tcMar>
            <w:vAlign w:val="center"/>
          </w:tcPr>
          <w:p w:rsidR="52EACB05" w:rsidP="571ECBB9" w:rsidRDefault="52EACB05" w14:paraId="65C6490B" w14:textId="29776731">
            <w:pPr>
              <w:pStyle w:val="Normal"/>
              <w:keepNext w:val="0"/>
              <w:keepLines w:val="0"/>
              <w:suppressLineNumbers w:val="0"/>
              <w:bidi w:val="0"/>
              <w:spacing w:before="0" w:beforeAutospacing="off" w:after="0" w:afterAutospacing="off" w:line="240" w:lineRule="auto"/>
              <w:ind w:left="0" w:right="0"/>
              <w:jc w:val="center"/>
            </w:pPr>
            <w:r w:rsidRPr="571ECBB9" w:rsidR="52EACB05">
              <w:rPr>
                <w:rFonts w:ascii="Arial" w:hAnsi="Arial" w:eastAsia="Arial" w:cs="Arial"/>
                <w:b w:val="0"/>
                <w:bCs w:val="0"/>
                <w:i w:val="0"/>
                <w:iCs w:val="0"/>
                <w:sz w:val="20"/>
                <w:szCs w:val="20"/>
                <w:lang w:val="en-US"/>
              </w:rPr>
              <w:t>20</w:t>
            </w:r>
          </w:p>
        </w:tc>
        <w:tc>
          <w:tcPr>
            <w:tcW w:w="1650" w:type="dxa"/>
            <w:tcBorders>
              <w:top w:val="nil"/>
              <w:left w:val="nil"/>
              <w:bottom w:val="nil"/>
              <w:right w:val="nil"/>
            </w:tcBorders>
            <w:tcMar>
              <w:left w:w="105" w:type="dxa"/>
              <w:right w:w="105" w:type="dxa"/>
            </w:tcMar>
            <w:vAlign w:val="center"/>
          </w:tcPr>
          <w:p w:rsidR="3B0B7567" w:rsidP="571ECBB9" w:rsidRDefault="3B0B7567" w14:paraId="5D12C071" w14:textId="07E2505A">
            <w:pPr>
              <w:pStyle w:val="Normal"/>
              <w:keepNext w:val="0"/>
              <w:keepLines w:val="0"/>
              <w:suppressLineNumbers w:val="0"/>
              <w:bidi w:val="0"/>
              <w:spacing w:before="0" w:beforeAutospacing="off" w:after="0" w:afterAutospacing="off" w:line="240" w:lineRule="auto"/>
              <w:ind w:left="0" w:right="0"/>
              <w:jc w:val="center"/>
            </w:pPr>
            <w:r w:rsidRPr="571ECBB9" w:rsidR="3B0B7567">
              <w:rPr>
                <w:rFonts w:ascii="Arial" w:hAnsi="Arial" w:eastAsia="Arial" w:cs="Arial"/>
                <w:b w:val="0"/>
                <w:bCs w:val="0"/>
                <w:i w:val="0"/>
                <w:iCs w:val="0"/>
                <w:caps w:val="0"/>
                <w:smallCaps w:val="0"/>
                <w:color w:val="1F1F1F"/>
                <w:sz w:val="20"/>
                <w:szCs w:val="20"/>
                <w:lang w:val="en-US"/>
              </w:rPr>
              <w:t>4</w:t>
            </w:r>
          </w:p>
        </w:tc>
        <w:tc>
          <w:tcPr>
            <w:tcW w:w="1284" w:type="dxa"/>
            <w:tcBorders>
              <w:top w:val="nil"/>
              <w:left w:val="nil"/>
              <w:bottom w:val="nil"/>
              <w:right w:val="nil"/>
            </w:tcBorders>
            <w:tcMar>
              <w:left w:w="105" w:type="dxa"/>
              <w:right w:w="105" w:type="dxa"/>
            </w:tcMar>
            <w:vAlign w:val="center"/>
          </w:tcPr>
          <w:p w:rsidR="571ECBB9" w:rsidP="571ECBB9" w:rsidRDefault="571ECBB9" w14:paraId="0555B7C5" w14:textId="4A4344F9">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31.6</w:t>
            </w:r>
          </w:p>
        </w:tc>
        <w:tc>
          <w:tcPr>
            <w:tcW w:w="1204" w:type="dxa"/>
            <w:tcBorders>
              <w:top w:val="nil"/>
              <w:left w:val="nil"/>
              <w:bottom w:val="nil"/>
              <w:right w:val="nil"/>
            </w:tcBorders>
            <w:tcMar>
              <w:left w:w="105" w:type="dxa"/>
              <w:right w:w="105" w:type="dxa"/>
            </w:tcMar>
            <w:vAlign w:val="center"/>
          </w:tcPr>
          <w:p w:rsidR="571ECBB9" w:rsidP="571ECBB9" w:rsidRDefault="571ECBB9" w14:paraId="10E1C5D4" w14:textId="30502B55">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1.3</w:t>
            </w:r>
          </w:p>
        </w:tc>
      </w:tr>
      <w:tr w:rsidR="571ECBB9" w:rsidTr="571ECBB9" w14:paraId="32D9F29E">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4A5F6DC6" w14:textId="2F55E030">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4 - four</w:t>
            </w:r>
          </w:p>
        </w:tc>
        <w:tc>
          <w:tcPr>
            <w:tcW w:w="1549" w:type="dxa"/>
            <w:tcBorders>
              <w:top w:val="nil"/>
              <w:left w:val="nil"/>
              <w:bottom w:val="nil"/>
              <w:right w:val="nil"/>
            </w:tcBorders>
            <w:tcMar>
              <w:left w:w="105" w:type="dxa"/>
              <w:right w:w="105" w:type="dxa"/>
            </w:tcMar>
            <w:vAlign w:val="center"/>
          </w:tcPr>
          <w:p w:rsidR="4E64FDE2" w:rsidP="571ECBB9" w:rsidRDefault="4E64FDE2" w14:paraId="3E2248AB" w14:textId="1B61F722">
            <w:pPr>
              <w:pStyle w:val="Normal"/>
              <w:keepNext w:val="0"/>
              <w:keepLines w:val="0"/>
              <w:suppressLineNumbers w:val="0"/>
              <w:bidi w:val="0"/>
              <w:spacing w:before="0" w:beforeAutospacing="off" w:after="0" w:afterAutospacing="off" w:line="240" w:lineRule="auto"/>
              <w:ind w:left="0" w:right="0"/>
              <w:jc w:val="center"/>
            </w:pPr>
            <w:r w:rsidRPr="571ECBB9" w:rsidR="4E64FDE2">
              <w:rPr>
                <w:rFonts w:ascii="Arial" w:hAnsi="Arial" w:eastAsia="Arial" w:cs="Arial"/>
                <w:b w:val="0"/>
                <w:bCs w:val="0"/>
                <w:i w:val="0"/>
                <w:iCs w:val="0"/>
                <w:sz w:val="20"/>
                <w:szCs w:val="20"/>
                <w:lang w:val="en-US"/>
              </w:rPr>
              <w:t>206</w:t>
            </w:r>
          </w:p>
        </w:tc>
        <w:tc>
          <w:tcPr>
            <w:tcW w:w="1650" w:type="dxa"/>
            <w:tcBorders>
              <w:top w:val="nil"/>
              <w:left w:val="nil"/>
              <w:bottom w:val="nil"/>
              <w:right w:val="nil"/>
            </w:tcBorders>
            <w:tcMar>
              <w:left w:w="105" w:type="dxa"/>
              <w:right w:w="105" w:type="dxa"/>
            </w:tcMar>
            <w:vAlign w:val="center"/>
          </w:tcPr>
          <w:p w:rsidR="5D1616E7" w:rsidP="571ECBB9" w:rsidRDefault="5D1616E7" w14:paraId="6731A78C" w14:textId="1FAF99B0">
            <w:pPr>
              <w:pStyle w:val="Normal"/>
              <w:keepNext w:val="0"/>
              <w:keepLines w:val="0"/>
              <w:suppressLineNumbers w:val="0"/>
              <w:bidi w:val="0"/>
              <w:spacing w:before="0" w:beforeAutospacing="off" w:after="0" w:afterAutospacing="off" w:line="240" w:lineRule="auto"/>
              <w:ind w:left="0" w:right="0"/>
              <w:jc w:val="center"/>
            </w:pPr>
            <w:r w:rsidRPr="571ECBB9" w:rsidR="5D1616E7">
              <w:rPr>
                <w:rFonts w:ascii="Arial" w:hAnsi="Arial" w:eastAsia="Arial" w:cs="Arial"/>
                <w:b w:val="0"/>
                <w:bCs w:val="0"/>
                <w:i w:val="0"/>
                <w:iCs w:val="0"/>
                <w:caps w:val="0"/>
                <w:smallCaps w:val="0"/>
                <w:color w:val="1F1F1F"/>
                <w:sz w:val="20"/>
                <w:szCs w:val="20"/>
                <w:lang w:val="en-US"/>
              </w:rPr>
              <w:t>11</w:t>
            </w:r>
          </w:p>
        </w:tc>
        <w:tc>
          <w:tcPr>
            <w:tcW w:w="1284" w:type="dxa"/>
            <w:tcBorders>
              <w:top w:val="nil"/>
              <w:left w:val="nil"/>
              <w:bottom w:val="nil"/>
              <w:right w:val="nil"/>
            </w:tcBorders>
            <w:tcMar>
              <w:left w:w="105" w:type="dxa"/>
              <w:right w:w="105" w:type="dxa"/>
            </w:tcMar>
            <w:vAlign w:val="center"/>
          </w:tcPr>
          <w:p w:rsidR="571ECBB9" w:rsidP="571ECBB9" w:rsidRDefault="571ECBB9" w14:paraId="3E9D3632" w14:textId="7D528925">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68.8</w:t>
            </w:r>
          </w:p>
        </w:tc>
        <w:tc>
          <w:tcPr>
            <w:tcW w:w="1204" w:type="dxa"/>
            <w:tcBorders>
              <w:top w:val="nil"/>
              <w:left w:val="nil"/>
              <w:bottom w:val="nil"/>
              <w:right w:val="nil"/>
            </w:tcBorders>
            <w:tcMar>
              <w:left w:w="105" w:type="dxa"/>
              <w:right w:w="105" w:type="dxa"/>
            </w:tcMar>
            <w:vAlign w:val="center"/>
          </w:tcPr>
          <w:p w:rsidR="571ECBB9" w:rsidP="571ECBB9" w:rsidRDefault="571ECBB9" w14:paraId="0F0C006E" w14:textId="489665D2">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22.4</w:t>
            </w:r>
          </w:p>
        </w:tc>
      </w:tr>
      <w:tr w:rsidR="571ECBB9" w:rsidTr="571ECBB9" w14:paraId="187F5EC1">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5E883311" w14:textId="31DC654A">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5 - five</w:t>
            </w:r>
          </w:p>
        </w:tc>
        <w:tc>
          <w:tcPr>
            <w:tcW w:w="1549" w:type="dxa"/>
            <w:tcBorders>
              <w:top w:val="nil"/>
              <w:left w:val="nil"/>
              <w:bottom w:val="nil"/>
              <w:right w:val="nil"/>
            </w:tcBorders>
            <w:tcMar>
              <w:left w:w="105" w:type="dxa"/>
              <w:right w:w="105" w:type="dxa"/>
            </w:tcMar>
            <w:vAlign w:val="center"/>
          </w:tcPr>
          <w:p w:rsidR="5B9AF07E" w:rsidP="571ECBB9" w:rsidRDefault="5B9AF07E" w14:paraId="232485CF" w14:textId="315901BD">
            <w:pPr>
              <w:pStyle w:val="Normal"/>
              <w:keepNext w:val="0"/>
              <w:keepLines w:val="0"/>
              <w:suppressLineNumbers w:val="0"/>
              <w:bidi w:val="0"/>
              <w:spacing w:before="0" w:beforeAutospacing="off" w:after="0" w:afterAutospacing="off" w:line="240" w:lineRule="auto"/>
              <w:ind w:left="0" w:right="0"/>
              <w:jc w:val="center"/>
            </w:pPr>
            <w:r w:rsidRPr="571ECBB9" w:rsidR="5B9AF07E">
              <w:rPr>
                <w:rFonts w:ascii="Arial" w:hAnsi="Arial" w:eastAsia="Arial" w:cs="Arial"/>
                <w:b w:val="0"/>
                <w:bCs w:val="0"/>
                <w:i w:val="0"/>
                <w:iCs w:val="0"/>
                <w:sz w:val="20"/>
                <w:szCs w:val="20"/>
                <w:lang w:val="en-US"/>
              </w:rPr>
              <w:t>184</w:t>
            </w:r>
          </w:p>
        </w:tc>
        <w:tc>
          <w:tcPr>
            <w:tcW w:w="1650" w:type="dxa"/>
            <w:tcBorders>
              <w:top w:val="nil"/>
              <w:left w:val="nil"/>
              <w:bottom w:val="nil"/>
              <w:right w:val="nil"/>
            </w:tcBorders>
            <w:tcMar>
              <w:left w:w="105" w:type="dxa"/>
              <w:right w:w="105" w:type="dxa"/>
            </w:tcMar>
            <w:vAlign w:val="center"/>
          </w:tcPr>
          <w:p w:rsidR="20F55CF5" w:rsidP="571ECBB9" w:rsidRDefault="20F55CF5" w14:paraId="3CEEEB4A" w14:textId="074CCA68">
            <w:pPr>
              <w:pStyle w:val="Normal"/>
              <w:keepNext w:val="0"/>
              <w:keepLines w:val="0"/>
              <w:suppressLineNumbers w:val="0"/>
              <w:bidi w:val="0"/>
              <w:spacing w:before="0" w:beforeAutospacing="off" w:after="0" w:afterAutospacing="off" w:line="240" w:lineRule="auto"/>
              <w:ind w:left="0" w:right="0"/>
              <w:jc w:val="center"/>
            </w:pPr>
            <w:r w:rsidRPr="571ECBB9" w:rsidR="20F55CF5">
              <w:rPr>
                <w:rFonts w:ascii="Arial" w:hAnsi="Arial" w:eastAsia="Arial" w:cs="Arial"/>
                <w:b w:val="0"/>
                <w:bCs w:val="0"/>
                <w:i w:val="0"/>
                <w:iCs w:val="0"/>
                <w:caps w:val="0"/>
                <w:smallCaps w:val="0"/>
                <w:color w:val="1F1F1F"/>
                <w:sz w:val="20"/>
                <w:szCs w:val="20"/>
                <w:lang w:val="en-US"/>
              </w:rPr>
              <w:t>4</w:t>
            </w:r>
          </w:p>
        </w:tc>
        <w:tc>
          <w:tcPr>
            <w:tcW w:w="1284" w:type="dxa"/>
            <w:tcBorders>
              <w:top w:val="nil"/>
              <w:left w:val="nil"/>
              <w:bottom w:val="nil"/>
              <w:right w:val="nil"/>
            </w:tcBorders>
            <w:tcMar>
              <w:left w:w="105" w:type="dxa"/>
              <w:right w:w="105" w:type="dxa"/>
            </w:tcMar>
            <w:vAlign w:val="center"/>
          </w:tcPr>
          <w:p w:rsidR="571ECBB9" w:rsidP="571ECBB9" w:rsidRDefault="571ECBB9" w14:paraId="138C9E9C" w14:textId="4212CC61">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36.2</w:t>
            </w:r>
          </w:p>
        </w:tc>
        <w:tc>
          <w:tcPr>
            <w:tcW w:w="1204" w:type="dxa"/>
            <w:tcBorders>
              <w:top w:val="nil"/>
              <w:left w:val="nil"/>
              <w:bottom w:val="nil"/>
              <w:right w:val="nil"/>
            </w:tcBorders>
            <w:tcMar>
              <w:left w:w="105" w:type="dxa"/>
              <w:right w:w="105" w:type="dxa"/>
            </w:tcMar>
            <w:vAlign w:val="center"/>
          </w:tcPr>
          <w:p w:rsidR="571ECBB9" w:rsidP="571ECBB9" w:rsidRDefault="571ECBB9" w14:paraId="7BD1A1BC" w14:textId="726B4557">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8.3</w:t>
            </w:r>
          </w:p>
        </w:tc>
      </w:tr>
      <w:tr w:rsidR="571ECBB9" w:rsidTr="571ECBB9" w14:paraId="37BDBF3A">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14F8BB28" w14:textId="1D8BBEE0">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6 - six</w:t>
            </w:r>
          </w:p>
        </w:tc>
        <w:tc>
          <w:tcPr>
            <w:tcW w:w="1549" w:type="dxa"/>
            <w:tcBorders>
              <w:top w:val="nil"/>
              <w:left w:val="nil"/>
              <w:bottom w:val="nil"/>
              <w:right w:val="nil"/>
            </w:tcBorders>
            <w:tcMar>
              <w:left w:w="105" w:type="dxa"/>
              <w:right w:w="105" w:type="dxa"/>
            </w:tcMar>
            <w:vAlign w:val="center"/>
          </w:tcPr>
          <w:p w:rsidR="1527BBA7" w:rsidP="571ECBB9" w:rsidRDefault="1527BBA7" w14:paraId="3826D3A8" w14:textId="6F418197">
            <w:pPr>
              <w:pStyle w:val="Normal"/>
              <w:keepNext w:val="0"/>
              <w:keepLines w:val="0"/>
              <w:suppressLineNumbers w:val="0"/>
              <w:bidi w:val="0"/>
              <w:spacing w:before="0" w:beforeAutospacing="off" w:after="0" w:afterAutospacing="off" w:line="240" w:lineRule="auto"/>
              <w:ind w:left="0" w:right="0"/>
              <w:jc w:val="center"/>
            </w:pPr>
            <w:r w:rsidRPr="571ECBB9" w:rsidR="1527BBA7">
              <w:rPr>
                <w:rFonts w:ascii="Arial" w:hAnsi="Arial" w:eastAsia="Arial" w:cs="Arial"/>
                <w:b w:val="0"/>
                <w:bCs w:val="0"/>
                <w:i w:val="0"/>
                <w:iCs w:val="0"/>
                <w:sz w:val="20"/>
                <w:szCs w:val="20"/>
                <w:lang w:val="en-US"/>
              </w:rPr>
              <w:t>54</w:t>
            </w:r>
          </w:p>
        </w:tc>
        <w:tc>
          <w:tcPr>
            <w:tcW w:w="1650" w:type="dxa"/>
            <w:tcBorders>
              <w:top w:val="nil"/>
              <w:left w:val="nil"/>
              <w:bottom w:val="nil"/>
              <w:right w:val="nil"/>
            </w:tcBorders>
            <w:tcMar>
              <w:left w:w="105" w:type="dxa"/>
              <w:right w:w="105" w:type="dxa"/>
            </w:tcMar>
            <w:vAlign w:val="center"/>
          </w:tcPr>
          <w:p w:rsidR="1502362D" w:rsidP="571ECBB9" w:rsidRDefault="1502362D" w14:paraId="2A0E18CF" w14:textId="1D3BC6E1">
            <w:pPr>
              <w:pStyle w:val="Normal"/>
              <w:keepNext w:val="0"/>
              <w:keepLines w:val="0"/>
              <w:suppressLineNumbers w:val="0"/>
              <w:bidi w:val="0"/>
              <w:spacing w:before="0" w:beforeAutospacing="off" w:after="0" w:afterAutospacing="off" w:line="240" w:lineRule="auto"/>
              <w:ind w:left="0" w:right="0"/>
              <w:jc w:val="center"/>
            </w:pPr>
            <w:r w:rsidRPr="571ECBB9" w:rsidR="1502362D">
              <w:rPr>
                <w:rFonts w:ascii="Arial" w:hAnsi="Arial" w:eastAsia="Arial" w:cs="Arial"/>
                <w:b w:val="0"/>
                <w:bCs w:val="0"/>
                <w:i w:val="0"/>
                <w:iCs w:val="0"/>
                <w:caps w:val="0"/>
                <w:smallCaps w:val="0"/>
                <w:color w:val="1F1F1F"/>
                <w:sz w:val="20"/>
                <w:szCs w:val="20"/>
                <w:lang w:val="en-US"/>
              </w:rPr>
              <w:t>0</w:t>
            </w:r>
          </w:p>
        </w:tc>
        <w:tc>
          <w:tcPr>
            <w:tcW w:w="1284" w:type="dxa"/>
            <w:tcBorders>
              <w:top w:val="nil"/>
              <w:left w:val="nil"/>
              <w:bottom w:val="nil"/>
              <w:right w:val="nil"/>
            </w:tcBorders>
            <w:tcMar>
              <w:left w:w="105" w:type="dxa"/>
              <w:right w:w="105" w:type="dxa"/>
            </w:tcMar>
            <w:vAlign w:val="center"/>
          </w:tcPr>
          <w:p w:rsidR="571ECBB9" w:rsidP="571ECBB9" w:rsidRDefault="571ECBB9" w14:paraId="79584A80" w14:textId="0086659A">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42.5</w:t>
            </w:r>
          </w:p>
        </w:tc>
        <w:tc>
          <w:tcPr>
            <w:tcW w:w="1204" w:type="dxa"/>
            <w:tcBorders>
              <w:top w:val="nil"/>
              <w:left w:val="nil"/>
              <w:bottom w:val="nil"/>
              <w:right w:val="nil"/>
            </w:tcBorders>
            <w:tcMar>
              <w:left w:w="105" w:type="dxa"/>
              <w:right w:w="105" w:type="dxa"/>
            </w:tcMar>
            <w:vAlign w:val="center"/>
          </w:tcPr>
          <w:p w:rsidR="571ECBB9" w:rsidP="571ECBB9" w:rsidRDefault="571ECBB9" w14:paraId="6AE8FBEB" w14:textId="32AEB590">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0.0</w:t>
            </w:r>
          </w:p>
        </w:tc>
      </w:tr>
      <w:tr w:rsidR="571ECBB9" w:rsidTr="571ECBB9" w14:paraId="21739F1E">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2EF34711" w14:textId="591B76C4">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7 - seven</w:t>
            </w:r>
          </w:p>
        </w:tc>
        <w:tc>
          <w:tcPr>
            <w:tcW w:w="1549" w:type="dxa"/>
            <w:tcBorders>
              <w:top w:val="nil"/>
              <w:left w:val="nil"/>
              <w:bottom w:val="nil"/>
              <w:right w:val="nil"/>
            </w:tcBorders>
            <w:tcMar>
              <w:left w:w="105" w:type="dxa"/>
              <w:right w:w="105" w:type="dxa"/>
            </w:tcMar>
            <w:vAlign w:val="center"/>
          </w:tcPr>
          <w:p w:rsidR="7841862A" w:rsidP="571ECBB9" w:rsidRDefault="7841862A" w14:paraId="789861BC" w14:textId="73C91648">
            <w:pPr>
              <w:pStyle w:val="Normal"/>
              <w:keepNext w:val="0"/>
              <w:keepLines w:val="0"/>
              <w:suppressLineNumbers w:val="0"/>
              <w:bidi w:val="0"/>
              <w:spacing w:before="0" w:beforeAutospacing="off" w:after="0" w:afterAutospacing="off" w:line="240" w:lineRule="auto"/>
              <w:ind w:left="0" w:right="0"/>
              <w:jc w:val="center"/>
            </w:pPr>
            <w:r w:rsidRPr="571ECBB9" w:rsidR="7841862A">
              <w:rPr>
                <w:rFonts w:ascii="Arial" w:hAnsi="Arial" w:eastAsia="Arial" w:cs="Arial"/>
                <w:b w:val="0"/>
                <w:bCs w:val="0"/>
                <w:i w:val="0"/>
                <w:iCs w:val="0"/>
                <w:sz w:val="20"/>
                <w:szCs w:val="20"/>
                <w:lang w:val="en-US"/>
              </w:rPr>
              <w:t>59</w:t>
            </w:r>
          </w:p>
        </w:tc>
        <w:tc>
          <w:tcPr>
            <w:tcW w:w="1650" w:type="dxa"/>
            <w:tcBorders>
              <w:top w:val="nil"/>
              <w:left w:val="nil"/>
              <w:bottom w:val="nil"/>
              <w:right w:val="nil"/>
            </w:tcBorders>
            <w:tcMar>
              <w:left w:w="105" w:type="dxa"/>
              <w:right w:w="105" w:type="dxa"/>
            </w:tcMar>
            <w:vAlign w:val="center"/>
          </w:tcPr>
          <w:p w:rsidR="686151EA" w:rsidP="571ECBB9" w:rsidRDefault="686151EA" w14:paraId="59C4C0A4" w14:textId="1602D078">
            <w:pPr>
              <w:pStyle w:val="Normal"/>
              <w:keepNext w:val="0"/>
              <w:keepLines w:val="0"/>
              <w:suppressLineNumbers w:val="0"/>
              <w:bidi w:val="0"/>
              <w:spacing w:before="0" w:beforeAutospacing="off" w:after="0" w:afterAutospacing="off" w:line="240" w:lineRule="auto"/>
              <w:ind w:left="0" w:right="0"/>
              <w:jc w:val="center"/>
            </w:pPr>
            <w:r w:rsidRPr="571ECBB9" w:rsidR="686151EA">
              <w:rPr>
                <w:rFonts w:ascii="Arial" w:hAnsi="Arial" w:eastAsia="Arial" w:cs="Arial"/>
                <w:b w:val="0"/>
                <w:bCs w:val="0"/>
                <w:i w:val="0"/>
                <w:iCs w:val="0"/>
                <w:caps w:val="0"/>
                <w:smallCaps w:val="0"/>
                <w:color w:val="1F1F1F"/>
                <w:sz w:val="20"/>
                <w:szCs w:val="20"/>
                <w:lang w:val="en-US"/>
              </w:rPr>
              <w:t>4</w:t>
            </w:r>
          </w:p>
        </w:tc>
        <w:tc>
          <w:tcPr>
            <w:tcW w:w="1284" w:type="dxa"/>
            <w:tcBorders>
              <w:top w:val="nil"/>
              <w:left w:val="nil"/>
              <w:bottom w:val="nil"/>
              <w:right w:val="nil"/>
            </w:tcBorders>
            <w:tcMar>
              <w:left w:w="105" w:type="dxa"/>
              <w:right w:w="105" w:type="dxa"/>
            </w:tcMar>
            <w:vAlign w:val="center"/>
          </w:tcPr>
          <w:p w:rsidR="571ECBB9" w:rsidP="571ECBB9" w:rsidRDefault="571ECBB9" w14:paraId="43B3CA87" w14:textId="43AC4EB7">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43.8</w:t>
            </w:r>
          </w:p>
        </w:tc>
        <w:tc>
          <w:tcPr>
            <w:tcW w:w="1204" w:type="dxa"/>
            <w:tcBorders>
              <w:top w:val="nil"/>
              <w:left w:val="nil"/>
              <w:bottom w:val="nil"/>
              <w:right w:val="nil"/>
            </w:tcBorders>
            <w:tcMar>
              <w:left w:w="105" w:type="dxa"/>
              <w:right w:w="105" w:type="dxa"/>
            </w:tcMar>
            <w:vAlign w:val="center"/>
          </w:tcPr>
          <w:p w:rsidR="571ECBB9" w:rsidP="571ECBB9" w:rsidRDefault="571ECBB9" w14:paraId="61158278" w14:textId="5785DFD2">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4.7</w:t>
            </w:r>
          </w:p>
        </w:tc>
      </w:tr>
      <w:tr w:rsidR="571ECBB9" w:rsidTr="571ECBB9" w14:paraId="5C3DE596">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09C4EAE7" w14:textId="0E85CA2B">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8 - eight</w:t>
            </w:r>
          </w:p>
        </w:tc>
        <w:tc>
          <w:tcPr>
            <w:tcW w:w="1549" w:type="dxa"/>
            <w:tcBorders>
              <w:top w:val="nil"/>
              <w:left w:val="nil"/>
              <w:bottom w:val="nil"/>
              <w:right w:val="nil"/>
            </w:tcBorders>
            <w:tcMar>
              <w:left w:w="105" w:type="dxa"/>
              <w:right w:w="105" w:type="dxa"/>
            </w:tcMar>
            <w:vAlign w:val="center"/>
          </w:tcPr>
          <w:p w:rsidR="3DC74591" w:rsidP="571ECBB9" w:rsidRDefault="3DC74591" w14:paraId="7D2266BB" w14:textId="19A2461F">
            <w:pPr>
              <w:pStyle w:val="Normal"/>
              <w:keepNext w:val="0"/>
              <w:keepLines w:val="0"/>
              <w:suppressLineNumbers w:val="0"/>
              <w:bidi w:val="0"/>
              <w:spacing w:before="0" w:beforeAutospacing="off" w:after="0" w:afterAutospacing="off" w:line="240" w:lineRule="auto"/>
              <w:ind w:left="0" w:right="0"/>
              <w:jc w:val="center"/>
            </w:pPr>
            <w:r w:rsidRPr="571ECBB9" w:rsidR="3DC74591">
              <w:rPr>
                <w:rFonts w:ascii="Arial" w:hAnsi="Arial" w:eastAsia="Arial" w:cs="Arial"/>
                <w:b w:val="0"/>
                <w:bCs w:val="0"/>
                <w:i w:val="0"/>
                <w:iCs w:val="0"/>
                <w:sz w:val="20"/>
                <w:szCs w:val="20"/>
                <w:lang w:val="en-US"/>
              </w:rPr>
              <w:t>110</w:t>
            </w:r>
          </w:p>
        </w:tc>
        <w:tc>
          <w:tcPr>
            <w:tcW w:w="1650" w:type="dxa"/>
            <w:tcBorders>
              <w:top w:val="nil"/>
              <w:left w:val="nil"/>
              <w:bottom w:val="nil"/>
              <w:right w:val="nil"/>
            </w:tcBorders>
            <w:tcMar>
              <w:left w:w="105" w:type="dxa"/>
              <w:right w:w="105" w:type="dxa"/>
            </w:tcMar>
            <w:vAlign w:val="center"/>
          </w:tcPr>
          <w:p w:rsidR="16ABDB73" w:rsidP="571ECBB9" w:rsidRDefault="16ABDB73" w14:paraId="52EA90F7" w14:textId="5AD63556">
            <w:pPr>
              <w:pStyle w:val="Normal"/>
              <w:keepNext w:val="0"/>
              <w:keepLines w:val="0"/>
              <w:suppressLineNumbers w:val="0"/>
              <w:bidi w:val="0"/>
              <w:spacing w:before="0" w:beforeAutospacing="off" w:after="0" w:afterAutospacing="off" w:line="240" w:lineRule="auto"/>
              <w:ind w:left="0" w:right="0"/>
              <w:jc w:val="center"/>
            </w:pPr>
            <w:r w:rsidRPr="571ECBB9" w:rsidR="16ABDB73">
              <w:rPr>
                <w:rFonts w:ascii="Arial" w:hAnsi="Arial" w:eastAsia="Arial" w:cs="Arial"/>
                <w:b w:val="0"/>
                <w:bCs w:val="0"/>
                <w:i w:val="0"/>
                <w:iCs w:val="0"/>
                <w:caps w:val="0"/>
                <w:smallCaps w:val="0"/>
                <w:color w:val="1F1F1F"/>
                <w:sz w:val="20"/>
                <w:szCs w:val="20"/>
                <w:lang w:val="en-US"/>
              </w:rPr>
              <w:t>22</w:t>
            </w:r>
          </w:p>
        </w:tc>
        <w:tc>
          <w:tcPr>
            <w:tcW w:w="1284" w:type="dxa"/>
            <w:tcBorders>
              <w:top w:val="nil"/>
              <w:left w:val="nil"/>
              <w:bottom w:val="nil"/>
              <w:right w:val="nil"/>
            </w:tcBorders>
            <w:tcMar>
              <w:left w:w="105" w:type="dxa"/>
              <w:right w:w="105" w:type="dxa"/>
            </w:tcMar>
            <w:vAlign w:val="center"/>
          </w:tcPr>
          <w:p w:rsidR="571ECBB9" w:rsidP="571ECBB9" w:rsidRDefault="571ECBB9" w14:paraId="2B2217D9" w14:textId="2B25B94D">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41.9</w:t>
            </w:r>
          </w:p>
        </w:tc>
        <w:tc>
          <w:tcPr>
            <w:tcW w:w="1204" w:type="dxa"/>
            <w:tcBorders>
              <w:top w:val="nil"/>
              <w:left w:val="nil"/>
              <w:bottom w:val="nil"/>
              <w:right w:val="nil"/>
            </w:tcBorders>
            <w:tcMar>
              <w:left w:w="105" w:type="dxa"/>
              <w:right w:w="105" w:type="dxa"/>
            </w:tcMar>
            <w:vAlign w:val="center"/>
          </w:tcPr>
          <w:p w:rsidR="571ECBB9" w:rsidP="571ECBB9" w:rsidRDefault="571ECBB9" w14:paraId="6CD7BFB3" w14:textId="3E9D2017">
            <w:pPr>
              <w:keepNext w:val="0"/>
              <w:keepLines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54</w:t>
            </w:r>
            <w:r w:rsidRPr="571ECBB9" w:rsidR="571ECBB9">
              <w:rPr>
                <w:rFonts w:ascii="Arial" w:hAnsi="Arial" w:eastAsia="Arial" w:cs="Arial"/>
                <w:b w:val="0"/>
                <w:bCs w:val="0"/>
                <w:i w:val="0"/>
                <w:iCs w:val="0"/>
                <w:sz w:val="20"/>
                <w:szCs w:val="20"/>
                <w:lang w:val="en-US"/>
              </w:rPr>
              <w:t>.6</w:t>
            </w:r>
          </w:p>
        </w:tc>
      </w:tr>
      <w:tr w:rsidR="571ECBB9" w:rsidTr="571ECBB9" w14:paraId="462A7177">
        <w:trPr>
          <w:trHeight w:val="300"/>
        </w:trPr>
        <w:tc>
          <w:tcPr>
            <w:tcW w:w="1121" w:type="dxa"/>
            <w:tcBorders>
              <w:top w:val="nil"/>
              <w:left w:val="nil"/>
              <w:bottom w:val="nil"/>
              <w:right w:val="nil"/>
            </w:tcBorders>
            <w:tcMar>
              <w:left w:w="105" w:type="dxa"/>
              <w:right w:w="105" w:type="dxa"/>
            </w:tcMar>
            <w:vAlign w:val="center"/>
          </w:tcPr>
          <w:p w:rsidR="571ECBB9" w:rsidP="571ECBB9" w:rsidRDefault="571ECBB9" w14:paraId="5DAB4FA3" w14:textId="6F548E71">
            <w:pPr>
              <w:keepNext w:val="0"/>
              <w:keepLines w:val="0"/>
              <w:spacing w:beforeAutospacing="off" w:afterAutospacing="off"/>
              <w:ind w:left="0" w:right="0"/>
              <w:jc w:val="left"/>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9 - nine</w:t>
            </w:r>
          </w:p>
        </w:tc>
        <w:tc>
          <w:tcPr>
            <w:tcW w:w="1549" w:type="dxa"/>
            <w:tcBorders>
              <w:top w:val="nil"/>
              <w:left w:val="nil"/>
              <w:bottom w:val="nil"/>
              <w:right w:val="nil"/>
            </w:tcBorders>
            <w:tcMar>
              <w:left w:w="105" w:type="dxa"/>
              <w:right w:w="105" w:type="dxa"/>
            </w:tcMar>
            <w:vAlign w:val="center"/>
          </w:tcPr>
          <w:p w:rsidR="5E3CD76F" w:rsidP="571ECBB9" w:rsidRDefault="5E3CD76F" w14:paraId="57C3FA33" w14:textId="5DC7D62C">
            <w:pPr>
              <w:pStyle w:val="Normal"/>
              <w:keepNext w:val="0"/>
              <w:keepLines w:val="0"/>
              <w:suppressLineNumbers w:val="0"/>
              <w:bidi w:val="0"/>
              <w:spacing w:before="0" w:beforeAutospacing="off" w:after="0" w:afterAutospacing="off" w:line="240" w:lineRule="auto"/>
              <w:ind w:left="0" w:right="0"/>
              <w:jc w:val="center"/>
            </w:pPr>
            <w:r w:rsidRPr="571ECBB9" w:rsidR="5E3CD76F">
              <w:rPr>
                <w:rFonts w:ascii="Arial" w:hAnsi="Arial" w:eastAsia="Arial" w:cs="Arial"/>
                <w:b w:val="0"/>
                <w:bCs w:val="0"/>
                <w:i w:val="0"/>
                <w:iCs w:val="0"/>
                <w:sz w:val="20"/>
                <w:szCs w:val="20"/>
                <w:lang w:val="en-US"/>
              </w:rPr>
              <w:t>209</w:t>
            </w:r>
          </w:p>
        </w:tc>
        <w:tc>
          <w:tcPr>
            <w:tcW w:w="1650" w:type="dxa"/>
            <w:tcBorders>
              <w:top w:val="nil"/>
              <w:left w:val="nil"/>
              <w:bottom w:val="nil"/>
              <w:right w:val="nil"/>
            </w:tcBorders>
            <w:tcMar>
              <w:left w:w="105" w:type="dxa"/>
              <w:right w:w="105" w:type="dxa"/>
            </w:tcMar>
            <w:vAlign w:val="center"/>
          </w:tcPr>
          <w:p w:rsidR="60ED81C0" w:rsidP="571ECBB9" w:rsidRDefault="60ED81C0" w14:paraId="38ACF5B2" w14:textId="6AD322AD">
            <w:pPr>
              <w:pStyle w:val="Normal"/>
              <w:keepNext w:val="0"/>
              <w:keepLines w:val="0"/>
              <w:suppressLineNumbers w:val="0"/>
              <w:bidi w:val="0"/>
              <w:spacing w:before="0" w:beforeAutospacing="off" w:after="0" w:afterAutospacing="off" w:line="240" w:lineRule="auto"/>
              <w:ind w:left="0" w:right="0"/>
              <w:jc w:val="center"/>
            </w:pPr>
            <w:r w:rsidRPr="571ECBB9" w:rsidR="60ED81C0">
              <w:rPr>
                <w:rFonts w:ascii="Arial" w:hAnsi="Arial" w:eastAsia="Arial" w:cs="Arial"/>
                <w:b w:val="0"/>
                <w:bCs w:val="0"/>
                <w:i w:val="0"/>
                <w:iCs w:val="0"/>
                <w:caps w:val="0"/>
                <w:smallCaps w:val="0"/>
                <w:color w:val="1F1F1F"/>
                <w:sz w:val="20"/>
                <w:szCs w:val="20"/>
                <w:lang w:val="en-US"/>
              </w:rPr>
              <w:t>19</w:t>
            </w:r>
          </w:p>
        </w:tc>
        <w:tc>
          <w:tcPr>
            <w:tcW w:w="1284" w:type="dxa"/>
            <w:tcBorders>
              <w:top w:val="nil"/>
              <w:left w:val="nil"/>
              <w:bottom w:val="nil"/>
              <w:right w:val="nil"/>
            </w:tcBorders>
            <w:tcMar>
              <w:left w:w="105" w:type="dxa"/>
              <w:right w:w="105" w:type="dxa"/>
            </w:tcMar>
            <w:vAlign w:val="center"/>
          </w:tcPr>
          <w:p w:rsidR="571ECBB9" w:rsidP="571ECBB9" w:rsidRDefault="571ECBB9" w14:paraId="1426D626" w14:textId="78070A48">
            <w:pPr>
              <w:keepNext w:val="0"/>
              <w:keepLines w:val="0"/>
              <w:bidi w:val="0"/>
              <w:spacing w:beforeAutospacing="off" w:afterAutospacing="off"/>
              <w:ind w:left="0" w:right="0"/>
              <w:jc w:val="center"/>
              <w:rPr>
                <w:rFonts w:ascii="Arial" w:hAnsi="Arial" w:eastAsia="Arial" w:cs="Arial"/>
                <w:b w:val="0"/>
                <w:bCs w:val="0"/>
                <w:i w:val="0"/>
                <w:iCs w:val="0"/>
                <w:caps w:val="0"/>
                <w:smallCaps w:val="0"/>
                <w:color w:val="000000" w:themeColor="text1" w:themeTint="FF" w:themeShade="FF"/>
                <w:sz w:val="20"/>
                <w:szCs w:val="20"/>
                <w:lang w:val="en-US"/>
              </w:rPr>
            </w:pPr>
            <w:r w:rsidRPr="571ECBB9" w:rsidR="571ECBB9">
              <w:rPr>
                <w:rFonts w:ascii="Arial" w:hAnsi="Arial" w:eastAsia="Arial" w:cs="Arial"/>
                <w:b w:val="0"/>
                <w:bCs w:val="0"/>
                <w:i w:val="0"/>
                <w:iCs w:val="0"/>
                <w:caps w:val="0"/>
                <w:smallCaps w:val="0"/>
                <w:color w:val="000000" w:themeColor="text1" w:themeTint="FF" w:themeShade="FF"/>
                <w:sz w:val="20"/>
                <w:szCs w:val="20"/>
                <w:lang w:val="en-US"/>
              </w:rPr>
              <w:t>64.5</w:t>
            </w:r>
          </w:p>
        </w:tc>
        <w:tc>
          <w:tcPr>
            <w:tcW w:w="1204" w:type="dxa"/>
            <w:tcBorders>
              <w:top w:val="nil"/>
              <w:left w:val="nil"/>
              <w:bottom w:val="nil"/>
              <w:right w:val="nil"/>
            </w:tcBorders>
            <w:tcMar>
              <w:left w:w="105" w:type="dxa"/>
              <w:right w:w="105" w:type="dxa"/>
            </w:tcMar>
            <w:vAlign w:val="center"/>
          </w:tcPr>
          <w:p w:rsidR="571ECBB9" w:rsidP="571ECBB9" w:rsidRDefault="571ECBB9" w14:paraId="43C95878" w14:textId="3130ACA6">
            <w:pPr>
              <w:keepNext w:val="0"/>
              <w:keepLines w:val="0"/>
              <w:widowControl w:val="0"/>
              <w:spacing w:beforeAutospacing="off" w:afterAutospacing="off"/>
              <w:ind w:left="0" w:right="0"/>
              <w:jc w:val="center"/>
              <w:rPr>
                <w:rFonts w:ascii="Arial" w:hAnsi="Arial" w:eastAsia="Arial" w:cs="Arial"/>
                <w:b w:val="0"/>
                <w:bCs w:val="0"/>
                <w:i w:val="0"/>
                <w:iCs w:val="0"/>
                <w:sz w:val="20"/>
                <w:szCs w:val="20"/>
                <w:lang w:val="en-US"/>
              </w:rPr>
            </w:pPr>
            <w:r w:rsidRPr="571ECBB9" w:rsidR="571ECBB9">
              <w:rPr>
                <w:rFonts w:ascii="Arial" w:hAnsi="Arial" w:eastAsia="Arial" w:cs="Arial"/>
                <w:b w:val="0"/>
                <w:bCs w:val="0"/>
                <w:i w:val="0"/>
                <w:iCs w:val="0"/>
                <w:sz w:val="20"/>
                <w:szCs w:val="20"/>
                <w:lang w:val="en-US"/>
              </w:rPr>
              <w:t>49.7</w:t>
            </w:r>
          </w:p>
        </w:tc>
      </w:tr>
    </w:tbl>
    <w:p w:rsidR="571ECBB9" w:rsidP="571ECBB9" w:rsidRDefault="571ECBB9" w14:paraId="2FCFCB49" w14:textId="06A2B9AF">
      <w:pPr>
        <w:pStyle w:val="Normal"/>
        <w:spacing w:before="200" w:beforeAutospacing="off" w:after="0" w:afterAutospacing="off" w:line="360" w:lineRule="auto"/>
        <w:ind w:left="0" w:right="0"/>
        <w:jc w:val="left"/>
        <w:rPr>
          <w:rFonts w:ascii="Arial" w:hAnsi="Arial" w:eastAsia="Arial" w:cs="Arial"/>
          <w:b w:val="0"/>
          <w:bCs w:val="0"/>
          <w:i w:val="0"/>
          <w:iCs w:val="0"/>
          <w:caps w:val="0"/>
          <w:smallCaps w:val="0"/>
          <w:noProof w:val="0"/>
          <w:color w:val="000000" w:themeColor="text1" w:themeTint="FF" w:themeShade="FF"/>
          <w:sz w:val="22"/>
          <w:szCs w:val="22"/>
          <w:lang w:val="en-US"/>
        </w:rPr>
      </w:pPr>
    </w:p>
    <w:sectPr w:rsidR="001233A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bookmark int2:bookmarkName="_Int_Ki6PEOMb" int2:invalidationBookmarkName="" int2:hashCode="0RISZgCHB2ZuX6" int2:id="NMsMQmiq">
      <int2:state int2:type="gram" int2:value="Rejected"/>
    </int2:bookmark>
  </int2:observations>
  <int2:intelligenceSettings/>
</int2:intelligenc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3AD"/>
    <w:rsid w:val="001233AD"/>
    <w:rsid w:val="00160539"/>
    <w:rsid w:val="00F15773"/>
    <w:rsid w:val="01A33716"/>
    <w:rsid w:val="01BF02B1"/>
    <w:rsid w:val="01CA6CA2"/>
    <w:rsid w:val="02135AAF"/>
    <w:rsid w:val="03ABA01E"/>
    <w:rsid w:val="03B9D3B5"/>
    <w:rsid w:val="040E4B06"/>
    <w:rsid w:val="0580AD43"/>
    <w:rsid w:val="06F088FF"/>
    <w:rsid w:val="078F539A"/>
    <w:rsid w:val="08740577"/>
    <w:rsid w:val="0B8D120D"/>
    <w:rsid w:val="0C01F3BB"/>
    <w:rsid w:val="0D8BAE94"/>
    <w:rsid w:val="0E087F9F"/>
    <w:rsid w:val="103B3C24"/>
    <w:rsid w:val="11221364"/>
    <w:rsid w:val="113D85A5"/>
    <w:rsid w:val="1314235A"/>
    <w:rsid w:val="1389059B"/>
    <w:rsid w:val="14C8B488"/>
    <w:rsid w:val="1502362D"/>
    <w:rsid w:val="1527BBA7"/>
    <w:rsid w:val="15F57EAD"/>
    <w:rsid w:val="16ABDB73"/>
    <w:rsid w:val="1C5C7A5E"/>
    <w:rsid w:val="1C991DFB"/>
    <w:rsid w:val="1D4C5599"/>
    <w:rsid w:val="1D75A546"/>
    <w:rsid w:val="1EB9124F"/>
    <w:rsid w:val="202F10D8"/>
    <w:rsid w:val="202F10D8"/>
    <w:rsid w:val="20F55CF5"/>
    <w:rsid w:val="2131138A"/>
    <w:rsid w:val="221F2187"/>
    <w:rsid w:val="23A9539C"/>
    <w:rsid w:val="24025C37"/>
    <w:rsid w:val="250EFBA1"/>
    <w:rsid w:val="25D325EF"/>
    <w:rsid w:val="26B814D5"/>
    <w:rsid w:val="27FFA74C"/>
    <w:rsid w:val="280283CF"/>
    <w:rsid w:val="280283CF"/>
    <w:rsid w:val="28BE6723"/>
    <w:rsid w:val="2952B304"/>
    <w:rsid w:val="2B12225A"/>
    <w:rsid w:val="2B899172"/>
    <w:rsid w:val="2BF776A8"/>
    <w:rsid w:val="2C12148B"/>
    <w:rsid w:val="2CAA8CA0"/>
    <w:rsid w:val="2D6328E3"/>
    <w:rsid w:val="2E6CB99C"/>
    <w:rsid w:val="2F1106EE"/>
    <w:rsid w:val="303810A4"/>
    <w:rsid w:val="3050D1B6"/>
    <w:rsid w:val="345F55D6"/>
    <w:rsid w:val="35004984"/>
    <w:rsid w:val="35D98A70"/>
    <w:rsid w:val="3658DAE9"/>
    <w:rsid w:val="369D32CC"/>
    <w:rsid w:val="3805AA02"/>
    <w:rsid w:val="380BF97A"/>
    <w:rsid w:val="38A7826B"/>
    <w:rsid w:val="3B0B7567"/>
    <w:rsid w:val="3D776E37"/>
    <w:rsid w:val="3DC74591"/>
    <w:rsid w:val="3FF5465C"/>
    <w:rsid w:val="403DA387"/>
    <w:rsid w:val="410FFDBE"/>
    <w:rsid w:val="42C4F698"/>
    <w:rsid w:val="42E6704F"/>
    <w:rsid w:val="430BAE9B"/>
    <w:rsid w:val="44877110"/>
    <w:rsid w:val="45D9F17B"/>
    <w:rsid w:val="480DCDCE"/>
    <w:rsid w:val="481D7D6B"/>
    <w:rsid w:val="4ADE4D92"/>
    <w:rsid w:val="4C54B7BD"/>
    <w:rsid w:val="4D883489"/>
    <w:rsid w:val="4E227C29"/>
    <w:rsid w:val="4E64FDE2"/>
    <w:rsid w:val="4E6CDFBC"/>
    <w:rsid w:val="4EF33874"/>
    <w:rsid w:val="4F4DF824"/>
    <w:rsid w:val="4F4DF824"/>
    <w:rsid w:val="500F6C35"/>
    <w:rsid w:val="500F6C35"/>
    <w:rsid w:val="50245A49"/>
    <w:rsid w:val="5154F854"/>
    <w:rsid w:val="51F22C7D"/>
    <w:rsid w:val="52EACB05"/>
    <w:rsid w:val="54317DAE"/>
    <w:rsid w:val="55D8BCCC"/>
    <w:rsid w:val="56B6FA8E"/>
    <w:rsid w:val="56BF6838"/>
    <w:rsid w:val="571ECBB9"/>
    <w:rsid w:val="57C39714"/>
    <w:rsid w:val="588616C3"/>
    <w:rsid w:val="5A306579"/>
    <w:rsid w:val="5B02235F"/>
    <w:rsid w:val="5B9AF07E"/>
    <w:rsid w:val="5C267CA3"/>
    <w:rsid w:val="5D148AE6"/>
    <w:rsid w:val="5D1616E7"/>
    <w:rsid w:val="5E3CD76F"/>
    <w:rsid w:val="60A248DF"/>
    <w:rsid w:val="60ED81C0"/>
    <w:rsid w:val="6134095F"/>
    <w:rsid w:val="64B935C7"/>
    <w:rsid w:val="65488626"/>
    <w:rsid w:val="67191FF8"/>
    <w:rsid w:val="67191FF8"/>
    <w:rsid w:val="67756FF1"/>
    <w:rsid w:val="67C23627"/>
    <w:rsid w:val="680BD653"/>
    <w:rsid w:val="68556AAB"/>
    <w:rsid w:val="686151EA"/>
    <w:rsid w:val="68B226F3"/>
    <w:rsid w:val="68B37019"/>
    <w:rsid w:val="69AD8CD4"/>
    <w:rsid w:val="6A736AB3"/>
    <w:rsid w:val="6B552B30"/>
    <w:rsid w:val="6E08E82B"/>
    <w:rsid w:val="6E08E82B"/>
    <w:rsid w:val="6F537359"/>
    <w:rsid w:val="6F5E0C86"/>
    <w:rsid w:val="6F5E0C86"/>
    <w:rsid w:val="70B325FE"/>
    <w:rsid w:val="71BB61AF"/>
    <w:rsid w:val="71C8A427"/>
    <w:rsid w:val="7308C96C"/>
    <w:rsid w:val="7308C96C"/>
    <w:rsid w:val="733EB3BD"/>
    <w:rsid w:val="749E6EEF"/>
    <w:rsid w:val="757C1F5F"/>
    <w:rsid w:val="75B1AF4E"/>
    <w:rsid w:val="76CB0A15"/>
    <w:rsid w:val="7841862A"/>
    <w:rsid w:val="7864F57E"/>
    <w:rsid w:val="790B8D8D"/>
    <w:rsid w:val="7DD255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027C"/>
  <w15:docId w15:val="{36A4B4E7-2367-4F17-88C4-BEB40D4FA4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png" Id="R95951e151d564d6f" /><Relationship Type="http://schemas.openxmlformats.org/officeDocument/2006/relationships/image" Target="/media/image2.png" Id="R5c742872ceac4b87" /><Relationship Type="http://schemas.openxmlformats.org/officeDocument/2006/relationships/image" Target="/media/image3.png" Id="Rb66294a053e94b82" /><Relationship Type="http://schemas.microsoft.com/office/2020/10/relationships/intelligence" Target="intelligence2.xml" Id="R6f1bda5d3dc744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Karla Ivankovic</lastModifiedBy>
  <revision>4</revision>
  <dcterms:created xsi:type="dcterms:W3CDTF">2025-07-16T10:41:00.0000000Z</dcterms:created>
  <dcterms:modified xsi:type="dcterms:W3CDTF">2025-10-29T14:37:18.1866565Z</dcterms:modified>
</coreProperties>
</file>