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53768" w14:textId="77777777" w:rsidR="00155B4B" w:rsidRDefault="00000000">
      <w:pPr>
        <w:spacing w:after="40"/>
      </w:pPr>
      <w:r>
        <w:rPr>
          <w:b/>
          <w:bCs/>
          <w:color w:val="1F3864"/>
          <w:sz w:val="36"/>
          <w:szCs w:val="36"/>
        </w:rPr>
        <w:t>The Geopolitical Network Model</w:t>
      </w:r>
    </w:p>
    <w:p w14:paraId="69CB8D89" w14:textId="77777777" w:rsidR="00155B4B" w:rsidRDefault="00000000">
      <w:pPr>
        <w:spacing w:after="60"/>
      </w:pPr>
      <w:r>
        <w:rPr>
          <w:i/>
          <w:iCs/>
          <w:color w:val="666666"/>
        </w:rPr>
        <w:t>A short orientation — what it is, what it does, and what it’s for</w:t>
      </w:r>
    </w:p>
    <w:p w14:paraId="5F57742F" w14:textId="77777777" w:rsidR="00F95717" w:rsidRDefault="00F95717">
      <w:pPr>
        <w:spacing w:after="160" w:line="288" w:lineRule="auto"/>
        <w:rPr>
          <w:color w:val="888888"/>
          <w:sz w:val="20"/>
          <w:szCs w:val="20"/>
        </w:rPr>
      </w:pPr>
    </w:p>
    <w:p w14:paraId="781347A1" w14:textId="4E48D28C" w:rsidR="00155B4B" w:rsidRDefault="00B14F58">
      <w:pPr>
        <w:spacing w:after="160" w:line="288" w:lineRule="auto"/>
      </w:pPr>
      <w:r>
        <w:t>H</w:t>
      </w:r>
      <w:r w:rsidR="00000000">
        <w:t>ere’s a short orientation to what this model is, what it does, and what it’s for. It’s deliberately simple. Read this once and the code should make a lot more sense.</w:t>
      </w:r>
    </w:p>
    <w:p w14:paraId="16AFF117" w14:textId="77777777" w:rsidR="00155B4B" w:rsidRDefault="00000000">
      <w:pPr>
        <w:pStyle w:val="Heading2"/>
      </w:pPr>
      <w:r>
        <w:t>What this model is</w:t>
      </w:r>
    </w:p>
    <w:p w14:paraId="76C0ADBC" w14:textId="77777777" w:rsidR="00155B4B" w:rsidRDefault="00000000">
      <w:pPr>
        <w:spacing w:after="160" w:line="288" w:lineRule="auto"/>
      </w:pPr>
      <w:r>
        <w:t xml:space="preserve">It’s a small agent-based model, and the agents are countries. Instead of sitting on a map, the countries sit on a network of relationships: every pair of countries has a tie that can be positive (allies) or negative (rivals). Each country carries two numbers — a </w:t>
      </w:r>
      <w:r>
        <w:rPr>
          <w:rFonts w:ascii="Consolas" w:eastAsia="Consolas" w:hAnsi="Consolas" w:cs="Consolas"/>
          <w:color w:val="7A3E00"/>
          <w:sz w:val="20"/>
          <w:szCs w:val="20"/>
        </w:rPr>
        <w:t>power</w:t>
      </w:r>
      <w:r>
        <w:t xml:space="preserve"> (how strong it is) and an </w:t>
      </w:r>
      <w:r>
        <w:rPr>
          <w:rFonts w:ascii="Consolas" w:eastAsia="Consolas" w:hAnsi="Consolas" w:cs="Consolas"/>
          <w:color w:val="7A3E00"/>
          <w:sz w:val="20"/>
          <w:szCs w:val="20"/>
        </w:rPr>
        <w:t>alignment</w:t>
      </w:r>
      <w:r>
        <w:t xml:space="preserve"> (where it sits on a single ideological/strategic axis). That’s the whole world: nodes with two numbers, joined by signed ties that change over time.</w:t>
      </w:r>
    </w:p>
    <w:p w14:paraId="58D5EFD8" w14:textId="77777777" w:rsidR="00155B4B" w:rsidRDefault="00000000">
      <w:pPr>
        <w:pStyle w:val="Heading2"/>
      </w:pPr>
      <w:r>
        <w:t>The one idea behind it: emergence</w:t>
      </w:r>
    </w:p>
    <w:p w14:paraId="225F168D" w14:textId="77777777" w:rsidR="00155B4B" w:rsidRDefault="00000000">
      <w:pPr>
        <w:spacing w:after="160" w:line="288" w:lineRule="auto"/>
      </w:pPr>
      <w:r>
        <w:t>The reason to build a model like this is to watch big patterns arise from small, local rules. We never tell the model to “form two blocs” or “start a war.” We only tell each country how to adjust its relationships and its behavior, step by step, and then we watch what the whole system does on its own. When blocs, polarization, or conflict show up, they emerged — they weren’t written in. That bottom-up logic is the main thing I want you to take away, because it’s the heart of this entire style of modeling.</w:t>
      </w:r>
    </w:p>
    <w:p w14:paraId="34F0D3F9" w14:textId="77777777" w:rsidR="00155B4B" w:rsidRDefault="00000000">
      <w:pPr>
        <w:pStyle w:val="Heading2"/>
      </w:pPr>
      <w:r>
        <w:t>What makes it tick (the rules)</w:t>
      </w:r>
    </w:p>
    <w:p w14:paraId="1600CC81" w14:textId="77777777" w:rsidR="00155B4B" w:rsidRDefault="00000000">
      <w:pPr>
        <w:spacing w:after="160" w:line="288" w:lineRule="auto"/>
      </w:pPr>
      <w:r>
        <w:t>Each step (think of it as a year), a few rules adjust the network. They’re borrowed from how political scientists describe international relations, kept as simple as we can get away with:</w:t>
      </w:r>
    </w:p>
    <w:p w14:paraId="37B22A8F" w14:textId="77777777" w:rsidR="00155B4B" w:rsidRDefault="00000000">
      <w:pPr>
        <w:pStyle w:val="ListParagraph"/>
        <w:numPr>
          <w:ilvl w:val="0"/>
          <w:numId w:val="2"/>
        </w:numPr>
        <w:spacing w:after="60" w:line="276" w:lineRule="auto"/>
      </w:pPr>
      <w:r>
        <w:rPr>
          <w:b/>
          <w:bCs/>
        </w:rPr>
        <w:t>Homophily</w:t>
      </w:r>
      <w:r>
        <w:t xml:space="preserve"> — countries with similar alignments tend to become friends.</w:t>
      </w:r>
    </w:p>
    <w:p w14:paraId="4917848B" w14:textId="77777777" w:rsidR="00155B4B" w:rsidRDefault="00000000">
      <w:pPr>
        <w:pStyle w:val="ListParagraph"/>
        <w:numPr>
          <w:ilvl w:val="0"/>
          <w:numId w:val="2"/>
        </w:numPr>
        <w:spacing w:after="60" w:line="276" w:lineRule="auto"/>
      </w:pPr>
      <w:r>
        <w:rPr>
          <w:b/>
          <w:bCs/>
        </w:rPr>
        <w:t>Structural balance</w:t>
      </w:r>
      <w:r>
        <w:t xml:space="preserve"> — “the enemy of my enemy is my friend”; the system nudges triangles of relationships toward consistency.</w:t>
      </w:r>
    </w:p>
    <w:p w14:paraId="2644A51C" w14:textId="77777777" w:rsidR="00155B4B" w:rsidRDefault="00000000">
      <w:pPr>
        <w:pStyle w:val="ListParagraph"/>
        <w:numPr>
          <w:ilvl w:val="0"/>
          <w:numId w:val="2"/>
        </w:numPr>
        <w:spacing w:after="60" w:line="276" w:lineRule="auto"/>
      </w:pPr>
      <w:r>
        <w:rPr>
          <w:b/>
          <w:bCs/>
        </w:rPr>
        <w:t>Power and parity</w:t>
      </w:r>
      <w:r>
        <w:t xml:space="preserve"> — conflict is most likely between rivals of roughly equal strength.</w:t>
      </w:r>
    </w:p>
    <w:p w14:paraId="327EEA21" w14:textId="77777777" w:rsidR="00155B4B" w:rsidRDefault="00000000">
      <w:pPr>
        <w:pStyle w:val="ListParagraph"/>
        <w:numPr>
          <w:ilvl w:val="0"/>
          <w:numId w:val="2"/>
        </w:numPr>
        <w:spacing w:after="60" w:line="276" w:lineRule="auto"/>
      </w:pPr>
      <w:r>
        <w:rPr>
          <w:b/>
          <w:bCs/>
        </w:rPr>
        <w:t>Gravity</w:t>
      </w:r>
      <w:r>
        <w:t xml:space="preserve"> — bigger countries weigh more in each other’s decisions.</w:t>
      </w:r>
    </w:p>
    <w:p w14:paraId="49E8CE5A" w14:textId="77777777" w:rsidR="00155B4B" w:rsidRDefault="00000000">
      <w:pPr>
        <w:spacing w:after="160" w:line="288" w:lineRule="auto"/>
      </w:pPr>
      <w:r>
        <w:t xml:space="preserve">Each of these is a short, separate function in </w:t>
      </w:r>
      <w:r>
        <w:rPr>
          <w:rFonts w:ascii="Consolas" w:eastAsia="Consolas" w:hAnsi="Consolas" w:cs="Consolas"/>
          <w:color w:val="7A3E00"/>
          <w:sz w:val="20"/>
          <w:szCs w:val="20"/>
        </w:rPr>
        <w:t>rules.py</w:t>
      </w:r>
      <w:r>
        <w:t>. None of them is meant to be the final word; they’re the simplest version that produces interesting behavior.</w:t>
      </w:r>
    </w:p>
    <w:p w14:paraId="03412EC9" w14:textId="77777777" w:rsidR="00155B4B" w:rsidRDefault="00000000">
      <w:pPr>
        <w:pStyle w:val="Heading2"/>
      </w:pPr>
      <w:r>
        <w:t>What it produces</w:t>
      </w:r>
    </w:p>
    <w:p w14:paraId="76AC918F" w14:textId="77777777" w:rsidR="00155B4B" w:rsidRDefault="00000000">
      <w:pPr>
        <w:spacing w:after="160" w:line="288" w:lineRule="auto"/>
      </w:pPr>
      <w:r>
        <w:t xml:space="preserve">Run it forward and it records, at every step, how cooperative the world is overall, how many blocs it has split into, how polarized it is, and how many conflicts happened. Those are the things to watch — the plots that come out of </w:t>
      </w:r>
      <w:r>
        <w:rPr>
          <w:rFonts w:ascii="Consolas" w:eastAsia="Consolas" w:hAnsi="Consolas" w:cs="Consolas"/>
          <w:color w:val="7A3E00"/>
          <w:sz w:val="20"/>
          <w:szCs w:val="20"/>
        </w:rPr>
        <w:t>run.py</w:t>
      </w:r>
      <w:r>
        <w:t xml:space="preserve">. The most striking demo is </w:t>
      </w:r>
      <w:r>
        <w:rPr>
          <w:rFonts w:ascii="Consolas" w:eastAsia="Consolas" w:hAnsi="Consolas" w:cs="Consolas"/>
          <w:color w:val="7A3E00"/>
          <w:sz w:val="20"/>
          <w:szCs w:val="20"/>
        </w:rPr>
        <w:t>run_realworld.py</w:t>
      </w:r>
      <w:r>
        <w:t>: when we seed each country’s power from a real measure of national capability (CINC) and its alignment from how it actually votes at the UN, the model pulls a recognizable Western bloc out on its own. Nobody told it which countries belong together; it worked that out from the data.</w:t>
      </w:r>
    </w:p>
    <w:p w14:paraId="55591229" w14:textId="77777777" w:rsidR="00155B4B" w:rsidRDefault="00000000">
      <w:pPr>
        <w:pStyle w:val="Heading2"/>
      </w:pPr>
      <w:r>
        <w:lastRenderedPageBreak/>
        <w:t>What it is — and what it is not</w:t>
      </w:r>
    </w:p>
    <w:p w14:paraId="551A9F5C" w14:textId="77777777" w:rsidR="00155B4B" w:rsidRDefault="00000000">
      <w:pPr>
        <w:spacing w:after="160" w:line="288" w:lineRule="auto"/>
      </w:pPr>
      <w:r>
        <w:t>This is a sandbox for building intuition, not a forecasting tool. The numbers are stylized, the “years” are abstract steps, the set of countries is fixed, and the rules are simplified on purpose. You should not read any single run as a prediction about the real world. The value is in the mechanism: what kinds of structure these rules can and can’t produce, and how sensitive that is to the assumptions. When something about the model bothers you or strikes you as too simple, follow that instinct — it’s usually pointing straight at the next good question.</w:t>
      </w:r>
    </w:p>
    <w:p w14:paraId="79607EE9" w14:textId="77777777" w:rsidR="00155B4B" w:rsidRDefault="00000000">
      <w:pPr>
        <w:pStyle w:val="Heading2"/>
      </w:pPr>
      <w:r>
        <w:t>Why you’re working with it</w:t>
      </w:r>
    </w:p>
    <w:p w14:paraId="05F19F78" w14:textId="77777777" w:rsidR="00155B4B" w:rsidRDefault="00000000">
      <w:pPr>
        <w:spacing w:after="160" w:line="288" w:lineRule="auto"/>
      </w:pPr>
      <w:r>
        <w:t xml:space="preserve">Two reasons. First, it’s a clean, small place to get genuinely fluent in agent-based modeling and the idea of emergence — skills that carry directly into the larger climate–society work. Second, a network of countries is a natural backbone for later work that </w:t>
      </w:r>
      <w:proofErr w:type="gramStart"/>
      <w:r>
        <w:t>couples</w:t>
      </w:r>
      <w:proofErr w:type="gramEnd"/>
      <w:r>
        <w:t xml:space="preserve"> societies together, so this may end up being scaffolding for something bigger. For now, the goal is modest and concrete: understand it, run it, and start poking at the rules.</w:t>
      </w:r>
    </w:p>
    <w:p w14:paraId="217F6496" w14:textId="77777777" w:rsidR="00155B4B" w:rsidRDefault="00000000">
      <w:pPr>
        <w:pStyle w:val="Heading2"/>
      </w:pPr>
      <w:r>
        <w:t>Where to look in the code</w:t>
      </w:r>
    </w:p>
    <w:p w14:paraId="2F42857E" w14:textId="77777777" w:rsidR="00155B4B" w:rsidRDefault="00000000">
      <w:pPr>
        <w:pStyle w:val="ListParagraph"/>
        <w:numPr>
          <w:ilvl w:val="0"/>
          <w:numId w:val="2"/>
        </w:numPr>
        <w:spacing w:after="60" w:line="276" w:lineRule="auto"/>
      </w:pPr>
      <w:r>
        <w:rPr>
          <w:rFonts w:ascii="Consolas" w:eastAsia="Consolas" w:hAnsi="Consolas" w:cs="Consolas"/>
          <w:color w:val="7A3E00"/>
          <w:sz w:val="20"/>
          <w:szCs w:val="20"/>
        </w:rPr>
        <w:t>rules.py</w:t>
      </w:r>
      <w:r>
        <w:t xml:space="preserve"> — the four rules, each a short function.</w:t>
      </w:r>
    </w:p>
    <w:p w14:paraId="2607F2B0" w14:textId="77777777" w:rsidR="00155B4B" w:rsidRDefault="00000000">
      <w:pPr>
        <w:pStyle w:val="ListParagraph"/>
        <w:numPr>
          <w:ilvl w:val="0"/>
          <w:numId w:val="2"/>
        </w:numPr>
        <w:spacing w:after="60" w:line="276" w:lineRule="auto"/>
      </w:pPr>
      <w:r>
        <w:rPr>
          <w:rFonts w:ascii="Consolas" w:eastAsia="Consolas" w:hAnsi="Consolas" w:cs="Consolas"/>
          <w:color w:val="7A3E00"/>
          <w:sz w:val="20"/>
          <w:szCs w:val="20"/>
        </w:rPr>
        <w:t>model.py</w:t>
      </w:r>
      <w:r>
        <w:t xml:space="preserve"> — the model itself; find the </w:t>
      </w:r>
      <w:proofErr w:type="gramStart"/>
      <w:r>
        <w:rPr>
          <w:rFonts w:ascii="Consolas" w:eastAsia="Consolas" w:hAnsi="Consolas" w:cs="Consolas"/>
          <w:color w:val="7A3E00"/>
          <w:sz w:val="20"/>
          <w:szCs w:val="20"/>
        </w:rPr>
        <w:t>step(</w:t>
      </w:r>
      <w:proofErr w:type="gramEnd"/>
      <w:r>
        <w:rPr>
          <w:rFonts w:ascii="Consolas" w:eastAsia="Consolas" w:hAnsi="Consolas" w:cs="Consolas"/>
          <w:color w:val="7A3E00"/>
          <w:sz w:val="20"/>
          <w:szCs w:val="20"/>
        </w:rPr>
        <w:t>)</w:t>
      </w:r>
      <w:r>
        <w:t xml:space="preserve"> method to see the order of events each year.</w:t>
      </w:r>
    </w:p>
    <w:p w14:paraId="19F62175" w14:textId="77777777" w:rsidR="00155B4B" w:rsidRDefault="00000000">
      <w:pPr>
        <w:pStyle w:val="ListParagraph"/>
        <w:numPr>
          <w:ilvl w:val="0"/>
          <w:numId w:val="2"/>
        </w:numPr>
        <w:spacing w:after="60" w:line="276" w:lineRule="auto"/>
      </w:pPr>
      <w:r>
        <w:rPr>
          <w:rFonts w:ascii="Consolas" w:eastAsia="Consolas" w:hAnsi="Consolas" w:cs="Consolas"/>
          <w:color w:val="7A3E00"/>
          <w:sz w:val="20"/>
          <w:szCs w:val="20"/>
        </w:rPr>
        <w:t>metrics.py</w:t>
      </w:r>
      <w:r>
        <w:t xml:space="preserve"> — how we measure blocs, polarization, and balance.</w:t>
      </w:r>
    </w:p>
    <w:p w14:paraId="126E3EFA" w14:textId="77777777" w:rsidR="00155B4B" w:rsidRDefault="00000000">
      <w:pPr>
        <w:pStyle w:val="ListParagraph"/>
        <w:numPr>
          <w:ilvl w:val="0"/>
          <w:numId w:val="2"/>
        </w:numPr>
        <w:spacing w:after="60" w:line="276" w:lineRule="auto"/>
      </w:pPr>
      <w:r>
        <w:rPr>
          <w:rFonts w:ascii="Consolas" w:eastAsia="Consolas" w:hAnsi="Consolas" w:cs="Consolas"/>
          <w:color w:val="7A3E00"/>
          <w:sz w:val="20"/>
          <w:szCs w:val="20"/>
        </w:rPr>
        <w:t>realworld.py</w:t>
      </w:r>
      <w:r>
        <w:t xml:space="preserve"> and </w:t>
      </w:r>
      <w:r>
        <w:rPr>
          <w:rFonts w:ascii="Consolas" w:eastAsia="Consolas" w:hAnsi="Consolas" w:cs="Consolas"/>
          <w:color w:val="7A3E00"/>
          <w:sz w:val="20"/>
          <w:szCs w:val="20"/>
        </w:rPr>
        <w:t>data/</w:t>
      </w:r>
      <w:r>
        <w:t xml:space="preserve"> — the real-country seeding (CINC + UN ideal points).</w:t>
      </w:r>
    </w:p>
    <w:p w14:paraId="2A72BC83" w14:textId="77777777" w:rsidR="00155B4B" w:rsidRDefault="00000000">
      <w:pPr>
        <w:pStyle w:val="ListParagraph"/>
        <w:numPr>
          <w:ilvl w:val="0"/>
          <w:numId w:val="2"/>
        </w:numPr>
        <w:spacing w:after="60" w:line="276" w:lineRule="auto"/>
      </w:pPr>
      <w:r>
        <w:rPr>
          <w:rFonts w:ascii="Consolas" w:eastAsia="Consolas" w:hAnsi="Consolas" w:cs="Consolas"/>
          <w:color w:val="7A3E00"/>
          <w:sz w:val="20"/>
          <w:szCs w:val="20"/>
        </w:rPr>
        <w:t>run.py</w:t>
      </w:r>
      <w:r>
        <w:t xml:space="preserve"> and </w:t>
      </w:r>
      <w:r>
        <w:rPr>
          <w:rFonts w:ascii="Consolas" w:eastAsia="Consolas" w:hAnsi="Consolas" w:cs="Consolas"/>
          <w:color w:val="7A3E00"/>
          <w:sz w:val="20"/>
          <w:szCs w:val="20"/>
        </w:rPr>
        <w:t>run_realworld.py</w:t>
      </w:r>
      <w:r>
        <w:t xml:space="preserve"> — the two scripts you actually run to get figures. (</w:t>
      </w:r>
      <w:r>
        <w:rPr>
          <w:rFonts w:ascii="Consolas" w:eastAsia="Consolas" w:hAnsi="Consolas" w:cs="Consolas"/>
          <w:color w:val="7A3E00"/>
          <w:sz w:val="20"/>
          <w:szCs w:val="20"/>
        </w:rPr>
        <w:t>tests/test_basic.py</w:t>
      </w:r>
      <w:r>
        <w:t xml:space="preserve"> only checks correctness; it doesn’t draw anything.)</w:t>
      </w:r>
    </w:p>
    <w:p w14:paraId="0EB6B034" w14:textId="77777777" w:rsidR="00155B4B" w:rsidRDefault="00000000">
      <w:pPr>
        <w:spacing w:after="160" w:line="288" w:lineRule="auto"/>
      </w:pPr>
      <w:r>
        <w:t>Read this, run it, and bring me your questions — especially the ones that start with “why does it do that?”</w:t>
      </w:r>
    </w:p>
    <w:p w14:paraId="119280BA" w14:textId="5AC22CA2" w:rsidR="00155B4B" w:rsidRDefault="00155B4B">
      <w:pPr>
        <w:spacing w:before="120"/>
      </w:pPr>
    </w:p>
    <w:sectPr w:rsidR="00155B4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FEA36" w14:textId="77777777" w:rsidR="000C42C3" w:rsidRDefault="000C42C3">
      <w:r>
        <w:separator/>
      </w:r>
    </w:p>
  </w:endnote>
  <w:endnote w:type="continuationSeparator" w:id="0">
    <w:p w14:paraId="6177E074" w14:textId="77777777" w:rsidR="000C42C3" w:rsidRDefault="000C4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EB80D" w14:textId="77777777" w:rsidR="00155B4B" w:rsidRDefault="00000000">
    <w:pPr>
      <w:jc w:val="center"/>
    </w:pPr>
    <w:r>
      <w:rPr>
        <w:color w:val="888888"/>
        <w:sz w:val="16"/>
        <w:szCs w:val="16"/>
      </w:rPr>
      <w:t xml:space="preserve">Geopolitical Network Model — </w:t>
    </w:r>
    <w:proofErr w:type="gramStart"/>
    <w:r>
      <w:rPr>
        <w:color w:val="888888"/>
        <w:sz w:val="16"/>
        <w:szCs w:val="16"/>
      </w:rPr>
      <w:t>Orientation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F9571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40D87" w14:textId="77777777" w:rsidR="000C42C3" w:rsidRDefault="000C42C3">
      <w:r>
        <w:separator/>
      </w:r>
    </w:p>
  </w:footnote>
  <w:footnote w:type="continuationSeparator" w:id="0">
    <w:p w14:paraId="7C5FDA15" w14:textId="77777777" w:rsidR="000C42C3" w:rsidRDefault="000C42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9606A"/>
    <w:multiLevelType w:val="hybridMultilevel"/>
    <w:tmpl w:val="3F6EC944"/>
    <w:lvl w:ilvl="0" w:tplc="F0A6D810">
      <w:start w:val="1"/>
      <w:numFmt w:val="bullet"/>
      <w:lvlText w:val="●"/>
      <w:lvlJc w:val="left"/>
      <w:pPr>
        <w:ind w:left="720" w:hanging="360"/>
      </w:pPr>
    </w:lvl>
    <w:lvl w:ilvl="1" w:tplc="618A4A46">
      <w:start w:val="1"/>
      <w:numFmt w:val="bullet"/>
      <w:lvlText w:val="○"/>
      <w:lvlJc w:val="left"/>
      <w:pPr>
        <w:ind w:left="1440" w:hanging="360"/>
      </w:pPr>
    </w:lvl>
    <w:lvl w:ilvl="2" w:tplc="B816A198">
      <w:start w:val="1"/>
      <w:numFmt w:val="bullet"/>
      <w:lvlText w:val="■"/>
      <w:lvlJc w:val="left"/>
      <w:pPr>
        <w:ind w:left="2160" w:hanging="360"/>
      </w:pPr>
    </w:lvl>
    <w:lvl w:ilvl="3" w:tplc="DE341E6C">
      <w:start w:val="1"/>
      <w:numFmt w:val="bullet"/>
      <w:lvlText w:val="●"/>
      <w:lvlJc w:val="left"/>
      <w:pPr>
        <w:ind w:left="2880" w:hanging="360"/>
      </w:pPr>
    </w:lvl>
    <w:lvl w:ilvl="4" w:tplc="5AC2589C">
      <w:start w:val="1"/>
      <w:numFmt w:val="bullet"/>
      <w:lvlText w:val="○"/>
      <w:lvlJc w:val="left"/>
      <w:pPr>
        <w:ind w:left="3600" w:hanging="360"/>
      </w:pPr>
    </w:lvl>
    <w:lvl w:ilvl="5" w:tplc="E5AC76B8">
      <w:start w:val="1"/>
      <w:numFmt w:val="bullet"/>
      <w:lvlText w:val="■"/>
      <w:lvlJc w:val="left"/>
      <w:pPr>
        <w:ind w:left="4320" w:hanging="360"/>
      </w:pPr>
    </w:lvl>
    <w:lvl w:ilvl="6" w:tplc="04AC9DA2">
      <w:start w:val="1"/>
      <w:numFmt w:val="bullet"/>
      <w:lvlText w:val="●"/>
      <w:lvlJc w:val="left"/>
      <w:pPr>
        <w:ind w:left="5040" w:hanging="360"/>
      </w:pPr>
    </w:lvl>
    <w:lvl w:ilvl="7" w:tplc="D9147FA6">
      <w:start w:val="1"/>
      <w:numFmt w:val="bullet"/>
      <w:lvlText w:val="●"/>
      <w:lvlJc w:val="left"/>
      <w:pPr>
        <w:ind w:left="5760" w:hanging="360"/>
      </w:pPr>
    </w:lvl>
    <w:lvl w:ilvl="8" w:tplc="AA805A90">
      <w:start w:val="1"/>
      <w:numFmt w:val="bullet"/>
      <w:lvlText w:val="●"/>
      <w:lvlJc w:val="left"/>
      <w:pPr>
        <w:ind w:left="6480" w:hanging="360"/>
      </w:pPr>
    </w:lvl>
  </w:abstractNum>
  <w:abstractNum w:abstractNumId="1" w15:restartNumberingAfterBreak="0">
    <w:nsid w:val="765F7B28"/>
    <w:multiLevelType w:val="hybridMultilevel"/>
    <w:tmpl w:val="1D04A5FA"/>
    <w:lvl w:ilvl="0" w:tplc="DD8A7F2C">
      <w:start w:val="1"/>
      <w:numFmt w:val="bullet"/>
      <w:lvlText w:val="•"/>
      <w:lvlJc w:val="left"/>
      <w:pPr>
        <w:ind w:left="540" w:hanging="280"/>
      </w:pPr>
    </w:lvl>
    <w:lvl w:ilvl="1" w:tplc="469AEDC8">
      <w:numFmt w:val="decimal"/>
      <w:lvlText w:val=""/>
      <w:lvlJc w:val="left"/>
    </w:lvl>
    <w:lvl w:ilvl="2" w:tplc="B3DEDABC">
      <w:numFmt w:val="decimal"/>
      <w:lvlText w:val=""/>
      <w:lvlJc w:val="left"/>
    </w:lvl>
    <w:lvl w:ilvl="3" w:tplc="1D940EA4">
      <w:numFmt w:val="decimal"/>
      <w:lvlText w:val=""/>
      <w:lvlJc w:val="left"/>
    </w:lvl>
    <w:lvl w:ilvl="4" w:tplc="17660A9E">
      <w:numFmt w:val="decimal"/>
      <w:lvlText w:val=""/>
      <w:lvlJc w:val="left"/>
    </w:lvl>
    <w:lvl w:ilvl="5" w:tplc="8D1A8206">
      <w:numFmt w:val="decimal"/>
      <w:lvlText w:val=""/>
      <w:lvlJc w:val="left"/>
    </w:lvl>
    <w:lvl w:ilvl="6" w:tplc="BBA430A8">
      <w:numFmt w:val="decimal"/>
      <w:lvlText w:val=""/>
      <w:lvlJc w:val="left"/>
    </w:lvl>
    <w:lvl w:ilvl="7" w:tplc="0ACECA24">
      <w:numFmt w:val="decimal"/>
      <w:lvlText w:val=""/>
      <w:lvlJc w:val="left"/>
    </w:lvl>
    <w:lvl w:ilvl="8" w:tplc="65C220FE">
      <w:numFmt w:val="decimal"/>
      <w:lvlText w:val=""/>
      <w:lvlJc w:val="left"/>
    </w:lvl>
  </w:abstractNum>
  <w:num w:numId="1" w16cid:durableId="1935360600">
    <w:abstractNumId w:val="0"/>
    <w:lvlOverride w:ilvl="0">
      <w:startOverride w:val="1"/>
    </w:lvlOverride>
  </w:num>
  <w:num w:numId="2" w16cid:durableId="900485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B4B"/>
    <w:rsid w:val="000C42C3"/>
    <w:rsid w:val="00155B4B"/>
    <w:rsid w:val="00A153AD"/>
    <w:rsid w:val="00B14F58"/>
    <w:rsid w:val="00F95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A757AB"/>
  <w15:docId w15:val="{813353EE-4C4F-6D44-924A-DE93BDE00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60" w:after="110"/>
      <w:outlineLvl w:val="1"/>
    </w:pPr>
    <w:rPr>
      <w:b/>
      <w:bCs/>
      <w:color w:val="1F386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629</Words>
  <Characters>3591</Characters>
  <Application>Microsoft Office Word</Application>
  <DocSecurity>0</DocSecurity>
  <Lines>29</Lines>
  <Paragraphs>8</Paragraphs>
  <ScaleCrop>false</ScaleCrop>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Geopolitical Network Model — Orientation</dc:title>
  <dc:creator>Pat Keys</dc:creator>
  <cp:lastModifiedBy>Anon</cp:lastModifiedBy>
  <cp:revision>3</cp:revision>
  <dcterms:created xsi:type="dcterms:W3CDTF">2026-06-15T20:10:00Z</dcterms:created>
  <dcterms:modified xsi:type="dcterms:W3CDTF">2026-06-15T20:16:00Z</dcterms:modified>
</cp:coreProperties>
</file>