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i05kar6h8x2" w:id="0"/>
      <w:bookmarkEnd w:id="0"/>
      <w:r w:rsidDel="00000000" w:rsidR="00000000" w:rsidRPr="00000000">
        <w:rPr>
          <w:rtl w:val="0"/>
        </w:rPr>
        <w:t xml:space="preserve">Waypoint — Prototype Usability &amp; Payment Test Plan</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Planned — not yet executed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cnyjxcmvptug" w:id="1"/>
      <w:bookmarkEnd w:id="1"/>
      <w:r w:rsidDel="00000000" w:rsidR="00000000" w:rsidRPr="00000000">
        <w:rPr>
          <w:rtl w:val="0"/>
        </w:rPr>
        <w:t xml:space="preserve">1. Overview</w:t>
      </w:r>
    </w:p>
    <w:p w:rsidR="00000000" w:rsidDel="00000000" w:rsidP="00000000" w:rsidRDefault="00000000" w:rsidRPr="00000000" w14:paraId="00000006">
      <w:pPr>
        <w:rPr/>
      </w:pPr>
      <w:r w:rsidDel="00000000" w:rsidR="00000000" w:rsidRPr="00000000">
        <w:rPr>
          <w:rtl w:val="0"/>
        </w:rPr>
        <w:t xml:space="preserve">This document describes the prototype testing plan for Waypoint, a pathfinding-based itinerary planning web app for DIY travelers in the Philippines. The testing plan covers two objectives: a moderated usability test and a post-experience stated willingness-to-pay (WTP) elicitation.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x7tw5e2yjcyl" w:id="2"/>
      <w:bookmarkEnd w:id="2"/>
      <w:r w:rsidDel="00000000" w:rsidR="00000000" w:rsidRPr="00000000">
        <w:rPr>
          <w:rtl w:val="0"/>
        </w:rPr>
        <w:t xml:space="preserve">2. Testing Objectives</w:t>
      </w:r>
    </w:p>
    <w:p w:rsidR="00000000" w:rsidDel="00000000" w:rsidP="00000000" w:rsidRDefault="00000000" w:rsidRPr="00000000" w14:paraId="0000000A">
      <w:pPr>
        <w:rPr/>
      </w:pPr>
      <w:r w:rsidDel="00000000" w:rsidR="00000000" w:rsidRPr="00000000">
        <w:rPr>
          <w:rtl w:val="0"/>
        </w:rPr>
        <w:t xml:space="preserve">The test targets four assumptions in priority order, derived directly from the evidence base.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oqmvt3s5mbr6" w:id="3"/>
      <w:bookmarkEnd w:id="3"/>
      <w:r w:rsidDel="00000000" w:rsidR="00000000" w:rsidRPr="00000000">
        <w:rPr>
          <w:rtl w:val="0"/>
        </w:rPr>
        <w:t xml:space="preserve">2.1 Primary Objectives</w:t>
      </w:r>
    </w:p>
    <w:p w:rsidR="00000000" w:rsidDel="00000000" w:rsidP="00000000" w:rsidRDefault="00000000" w:rsidRPr="00000000" w14:paraId="0000000D">
      <w:pPr>
        <w:rPr/>
      </w:pPr>
      <w:r w:rsidDel="00000000" w:rsidR="00000000" w:rsidRPr="00000000">
        <w:rPr>
          <w:b w:val="1"/>
          <w:bCs w:val="1"/>
          <w:rtl w:val="0"/>
        </w:rPr>
        <w:t xml:space="preserve">Objective 1 — Time-to-first-plan (UX friction):</w:t>
      </w:r>
      <w:r w:rsidDel="00000000" w:rsidR="00000000" w:rsidRPr="00000000">
        <w:rPr>
          <w:rtl w:val="0"/>
        </w:rPr>
        <w:t xml:space="preserve"> Can a Time-Poor Professional reach a usable first itinerary quickly, without instruction or onboarding friction? (Measured in two parts — see Task 1 and Section 5 — since "quickly" needs to cover both the near-immediate first impression and full task completion.)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Basis: Interview #5 (millennial working professional) closes any app requiring a multi-step setup or learning curve. All three Week 5 survey respondents cited cluttered interface as a cause for immediate deletion. Zero-friction onboarding is a survival condition, not a design preference.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Objective 2 — Cascading-change recognition:</w:t>
      </w:r>
      <w:r w:rsidDel="00000000" w:rsidR="00000000" w:rsidRPr="00000000">
        <w:rPr>
          <w:rtl w:val="0"/>
        </w:rPr>
        <w:t xml:space="preserve"> On first use, does the participant notice that the app re-sequences the schedule when a constraint changes — the thing they assumed they would always have to fix manually?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Basis: Cascading-change pain is normalized as unsolvable across Week 4 and Week 6 interviews. Users will not seek out a tool that claims to fix this. The product must demonstrate the solution in the first interaction, not describe it. This is the core adoption challenge.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Objective 3 — Output trust:</w:t>
      </w:r>
      <w:r w:rsidDel="00000000" w:rsidR="00000000" w:rsidRPr="00000000">
        <w:rPr>
          <w:rtl w:val="0"/>
        </w:rPr>
        <w:t xml:space="preserve"> Does the participant trust the generated itinerary enough to act on it without re-verifying every detail elsewhere?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Basis: All 14 data points confirm a universal control requirement — no respondent would accept a non-editable or unverifiable automated output. Trust conditions cited across Week 5 survey: showing the logic behind the schedule, letting the user edit every detail, source attribution per POI.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Objective 4 — Willingness-to-pay signal (stated, post-experience):</w:t>
      </w:r>
      <w:r w:rsidDel="00000000" w:rsidR="00000000" w:rsidRPr="00000000">
        <w:rPr>
          <w:rtl w:val="0"/>
        </w:rPr>
        <w:t xml:space="preserve"> After directly using the prototype through Tasks 1–5, what price point (if any) does the participant say they'd be willing to pay for full access to the optimization and budget features?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Basis: Zero of 14 respondents have ever paid for a travel app. The two existing WTP signals in the dataset (Interview #5, Interview #14) are stated preferences based on describing the concept hypothetically, not on hands-on use. The team has decided that stated WTP is an acceptable evidence standard for this venture stage, rather than pursuing a real-transaction or mock-credit design. This test adds a third stated WTP data point — one gathered immediately after direct product experience rather than from a hypothetical description, which is a meaningfully stronger form of stated evidence than the two existing interview-based signals, though it remains stated rather than behavioral. See Section 8 for the honest limitation this leaves open.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1g5e3npfh8ew" w:id="4"/>
      <w:bookmarkEnd w:id="4"/>
      <w:r w:rsidDel="00000000" w:rsidR="00000000" w:rsidRPr="00000000">
        <w:rPr>
          <w:rtl w:val="0"/>
        </w:rPr>
        <w:t xml:space="preserve">2.2 Secondary Objectives</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specific UI elements or flows that cause confusion, hesitation, or abandonment</w:t>
      </w:r>
    </w:p>
    <w:p w:rsidR="00000000" w:rsidDel="00000000" w:rsidP="00000000" w:rsidRDefault="00000000" w:rsidRPr="00000000" w14:paraId="0000001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Assess whether the flagging system (closed or unreachable stops surfaced rather than silently dropped) is understood on first encounter</w:t>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Assess whether the "why this stop" scheduling logic explanation is legible and trusted</w:t>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Identify any features that participants expect to be absent from the current prototype</w:t>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Assess whether interactive controls (e.g., dismiss, close, edit icons) are placed where participants expect them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u8d35ag7q9fx" w:id="5"/>
      <w:bookmarkEnd w:id="5"/>
      <w:r w:rsidDel="00000000" w:rsidR="00000000" w:rsidRPr="00000000">
        <w:rPr>
          <w:rtl w:val="0"/>
        </w:rPr>
        <w:t xml:space="preserve">3. Participants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sl40vf3mq0oe" w:id="6"/>
      <w:bookmarkEnd w:id="6"/>
      <w:r w:rsidDel="00000000" w:rsidR="00000000" w:rsidRPr="00000000">
        <w:rPr>
          <w:rtl w:val="0"/>
        </w:rPr>
        <w:t xml:space="preserve">3.1 Target Profiles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Recruitment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Working professional, 25–45 years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Time-Poor Professional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Plans personal travel independently; describes tab overload or time pressure as a planning pain; has disposable 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Frequent traveler, any age, builds detailed itineraries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Meticulous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Plans multiple trips per year; builds custom itineraries from scratch; uses Google Maps and spreadsheets as primary planning tools</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6wsggyp8g6zq" w:id="7"/>
      <w:bookmarkEnd w:id="7"/>
      <w:r w:rsidDel="00000000" w:rsidR="00000000" w:rsidRPr="00000000">
        <w:rPr>
          <w:rtl w:val="0"/>
        </w:rPr>
        <w:t xml:space="preserve">3.2 Sample Size</w:t>
      </w:r>
    </w:p>
    <w:p w:rsidR="00000000" w:rsidDel="00000000" w:rsidP="00000000" w:rsidRDefault="00000000" w:rsidRPr="00000000" w14:paraId="00000033">
      <w:pPr>
        <w:rPr/>
      </w:pPr>
      <w:r w:rsidDel="00000000" w:rsidR="00000000" w:rsidRPr="00000000">
        <w:rPr>
          <w:rtl w:val="0"/>
        </w:rPr>
        <w:t xml:space="preserve">5–8 participants total. Minimum 2 from each target profile.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fihoyibdd3st" w:id="8"/>
      <w:bookmarkEnd w:id="8"/>
      <w:r w:rsidDel="00000000" w:rsidR="00000000" w:rsidRPr="00000000">
        <w:rPr>
          <w:rtl w:val="0"/>
        </w:rPr>
        <w:t xml:space="preserve">3.3 Exclusion Criteria</w:t>
      </w:r>
    </w:p>
    <w:p w:rsidR="00000000" w:rsidDel="00000000" w:rsidP="00000000" w:rsidRDefault="00000000" w:rsidRPr="00000000" w14:paraId="00000036">
      <w:pPr>
        <w:rPr/>
      </w:pPr>
      <w:r w:rsidDel="00000000" w:rsidR="00000000" w:rsidRPr="00000000">
        <w:rPr>
          <w:rtl w:val="0"/>
        </w:rPr>
        <w:t xml:space="preserve">Exclude participants who match the following out-of-scope profiles: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Delegators: do not plan and will not plan under any circumstances</w:t>
      </w:r>
    </w:p>
    <w:p w:rsidR="00000000" w:rsidDel="00000000" w:rsidP="00000000" w:rsidRDefault="00000000" w:rsidRPr="00000000" w14:paraId="000000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Low-Effort Planners: existing free workflow (ChatGPT + Grab/Uber) already meets their threshold; will not pay or sign up for any tool</w:t>
      </w:r>
    </w:p>
    <w:p w:rsidR="00000000" w:rsidDel="00000000" w:rsidP="00000000" w:rsidRDefault="00000000" w:rsidRPr="00000000" w14:paraId="0000003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Satisfied Wanderlog users: current tool already meets their needs without auto-generation (see Interview #10)</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3"/>
        <w:rPr/>
      </w:pPr>
      <w:bookmarkStart w:colFirst="0" w:colLast="0" w:name="_kne6qi7enu3e" w:id="9"/>
      <w:bookmarkEnd w:id="9"/>
      <w:r w:rsidDel="00000000" w:rsidR="00000000" w:rsidRPr="00000000">
        <w:rPr>
          <w:rtl w:val="0"/>
        </w:rPr>
        <w:t xml:space="preserve">3.4 Recruitment Notes</w:t>
      </w:r>
    </w:p>
    <w:p w:rsidR="00000000" w:rsidDel="00000000" w:rsidP="00000000" w:rsidRDefault="00000000" w:rsidRPr="00000000" w14:paraId="0000003D">
      <w:pPr>
        <w:rPr/>
      </w:pPr>
      <w:r w:rsidDel="00000000" w:rsidR="00000000" w:rsidRPr="00000000">
        <w:rPr>
          <w:rtl w:val="0"/>
        </w:rPr>
        <w:t xml:space="preserve">Do not describe the product or its features during recruitment. Recruit on the basis of travel planning behavior only. Suggested recruitment prompt: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rtl w:val="0"/>
        </w:rPr>
        <w:t xml:space="preserve">"We're looking for people who plan their own multi-stop trips — not tour packages — and are willing to spend 30–45 minutes trying a planning tool and giving feedback."</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Because participants are drawn from personal and professional networks (3.2), facilitators should avoid any language implying participation — or the stated price point they give — is meant to please the team (e.g., avoid phrasing like "it would really help us if..."). This is a bias-mitigation step for Task 6; see Section 8 for the related limitation.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jch9tjs72flq" w:id="10"/>
      <w:bookmarkEnd w:id="10"/>
      <w:r w:rsidDel="00000000" w:rsidR="00000000" w:rsidRPr="00000000">
        <w:rPr>
          <w:rtl w:val="0"/>
        </w:rPr>
        <w:t xml:space="preserve">4. Test Protocol</w:t>
      </w:r>
    </w:p>
    <w:p w:rsidR="00000000" w:rsidDel="00000000" w:rsidP="00000000" w:rsidRDefault="00000000" w:rsidRPr="00000000" w14:paraId="00000045">
      <w:pPr>
        <w:pStyle w:val="Heading3"/>
        <w:rPr/>
      </w:pPr>
      <w:bookmarkStart w:colFirst="0" w:colLast="0" w:name="_os9tn4xzapw1" w:id="11"/>
      <w:bookmarkEnd w:id="11"/>
      <w:r w:rsidDel="00000000" w:rsidR="00000000" w:rsidRPr="00000000">
        <w:rPr>
          <w:rtl w:val="0"/>
        </w:rPr>
        <w:t xml:space="preserve">4.1 Session Structure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Explain purpose, confirm consent, establish think-aloud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Background screening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Confirm persona match; ask about last trip planned, tools used, pain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Task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20–25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Guided task sequence (see Section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WTP elicitation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3–5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Ask stated WTP price-point question; record response and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Debrief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5–10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Open-ended follow-up questions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Total session time: 40–50 minutes per participant.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gkvxaakljo2x" w:id="12"/>
      <w:bookmarkEnd w:id="12"/>
      <w:r w:rsidDel="00000000" w:rsidR="00000000" w:rsidRPr="00000000">
        <w:rPr>
          <w:rtl w:val="0"/>
        </w:rPr>
        <w:t xml:space="preserve">4.2 Task Sequence</w:t>
      </w:r>
    </w:p>
    <w:p w:rsidR="00000000" w:rsidDel="00000000" w:rsidP="00000000" w:rsidRDefault="00000000" w:rsidRPr="00000000" w14:paraId="0000005C">
      <w:pPr>
        <w:rPr/>
      </w:pPr>
      <w:r w:rsidDel="00000000" w:rsidR="00000000" w:rsidRPr="00000000">
        <w:rPr>
          <w:rtl w:val="0"/>
        </w:rPr>
        <w:t xml:space="preserve">Tasks are presented in order. Do not assist the participant unless they are completely blocked for more than 90 seconds.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Task 1 — Build a first plan from scratch.</w:t>
      </w:r>
      <w:r w:rsidDel="00000000" w:rsidR="00000000" w:rsidRPr="00000000">
        <w:rPr>
          <w:rtl w:val="0"/>
        </w:rPr>
        <w:t xml:space="preserve"> Instruction: "Imagine you're planning a day trip around Metro Manila. Use the app to build an itinerary with at least four stops of your choice." What to observe: Time to first generated plan; whether the participant requires instruction; points of hesitation or confusion during POI input; whether the participant gives any verbal or behavioral signal of a positive first impression within the first 60 seconds. Success criterion: Participant reaches a generated itinerary in under 3 minutes without assistance, and shows a positive first-impression signal within the first 60 seconds.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Task 2 — Change or lock a stop and observe recovery.</w:t>
      </w:r>
      <w:r w:rsidDel="00000000" w:rsidR="00000000" w:rsidRPr="00000000">
        <w:rPr>
          <w:rtl w:val="0"/>
        </w:rPr>
        <w:t xml:space="preserve"> Instruction: "One of your stops is no longer available. Remove it, or lock a different stop in place." What to observe: Whether the participant notices the schedule re-sequencing automatically; verbal or behavioral reaction to the change. Follow-up questions: "What did you notice happen just now?" or "Walk me through what changed." Success criterion: Participant notices and correctly describes the cascading-change recovery without being told what to look for.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Task 3 — Read a flagged stop.</w:t>
      </w:r>
      <w:r w:rsidDel="00000000" w:rsidR="00000000" w:rsidRPr="00000000">
        <w:rPr>
          <w:rtl w:val="0"/>
        </w:rPr>
        <w:t xml:space="preserve"> Instruction: "One of the stops on your plan has been flagged. Can you tell me what that means and what you would do about it?" What to observe: Whether the participant understands the flag without explanation; whether they trust the flag or feel the need to verify independently; if the participant attempts to dismiss, remove, or acknowledge the flag, note where they look for that control first, and whether they find it without hesitation. Success criterion: Participant correctly identifies the reason for the flag and describes a reasonable response (remove, verify, or substitute).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Task 4 — Read the scheduling logic.</w:t>
      </w:r>
      <w:r w:rsidDel="00000000" w:rsidR="00000000" w:rsidRPr="00000000">
        <w:rPr>
          <w:rtl w:val="0"/>
        </w:rPr>
        <w:t xml:space="preserve"> Instruction: "Can you tell me why the app put this particular stop in this position?" What to observe: Whether the "why this stop" explanation is legible; whether the participant trusts the reasoning or is skeptical. Follow-up question: "Would you act on this plan as-is, or would you re-check these details somewhere else before using it?" Success criterion: Participant can paraphrase the scheduling logic without assistance.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Task 5 — Adjust the day and save.</w:t>
      </w:r>
      <w:r w:rsidDel="00000000" w:rsidR="00000000" w:rsidRPr="00000000">
        <w:rPr>
          <w:rtl w:val="0"/>
        </w:rPr>
        <w:t xml:space="preserve"> Instruction: "Add a lunch break somewhere in the middle of the day, adjust the time budget, and save the plan." What to observe: Whether the participant can navigate the adjustment and save features without instruction; whether the saved plan is retrievable. Success criterion: Participant successfully saves the plan and can re-open it.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Task 6 — Willingness-to-pay elicitation (stated).</w:t>
      </w:r>
      <w:r w:rsidDel="00000000" w:rsidR="00000000" w:rsidRPr="00000000">
        <w:rPr>
          <w:rtl w:val="0"/>
        </w:rPr>
        <w:t xml:space="preserve"> Instruction: "Now that you've tried building and adjusting a plan, if this app were available today, what would you be willing to pay for full access to the optimization and budget features?"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Before showing any options, pause and let the participant answer freely in their own words — this captures their unprompted reaction before anchoring them to specific numbers.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Then present the same price-ladder format used in the Week 5 survey, so this response is directly comparable to existing data: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Nothing — I wouldn't pay for this</w:t>
      </w:r>
    </w:p>
    <w:p w:rsidR="00000000" w:rsidDel="00000000" w:rsidP="00000000" w:rsidRDefault="00000000" w:rsidRPr="00000000" w14:paraId="0000006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₱50/month</w:t>
      </w:r>
    </w:p>
    <w:p w:rsidR="00000000" w:rsidDel="00000000" w:rsidP="00000000" w:rsidRDefault="00000000" w:rsidRPr="00000000" w14:paraId="0000007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₱150/month</w:t>
      </w:r>
    </w:p>
    <w:p w:rsidR="00000000" w:rsidDel="00000000" w:rsidP="00000000" w:rsidRDefault="00000000" w:rsidRPr="00000000" w14:paraId="0000007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₱300 one-time</w:t>
      </w:r>
    </w:p>
    <w:p w:rsidR="00000000" w:rsidDel="00000000" w:rsidP="00000000" w:rsidRDefault="00000000" w:rsidRPr="00000000" w14:paraId="0000007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More than ₱300 one-time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What to observe: The participant's unprompted verbal reaction before options are shown; which option they select; any hesitation; any qualifying conditions they state unprompted (e.g., "I'd pay if it also did X").</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Follow-up question: "What would need to be true for you to actually pay that amount?"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Facilitators should also note, separately, any verbal cue suggesting the stated price was inflated out of social consideration for the team rather than genuine intent (e.g., "I guess ₱300 sounds fair since it's for your project").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vaql9q5v4l5n" w:id="13"/>
      <w:bookmarkEnd w:id="13"/>
      <w:r w:rsidDel="00000000" w:rsidR="00000000" w:rsidRPr="00000000">
        <w:rPr>
          <w:rtl w:val="0"/>
        </w:rPr>
        <w:t xml:space="preserve">4.3 Think-Aloud Protocol</w:t>
      </w:r>
    </w:p>
    <w:p w:rsidR="00000000" w:rsidDel="00000000" w:rsidP="00000000" w:rsidRDefault="00000000" w:rsidRPr="00000000" w14:paraId="0000007B">
      <w:pPr>
        <w:rPr/>
      </w:pPr>
      <w:r w:rsidDel="00000000" w:rsidR="00000000" w:rsidRPr="00000000">
        <w:rPr>
          <w:rtl w:val="0"/>
        </w:rPr>
        <w:t xml:space="preserve">Ask participants to narrate their actions and reactions throughout the session. Use neutral prompts to encourage narration: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are you thinking right now?"</w:t>
      </w:r>
    </w:p>
    <w:p w:rsidR="00000000" w:rsidDel="00000000" w:rsidP="00000000" w:rsidRDefault="00000000" w:rsidRPr="00000000" w14:paraId="0000007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did you expect to happen there?"</w:t>
      </w:r>
    </w:p>
    <w:p w:rsidR="00000000" w:rsidDel="00000000" w:rsidP="00000000" w:rsidRDefault="00000000" w:rsidRPr="00000000" w14:paraId="0000007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does that mean to you?"</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Do not lead participants toward a positive or negative interpretation. Do not explain features unless the participant is completely blocked.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rPr/>
      </w:pPr>
      <w:bookmarkStart w:colFirst="0" w:colLast="0" w:name="_2frb8ebh1rhk" w:id="14"/>
      <w:bookmarkEnd w:id="14"/>
      <w:r w:rsidDel="00000000" w:rsidR="00000000" w:rsidRPr="00000000">
        <w:rPr>
          <w:rtl w:val="0"/>
        </w:rPr>
        <w:t xml:space="preserve">5. Metrics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How measured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Time-to-first-signal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Time until participant shows a positive first-impression signal (verbal or behavioral)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Stopwatch + facilitator observation log; target within ~60 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Time-to-first-plan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Time from session start to first generated itinerary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Stopwatch; recorded by facilitator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Task completion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Percentage of tasks completed without facilitator 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Per-task pass/fail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Cascading-change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Did the participant notice and correctly describe the auto-resequencing?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Verbal response to Task 2 follow-up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Flag comprehension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Did the participant correctly interpret a flagged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Verbal response to Task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UI element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Whether participants locate interactive controls (e.g., dismiss/close) without hesitation or 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Facilitator observation during Task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Logic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Would the participant act on the plan without re-verifying elsewhere?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Verbal response to Task 4 follow-up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WTP signal (stated)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Which price point the participant selects, and any qualifying conditions they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Verbal response + selected option during Task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Usability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Standard System Usability Scale (SUS), administered post-session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10-item SUS questionnaire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Issue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Severity rating (critical / serious / minor) for each usability problem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Post-session analysis</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em9q1jv9evg0" w:id="15"/>
      <w:bookmarkEnd w:id="15"/>
      <w:r w:rsidDel="00000000" w:rsidR="00000000" w:rsidRPr="00000000">
        <w:rPr>
          <w:rtl w:val="0"/>
        </w:rPr>
        <w:t xml:space="preserve">5.1 Success and Failure Criteria</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Zero-friction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Arial Unicode MS" w:cs="Arial Unicode MS" w:eastAsia="Arial Unicode MS" w:hAnsi="Arial Unicode MS"/>
                <w:rtl w:val="0"/>
              </w:rPr>
              <w:t xml:space="preserve">≥80% of participants reach a first plan in under 3 minutes without assistance, with a positive first-impression signal within 60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Majority require facilitation, abandon before generating a plan, or show no early positive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Cascading-change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Arial Unicode MS" w:cs="Arial Unicode MS" w:eastAsia="Arial Unicode MS" w:hAnsi="Arial Unicode MS"/>
                <w:rtl w:val="0"/>
              </w:rPr>
              <w:t xml:space="preserve">≥60% of participants notice and correctly describe the auto-resequencing on 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Majority do not notice or cannot describe what happened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Output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Arial Unicode MS" w:cs="Arial Unicode MS" w:eastAsia="Arial Unicode MS" w:hAnsi="Arial Unicode MS"/>
                <w:rtl w:val="0"/>
              </w:rPr>
              <w:t xml:space="preserve">≥60% of participants say they would act on the output without re-verifying all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Majority say they would rebuild the plan manually or re-verify everything independently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WTP signal (stated)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Arial Unicode MS" w:cs="Arial Unicode MS" w:eastAsia="Arial Unicode MS" w:hAnsi="Arial Unicode MS"/>
                <w:rtl w:val="0"/>
              </w:rPr>
              <w:t xml:space="preserve">Majority of participants (≥50%) select a non-zero price option, consistent with or strengthening the existing ₱300-range signal from Interview #5/#14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Majority select "Nothing," suggesting continued pricing resistance consistent with the 0/14 real-payment baseline in the evidence base — </w:t>
            </w:r>
            <w:r w:rsidDel="00000000" w:rsidR="00000000" w:rsidRPr="00000000">
              <w:rPr>
                <w:i w:val="1"/>
                <w:iCs w:val="1"/>
                <w:rtl w:val="0"/>
              </w:rPr>
              <w:t xml:space="preserve">(note: this is directional pricing evidence, not a pass/fail test the way real-transaction conversion would have been; the 50% threshold is a suggested default the team can adjust)</w:t>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slyhf5k9rwbf" w:id="16"/>
      <w:bookmarkEnd w:id="16"/>
      <w:r w:rsidDel="00000000" w:rsidR="00000000" w:rsidRPr="00000000">
        <w:rPr>
          <w:rtl w:val="0"/>
        </w:rPr>
        <w:t xml:space="preserve">6. Data Collection</w:t>
      </w:r>
    </w:p>
    <w:p w:rsidR="00000000" w:rsidDel="00000000" w:rsidP="00000000" w:rsidRDefault="00000000" w:rsidRPr="00000000" w14:paraId="000000BB">
      <w:pPr>
        <w:pStyle w:val="Heading3"/>
        <w:rPr/>
      </w:pPr>
      <w:bookmarkStart w:colFirst="0" w:colLast="0" w:name="_ufcj4l9sve9g" w:id="17"/>
      <w:bookmarkEnd w:id="17"/>
      <w:r w:rsidDel="00000000" w:rsidR="00000000" w:rsidRPr="00000000">
        <w:rPr>
          <w:rtl w:val="0"/>
        </w:rPr>
        <w:t xml:space="preserve">6.1 During the Session</w:t>
      </w:r>
    </w:p>
    <w:p w:rsidR="00000000" w:rsidDel="00000000" w:rsidP="00000000" w:rsidRDefault="00000000" w:rsidRPr="00000000" w14:paraId="000000B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Facilitator records task completion, time-to-first-plan, and verbal responses in a structured observation log</w:t>
      </w:r>
    </w:p>
    <w:p w:rsidR="00000000" w:rsidDel="00000000" w:rsidP="00000000" w:rsidRDefault="00000000" w:rsidRPr="00000000" w14:paraId="000000B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Screen recording of the participant's interaction with the prototype (with consent)</w:t>
      </w:r>
    </w:p>
    <w:p w:rsidR="00000000" w:rsidDel="00000000" w:rsidP="00000000" w:rsidRDefault="00000000" w:rsidRPr="00000000" w14:paraId="000000B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Audio recording of verbal responses and think-aloud narration (with consent)</w:t>
      </w:r>
    </w:p>
    <w:p w:rsidR="00000000" w:rsidDel="00000000" w:rsidP="00000000" w:rsidRDefault="00000000" w:rsidRPr="00000000" w14:paraId="000000B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Facilitator notes on points of hesitation, confusion, and unexpected behavior</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pStyle w:val="Heading3"/>
        <w:rPr/>
      </w:pPr>
      <w:bookmarkStart w:colFirst="0" w:colLast="0" w:name="_t7822bymhwg" w:id="18"/>
      <w:bookmarkEnd w:id="18"/>
      <w:r w:rsidDel="00000000" w:rsidR="00000000" w:rsidRPr="00000000">
        <w:rPr>
          <w:rtl w:val="0"/>
        </w:rPr>
        <w:t xml:space="preserve">6.2 Post-Session</w:t>
      </w:r>
    </w:p>
    <w:p w:rsidR="00000000" w:rsidDel="00000000" w:rsidP="00000000" w:rsidRDefault="00000000" w:rsidRPr="00000000" w14:paraId="000000C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SUS questionnaire administered immediately after the session</w:t>
      </w:r>
    </w:p>
    <w:p w:rsidR="00000000" w:rsidDel="00000000" w:rsidP="00000000" w:rsidRDefault="00000000" w:rsidRPr="00000000" w14:paraId="000000C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Brief debrief interview (5–10 minutes) covering: overall impression, what they would change, whether they would use it for an actual upcoming trip, and what would or would not change the price point they stated</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pStyle w:val="Heading3"/>
        <w:rPr/>
      </w:pPr>
      <w:bookmarkStart w:colFirst="0" w:colLast="0" w:name="_945afowsuhop" w:id="19"/>
      <w:bookmarkEnd w:id="19"/>
      <w:r w:rsidDel="00000000" w:rsidR="00000000" w:rsidRPr="00000000">
        <w:rPr>
          <w:rtl w:val="0"/>
        </w:rPr>
        <w:t xml:space="preserve">6.3 Consent and Privacy</w:t>
      </w:r>
    </w:p>
    <w:p w:rsidR="00000000" w:rsidDel="00000000" w:rsidP="00000000" w:rsidRDefault="00000000" w:rsidRPr="00000000" w14:paraId="000000C6">
      <w:pPr>
        <w:rPr/>
      </w:pPr>
      <w:r w:rsidDel="00000000" w:rsidR="00000000" w:rsidRPr="00000000">
        <w:rPr>
          <w:rtl w:val="0"/>
        </w:rPr>
        <w:t xml:space="preserve">All participants must provide verbal or written consent before recording begins. No private personal information will be collected. Participants will be referred to by role type in all documentation (e.g., "working professional," "frequent traveler"). Data will be stored on team devices only and not shared outside the course.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test does not involve the processing of sensitive personal data. Because Task 6 is a stated WTP question rather than a real transaction, no payment, refund, or redemption consent language is needed — participants should simply be told, as part of the general session introduction, that the pricing question is hypothetical and no money will actually change hands.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aoqqwuwdmb3r" w:id="20"/>
      <w:bookmarkEnd w:id="20"/>
      <w:r w:rsidDel="00000000" w:rsidR="00000000" w:rsidRPr="00000000">
        <w:rPr>
          <w:rtl w:val="0"/>
        </w:rPr>
        <w:t xml:space="preserve">7. Analysis Plan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bookmarkStart w:colFirst="0" w:colLast="0" w:name="_cv1o6hp2it38" w:id="21"/>
      <w:bookmarkEnd w:id="21"/>
      <w:r w:rsidDel="00000000" w:rsidR="00000000" w:rsidRPr="00000000">
        <w:rPr>
          <w:rtl w:val="0"/>
        </w:rPr>
        <w:t xml:space="preserve">7.1 Usability Issues</w:t>
      </w:r>
    </w:p>
    <w:p w:rsidR="00000000" w:rsidDel="00000000" w:rsidP="00000000" w:rsidRDefault="00000000" w:rsidRPr="00000000" w14:paraId="000000CE">
      <w:pPr>
        <w:rPr/>
      </w:pPr>
      <w:r w:rsidDel="00000000" w:rsidR="00000000" w:rsidRPr="00000000">
        <w:rPr>
          <w:rtl w:val="0"/>
        </w:rPr>
        <w:t xml:space="preserve">After each session, the facilitating team member rates each observed usability problem on a four-point severity scale: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Critical:</w:t>
      </w:r>
      <w:r w:rsidDel="00000000" w:rsidR="00000000" w:rsidRPr="00000000">
        <w:rPr>
          <w:rtl w:val="0"/>
        </w:rPr>
        <w:t xml:space="preserve"> Prevents task completion; must be fixed before further testing</w:t>
      </w:r>
    </w:p>
    <w:p w:rsidR="00000000" w:rsidDel="00000000" w:rsidP="00000000" w:rsidRDefault="00000000" w:rsidRPr="00000000" w14:paraId="000000D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Serious:</w:t>
      </w:r>
      <w:r w:rsidDel="00000000" w:rsidR="00000000" w:rsidRPr="00000000">
        <w:rPr>
          <w:rtl w:val="0"/>
        </w:rPr>
        <w:t xml:space="preserve"> Causes significant difficulty or delay; fix before wider rollout</w:t>
      </w:r>
    </w:p>
    <w:p w:rsidR="00000000" w:rsidDel="00000000" w:rsidP="00000000" w:rsidRDefault="00000000" w:rsidRPr="00000000" w14:paraId="000000D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Minor:</w:t>
      </w:r>
      <w:r w:rsidDel="00000000" w:rsidR="00000000" w:rsidRPr="00000000">
        <w:rPr>
          <w:rtl w:val="0"/>
        </w:rPr>
        <w:t xml:space="preserve"> Causes confusion or hesitation but does not prevent completion; fix in next iteration</w:t>
      </w:r>
    </w:p>
    <w:p w:rsidR="00000000" w:rsidDel="00000000" w:rsidP="00000000" w:rsidRDefault="00000000" w:rsidRPr="00000000" w14:paraId="000000D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Cosmetic:</w:t>
      </w:r>
      <w:r w:rsidDel="00000000" w:rsidR="00000000" w:rsidRPr="00000000">
        <w:rPr>
          <w:rtl w:val="0"/>
        </w:rPr>
        <w:t xml:space="preserve"> Does not affect task completion; address if time permits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Where possible, two team members independently rate severity for each session; disagreements are resolved by discussion before aggregating results. This keeps severity ratings comparable if more than one person is facilitating across sessions.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Issues are aggregated across all sessions after the final participant. The team fixes critical and serious issues and redeploys to the same prototype link before the final presentation.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9s8s6wtcv2ov" w:id="22"/>
      <w:bookmarkEnd w:id="22"/>
      <w:r w:rsidDel="00000000" w:rsidR="00000000" w:rsidRPr="00000000">
        <w:rPr>
          <w:rtl w:val="0"/>
        </w:rPr>
        <w:t xml:space="preserve">7.2 WTP Analysis</w:t>
      </w:r>
    </w:p>
    <w:p w:rsidR="00000000" w:rsidDel="00000000" w:rsidP="00000000" w:rsidRDefault="00000000" w:rsidRPr="00000000" w14:paraId="000000DA">
      <w:pPr>
        <w:rPr/>
      </w:pPr>
      <w:r w:rsidDel="00000000" w:rsidR="00000000" w:rsidRPr="00000000">
        <w:rPr>
          <w:rtl w:val="0"/>
        </w:rPr>
        <w:t xml:space="preserve">Aggregate the selected price point from each participant alongside their qualifying conditions (if any). Compare the distribution against the existing Interview #5/#14 signals — both centered around a ₱300 one-time framing — to see whether hands-on experience with the prototype shifts stated price upward, downward, or leaves it unchanged.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If a majority select "Nothing," treat this as continued pricing resistance consistent with the 0/14 real-payment baseline already in the evidence base, and consider: moving optimization/budget features to a free tier with an alternative conversion trigger; testing a lower price point; or testing a different framing (e.g., subscription vs. per-trip). If a majority select a paid option, document the price selected and any stated conditions per persona, and treat this as a third stated WTP data point — stronger than the two existing interview signals because it follows direct product use, but still not behavioral evidence (see Section 8). Any response where the participant's own reasoning points to social consideration for the team rather than genuine pricing judgment should be logged separately and excluded from the aggregate.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rPr/>
      </w:pPr>
      <w:bookmarkStart w:colFirst="0" w:colLast="0" w:name="_baglsk4x1bth" w:id="23"/>
      <w:bookmarkEnd w:id="23"/>
      <w:r w:rsidDel="00000000" w:rsidR="00000000" w:rsidRPr="00000000">
        <w:rPr>
          <w:rtl w:val="0"/>
        </w:rPr>
        <w:t xml:space="preserve">8. Limitations</w:t>
      </w:r>
    </w:p>
    <w:p w:rsidR="00000000" w:rsidDel="00000000" w:rsidP="00000000" w:rsidRDefault="00000000" w:rsidRPr="00000000" w14:paraId="000000E0">
      <w:pPr>
        <w:rPr/>
      </w:pPr>
      <w:r w:rsidDel="00000000" w:rsidR="00000000" w:rsidRPr="00000000">
        <w:rPr>
          <w:rtl w:val="0"/>
        </w:rPr>
        <w:t xml:space="preserve">This test plan has the following acknowledged limitations: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Small sample size.</w:t>
      </w:r>
      <w:r w:rsidDel="00000000" w:rsidR="00000000" w:rsidRPr="00000000">
        <w:rPr>
          <w:rtl w:val="0"/>
        </w:rPr>
        <w:t xml:space="preserve"> 5–8 participants are sufficient for find-and-fix usability testing but not for statistically conclusive claims about adoption or conversion rates. Findings are directional.</w:t>
      </w:r>
    </w:p>
    <w:p w:rsidR="00000000" w:rsidDel="00000000" w:rsidP="00000000" w:rsidRDefault="00000000" w:rsidRPr="00000000" w14:paraId="000000E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Placeholder data.</w:t>
      </w:r>
      <w:r w:rsidDel="00000000" w:rsidR="00000000" w:rsidRPr="00000000">
        <w:rPr>
          <w:rtl w:val="0"/>
        </w:rPr>
        <w:t xml:space="preserve"> Location data in the current prototype is demo data, not live PH-specific POI data. Findings about data accuracy and PH-specific differentiation cannot be drawn from this test.</w:t>
      </w:r>
    </w:p>
    <w:p w:rsidR="00000000" w:rsidDel="00000000" w:rsidP="00000000" w:rsidRDefault="00000000" w:rsidRPr="00000000" w14:paraId="000000E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Budget feature scope.</w:t>
      </w:r>
      <w:r w:rsidDel="00000000" w:rsidR="00000000" w:rsidRPr="00000000">
        <w:rPr>
          <w:rtl w:val="0"/>
        </w:rPr>
        <w:t xml:space="preserve"> The budget output is an estimate rather than a true scheduling constraint. Findings about the Budget Planner persona's fit cannot be fully validated until the constraint engine is built.</w:t>
      </w:r>
    </w:p>
    <w:p w:rsidR="00000000" w:rsidDel="00000000" w:rsidP="00000000" w:rsidRDefault="00000000" w:rsidRPr="00000000" w14:paraId="000000E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Small sample for pricing.</w:t>
      </w:r>
      <w:r w:rsidDel="00000000" w:rsidR="00000000" w:rsidRPr="00000000">
        <w:rPr>
          <w:rtl w:val="0"/>
        </w:rPr>
        <w:t xml:space="preserve"> 5–8 stated WTP responses is directional, not statistically conclusive about the right price point.</w:t>
      </w:r>
    </w:p>
    <w:p w:rsidR="00000000" w:rsidDel="00000000" w:rsidP="00000000" w:rsidRDefault="00000000" w:rsidRPr="00000000" w14:paraId="000000E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Recruited sample bias.</w:t>
      </w:r>
      <w:r w:rsidDel="00000000" w:rsidR="00000000" w:rsidRPr="00000000">
        <w:rPr>
          <w:rtl w:val="0"/>
        </w:rPr>
        <w:t xml:space="preserve"> Participants recruited through personal and professional networks may be more favorably disposed toward the product than cold-recruited users. Results should be interpreted with this bias in mind.</w:t>
      </w:r>
    </w:p>
    <w:p w:rsidR="00000000" w:rsidDel="00000000" w:rsidP="00000000" w:rsidRDefault="00000000" w:rsidRPr="00000000" w14:paraId="000000E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Social-desirability bias in stated price.</w:t>
      </w:r>
      <w:r w:rsidDel="00000000" w:rsidR="00000000" w:rsidRPr="00000000">
        <w:rPr>
          <w:rtl w:val="0"/>
        </w:rPr>
        <w:t xml:space="preserve"> Because the price question is asked face-to-face by the team that built the product, and participants are drawn from personal and professional networks (Section 3.2), stated price points may be inflated relative to what the same person would say anonymously or actually pay. This is a real risk specific to in-person stated WTP and should be weighed against the survey's anonymous WTP question when comparing the two.</w:t>
      </w:r>
    </w:p>
    <w:p w:rsidR="00000000" w:rsidDel="00000000" w:rsidP="00000000" w:rsidRDefault="00000000" w:rsidRPr="00000000" w14:paraId="000000E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This remains a stated-preference measure, not a behavioral one.</w:t>
      </w:r>
      <w:r w:rsidDel="00000000" w:rsidR="00000000" w:rsidRPr="00000000">
        <w:rPr>
          <w:rtl w:val="0"/>
        </w:rPr>
        <w:t xml:space="preserve"> The team made a deliberate decision to use stated WTP for this venture stage rather than pursue a real-transaction or mock-credit design. Even though this data point follows direct hands-on use of the prototype — a stronger form of stated evidence than a cold interview question — it does not resolve the underlying gap in the evidence base that zero of 14 respondents have ever behaviorally paid for a travel app. If a future round of testing needs to close that specific gap, a real-transaction test would be required; that decision was consciously deferred, not solved, here.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rPr/>
      </w:pPr>
      <w:bookmarkStart w:colFirst="0" w:colLast="0" w:name="_fe7dv3tdje4v" w:id="24"/>
      <w:bookmarkEnd w:id="24"/>
      <w:r w:rsidDel="00000000" w:rsidR="00000000" w:rsidRPr="00000000">
        <w:rPr>
          <w:rtl w:val="0"/>
        </w:rPr>
        <w:t xml:space="preserve">9. Open Evidence Gaps This Test Does Not Close</w:t>
      </w:r>
    </w:p>
    <w:p w:rsidR="00000000" w:rsidDel="00000000" w:rsidP="00000000" w:rsidRDefault="00000000" w:rsidRPr="00000000" w14:paraId="000000EC">
      <w:pPr>
        <w:rPr/>
      </w:pPr>
      <w:r w:rsidDel="00000000" w:rsidR="00000000" w:rsidRPr="00000000">
        <w:rPr>
          <w:rtl w:val="0"/>
        </w:rPr>
        <w:t xml:space="preserve">The following assumptions remain open after this test and will require additional experiments before the final presentation: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2.00000000000003" w:lineRule="auto"/>
        <w:ind w:left="0" w:right="0" w:firstLine="0"/>
        <w:jc w:val="left"/>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Why this test doesn't close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Suggested next experiment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PH-specific data accuracy is a defensible advantage over Wanderlog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Prototype uses placeholder data, not live PH POI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Run Wanderlog on a real PH multi-POI itinerary and document accuracy gaps in operational hours and transit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Channel strategy can reach primary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No channel test has been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Post in one Filipino travel community (e.g., r/phtravel, a Facebook travel group) with a prototype link and measure click-through and sign-up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Group coordination pain is widespread enough to address in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No group trip organizer has been formally interviewed for this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Interview a group trip organizer specifically recruited for that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Meticulous Router's intermittent pain drives sustained usage between cascading-change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Test only captures a single session, not return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Measure return usage: do participants who generate a plan come back for a second trip?</w:t>
            </w:r>
          </w:p>
        </w:tc>
      </w:tr>
    </w:tbl>
    <w:p w:rsidR="00000000" w:rsidDel="00000000" w:rsidP="00000000" w:rsidRDefault="00000000" w:rsidRPr="00000000" w14:paraId="000000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73540"/>
        <w:sz w:val="19"/>
        <w:szCs w:val="19"/>
        <w:lang w:val="en"/>
      </w:rPr>
    </w:rPrDefault>
    <w:pPrDefault>
      <w:pPr>
        <w:shd w:fill="ffffff" w:val="clear"/>
        <w:spacing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60" w:before="120" w:lineRule="auto"/>
    </w:pPr>
    <w:rPr>
      <w:rFonts w:ascii="Arial" w:cs="Arial" w:eastAsia="Arial" w:hAnsi="Arial"/>
      <w:b w:val="1"/>
      <w:bCs w:val="1"/>
      <w:color w:val="2f5597"/>
      <w:sz w:val="24"/>
      <w:szCs w:val="24"/>
    </w:rPr>
  </w:style>
  <w:style w:type="paragraph" w:styleId="Heading3">
    <w:name w:val="heading 3"/>
    <w:basedOn w:val="Normal"/>
    <w:next w:val="Normal"/>
    <w:pPr>
      <w:keepNext w:val="1"/>
      <w:keepLines w:val="1"/>
      <w:spacing w:after="40" w:before="60" w:lineRule="auto"/>
    </w:pPr>
    <w:rPr>
      <w:rFonts w:ascii="Arial" w:cs="Arial" w:eastAsia="Arial" w:hAnsi="Arial"/>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