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jc w:val="center"/>
      </w:pPr>
      <w:r>
        <w:t>TECHNICAL DOCUMENT</w:t>
      </w:r>
    </w:p>
    <w:p>
      <w:pPr>
        <w:pStyle w:val="Title"/>
        <w:jc w:val="center"/>
      </w:pPr>
      <w:r>
        <w:t>Simulation Measurement Definitions</w:t>
      </w:r>
    </w:p>
    <w:p>
      <w:pPr>
        <w:pStyle w:val="Subtitle"/>
        <w:jc w:val="center"/>
      </w:pPr>
      <w:r>
        <w:t>Researcher and Author</w:t>
        <w:br/>
        <w:t>Howida Gharib Saad El Din Selim</w:t>
      </w:r>
    </w:p>
    <w:p>
      <w:pPr>
        <w:pStyle w:val="Subtitle"/>
        <w:jc w:val="center"/>
      </w:pPr>
      <w:r>
        <w:t>Research Project Version 0.2 - Validated Draft</w:t>
      </w:r>
    </w:p>
    <w:p>
      <w:pPr>
        <w:pStyle w:val="Subtitle"/>
        <w:jc w:val="center"/>
      </w:pPr>
      <w:r>
        <w:t>2026-08-29</w:t>
      </w:r>
    </w:p>
    <w:p>
      <w:r>
        <w:br w:type="page"/>
      </w:r>
    </w:p>
    <w:p>
      <w:pPr>
        <w:pStyle w:val="Heading1"/>
      </w:pPr>
      <w:r>
        <w:t>Measurement Definitions</w:t>
      </w:r>
    </w:p>
    <w:p>
      <w:pPr>
        <w:pStyle w:val="ListBullet"/>
      </w:pPr>
      <w:r>
        <w:t>Average power: time average of positive power drawn from VSUP, calculated as `AVG(-V(VDD)*I(VSUP))`.</w:t>
      </w:r>
    </w:p>
    <w:p>
      <w:pPr>
        <w:pStyle w:val="ListBullet"/>
      </w:pPr>
      <w:r>
        <w:t>tpLH / tpHL: elapsed time from the 50% input crossing to the corresponding 50% output crossing.</w:t>
      </w:r>
    </w:p>
    <w:p>
      <w:pPr>
        <w:pStyle w:val="ListBullet"/>
      </w:pPr>
      <w:r>
        <w:t>Propagation delay: arithmetic mean of tpLH and tpHL.</w:t>
      </w:r>
    </w:p>
    <w:p>
      <w:pPr>
        <w:pStyle w:val="ListBullet"/>
      </w:pPr>
      <w:r>
        <w:t>PDP: average power multiplied by propagation delay; recalculated in Python rather than copied manually.</w:t>
      </w:r>
    </w:p>
    <w:p>
      <w:pPr>
        <w:pStyle w:val="ListBullet"/>
      </w:pPr>
      <w:r>
        <w:t>Energy per encoding operation: average encoder power divided by the input-word rate used by the activity pattern.</w:t>
      </w:r>
    </w:p>
    <w:p>
      <w:pPr>
        <w:pStyle w:val="ListBullet"/>
      </w:pPr>
      <w:r>
        <w:t>Energy per encoded bit: energy per operation divided by 11 or 12, consistently by codeword length.</w:t>
      </w:r>
    </w:p>
    <w:p>
      <w:pPr>
        <w:pStyle w:val="ListBullet"/>
      </w:pPr>
      <w:r>
        <w:t>Output swing: maximum measured output minus minimum measured output.</w:t>
      </w:r>
    </w:p>
    <w:p>
      <w:pPr>
        <w:pStyle w:val="ListBullet"/>
      </w:pPr>
      <w:r>
        <w:t>Hardware complexity: transistor count from the instantiated cell topology. It is not layout area.</w:t>
      </w:r>
    </w:p>
    <w:sectPr w:rsidR="00FC693F" w:rsidRPr="0006063C" w:rsidSect="00034616">
      <w:footerReference w:type="default" r:id="rId9"/>
      <w:pgSz w:w="11909" w:h="16834"/>
      <w:pgMar w:top="1224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D6873"/>
        <w:sz w:val="16"/>
      </w:rPr>
      <w:t>Howida Gharib Saad El Din Selim | Research Project Version 0.2 - Validated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83B5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83B5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83B5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/>
      <w:i/>
      <w:iCs/>
      <w:color w:val="4E5964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Simulation Measurement Definitions</dc:title>
  <dc:subject>Extended Hamming (12,7), FS-GDI, CMOS, Low-Power VLSI</dc:subject>
  <dc:creator>Howida Gharib Saad El Din Selim</dc:creator>
  <cp:keywords>Extended Hamming, SEC-DED, FS-GDI, CMOS, LTspice, 65 nm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