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7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853"/>
        <w:gridCol w:w="5241"/>
        <w:gridCol w:w="2388"/>
      </w:tblGrid>
      <w:tr w:rsidR="003C571E" w:rsidRPr="003C571E" w14:paraId="1D194631" w14:textId="77777777" w:rsidTr="006A3BF5">
        <w:trPr>
          <w:trHeight w:val="2250"/>
        </w:trPr>
        <w:tc>
          <w:tcPr>
            <w:tcW w:w="738" w:type="dxa"/>
          </w:tcPr>
          <w:p w14:paraId="2979CDF9" w14:textId="77777777" w:rsidR="009F17A0" w:rsidRPr="003C571E" w:rsidRDefault="009F17A0" w:rsidP="007F7485">
            <w:pPr>
              <w:spacing w:line="276" w:lineRule="auto"/>
              <w:rPr>
                <w:rFonts w:ascii="Helvetica Neue" w:hAnsi="Helvetica Neue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60" w:type="dxa"/>
            <w:tcMar>
              <w:left w:w="0" w:type="dxa"/>
              <w:right w:w="115" w:type="dxa"/>
            </w:tcMar>
          </w:tcPr>
          <w:p w14:paraId="6F005013" w14:textId="07868BC7" w:rsidR="009F17A0" w:rsidRPr="003C571E" w:rsidRDefault="00F01630" w:rsidP="007F7485">
            <w:pPr>
              <w:pStyle w:val="customBodyTextStyle"/>
              <w:spacing w:line="276" w:lineRule="auto"/>
              <w:jc w:val="center"/>
              <w:rPr>
                <w:rFonts w:ascii="Helvetica Neue" w:hAnsi="Helvetica Neue"/>
                <w:color w:val="0D0D0D" w:themeColor="text1" w:themeTint="F2"/>
              </w:rPr>
            </w:pPr>
            <w:r w:rsidRPr="003C571E">
              <w:rPr>
                <w:rFonts w:ascii="Helvetica Neue" w:hAnsi="Helvetica Neue"/>
                <w:color w:val="0D0D0D" w:themeColor="text1" w:themeTint="F2"/>
                <w:lang w:val="en-GB" w:eastAsia="en-GB"/>
              </w:rPr>
              <w:drawing>
                <wp:inline distT="0" distB="0" distL="0" distR="0" wp14:anchorId="4FAD0FDC" wp14:editId="3FBA9CA5">
                  <wp:extent cx="1276443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cfinal_notag letter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582" cy="12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7" w:type="dxa"/>
          </w:tcPr>
          <w:tbl>
            <w:tblPr>
              <w:tblStyle w:val="TableGrid"/>
              <w:tblpPr w:leftFromText="180" w:rightFromText="180" w:vertAnchor="page" w:horzAnchor="page" w:tblpX="281" w:tblpY="8"/>
              <w:tblOverlap w:val="never"/>
              <w:tblW w:w="5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3C571E" w:rsidRPr="003C571E" w14:paraId="151D6C62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713EE67E" w14:textId="0634327A" w:rsidR="002B00E3" w:rsidRPr="003C571E" w:rsidRDefault="003C571E" w:rsidP="007F7485">
                  <w:pPr>
                    <w:pStyle w:val="customBodyTextStyle"/>
                    <w:spacing w:line="276" w:lineRule="auto"/>
                    <w:rPr>
                      <w:rFonts w:ascii="Century Gothic" w:hAnsi="Century Gothic"/>
                      <w:b/>
                      <w:color w:val="0D0D0D" w:themeColor="text1" w:themeTint="F2"/>
                      <w:sz w:val="32"/>
                      <w:szCs w:val="32"/>
                    </w:rPr>
                  </w:pPr>
                  <w:r w:rsidRPr="003C571E">
                    <w:rPr>
                      <w:rFonts w:ascii="Century Gothic" w:hAnsi="Century Gothic" w:cs="Times New Roman"/>
                      <w:b/>
                      <w:color w:val="0D0D0D" w:themeColor="text1" w:themeTint="F2"/>
                      <w:sz w:val="32"/>
                      <w:szCs w:val="32"/>
                    </w:rPr>
                    <w:t>Printers Playhouse</w:t>
                  </w:r>
                </w:p>
              </w:tc>
            </w:tr>
            <w:tr w:rsidR="003C571E" w:rsidRPr="003C571E" w14:paraId="65F20F48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24D3A1C7" w14:textId="63BBA72F" w:rsidR="002B00E3" w:rsidRPr="003C571E" w:rsidRDefault="0030652A" w:rsidP="0030652A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entury Gothic" w:hAnsi="Century Gothic" w:cs="Times New Roman"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>49a Grove Road</w:t>
                  </w:r>
                  <w:r w:rsidR="003C571E" w:rsidRPr="003C571E"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C571E" w:rsidRPr="003C571E"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>Eastbourne</w:t>
                  </w:r>
                  <w:proofErr w:type="spellEnd"/>
                  <w:r w:rsidR="003C571E" w:rsidRPr="003C571E"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>, BN21 4</w:t>
                  </w:r>
                  <w:r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>TX</w:t>
                  </w:r>
                </w:p>
              </w:tc>
            </w:tr>
            <w:tr w:rsidR="003C571E" w:rsidRPr="003C571E" w14:paraId="66CE3E4A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12411BA5" w14:textId="2176610F" w:rsidR="003C571E" w:rsidRPr="003C571E" w:rsidRDefault="003C571E" w:rsidP="003C571E">
                  <w:pPr>
                    <w:rPr>
                      <w:rFonts w:ascii="Century Gothic" w:hAnsi="Century Gothic"/>
                      <w:color w:val="0D0D0D" w:themeColor="text1" w:themeTint="F2"/>
                    </w:rPr>
                  </w:pPr>
                </w:p>
              </w:tc>
            </w:tr>
            <w:tr w:rsidR="003C571E" w:rsidRPr="003C571E" w14:paraId="40125327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11388350" w14:textId="475846EA" w:rsidR="002B00E3" w:rsidRPr="003C571E" w:rsidRDefault="003C571E" w:rsidP="00E52E60">
                  <w:pPr>
                    <w:pStyle w:val="customBodyTextStyle"/>
                    <w:spacing w:line="276" w:lineRule="auto"/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</w:pPr>
                  <w:r w:rsidRPr="003C571E">
                    <w:rPr>
                      <w:rFonts w:ascii="Century Gothic" w:hAnsi="Century Gothic" w:cs="Times New Roman"/>
                      <w:color w:val="0D0D0D" w:themeColor="text1" w:themeTint="F2"/>
                      <w:sz w:val="18"/>
                      <w:szCs w:val="18"/>
                    </w:rPr>
                    <w:t>info@printersplayhouse.co.uk</w:t>
                  </w:r>
                </w:p>
              </w:tc>
            </w:tr>
            <w:tr w:rsidR="003C571E" w:rsidRPr="003C571E" w14:paraId="7997B746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1A0CD6C3" w14:textId="025F8DBB" w:rsidR="002B00E3" w:rsidRPr="003C571E" w:rsidRDefault="003C571E" w:rsidP="00F01630">
                  <w:pPr>
                    <w:pStyle w:val="customBodyTextStyle"/>
                    <w:spacing w:line="360" w:lineRule="auto"/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</w:pPr>
                  <w:r w:rsidRPr="003C571E"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  <w:t>www.printersplayhouse.co.uk</w:t>
                  </w:r>
                </w:p>
              </w:tc>
            </w:tr>
            <w:tr w:rsidR="003C571E" w:rsidRPr="003C571E" w14:paraId="73ABA2A1" w14:textId="77777777" w:rsidTr="00F01630">
              <w:trPr>
                <w:trHeight w:val="157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4C5F00B9" w14:textId="26CCFF99" w:rsidR="002B00E3" w:rsidRPr="003C571E" w:rsidRDefault="002B00E3" w:rsidP="00F01630">
                  <w:pPr>
                    <w:pStyle w:val="customBodyTextStyle"/>
                    <w:spacing w:line="276" w:lineRule="auto"/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  <w:tr w:rsidR="003C571E" w:rsidRPr="003C571E" w14:paraId="5E44E6B4" w14:textId="77777777" w:rsidTr="00F01630">
              <w:trPr>
                <w:trHeight w:val="63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1A8AEA22" w14:textId="3E01D614" w:rsidR="002B00E3" w:rsidRPr="003C571E" w:rsidRDefault="00F01630" w:rsidP="003C571E">
                  <w:pPr>
                    <w:pStyle w:val="customBodyTextStyle"/>
                    <w:spacing w:line="276" w:lineRule="auto"/>
                    <w:rPr>
                      <w:rFonts w:ascii="Century Gothic" w:hAnsi="Century Gothic"/>
                      <w:color w:val="0D0D0D" w:themeColor="text1" w:themeTint="F2"/>
                      <w:sz w:val="18"/>
                      <w:szCs w:val="18"/>
                    </w:rPr>
                  </w:pPr>
                  <w:r w:rsidRPr="003C571E">
                    <w:rPr>
                      <w:rFonts w:ascii="Century Gothic" w:eastAsia="Times New Roman" w:hAnsi="Century Gothic" w:cs="Times New Roman"/>
                      <w:color w:val="0D0D0D" w:themeColor="text1" w:themeTint="F2"/>
                      <w:sz w:val="18"/>
                      <w:szCs w:val="18"/>
                    </w:rPr>
                    <w:t>Company Number:</w:t>
                  </w:r>
                  <w:r w:rsidR="003C571E" w:rsidRPr="003C571E">
                    <w:rPr>
                      <w:rFonts w:ascii="Century Gothic" w:eastAsia="Times New Roman" w:hAnsi="Century Gothic" w:cs="Times New Roman"/>
                      <w:color w:val="0D0D0D" w:themeColor="text1" w:themeTint="F2"/>
                      <w:sz w:val="18"/>
                      <w:szCs w:val="18"/>
                    </w:rPr>
                    <w:t xml:space="preserve"> 09592300</w:t>
                  </w:r>
                  <w:r w:rsidRPr="003C571E">
                    <w:rPr>
                      <w:rFonts w:ascii="Century Gothic" w:eastAsia="Times New Roman" w:hAnsi="Century Gothic" w:cs="Times New Roman"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C571E" w:rsidRPr="003C571E" w14:paraId="0C6911C5" w14:textId="77777777" w:rsidTr="00F01630">
              <w:trPr>
                <w:trHeight w:val="63"/>
              </w:trPr>
              <w:tc>
                <w:tcPr>
                  <w:tcW w:w="5529" w:type="dxa"/>
                  <w:tcMar>
                    <w:left w:w="0" w:type="dxa"/>
                    <w:right w:w="115" w:type="dxa"/>
                  </w:tcMar>
                </w:tcPr>
                <w:p w14:paraId="1E85C1D0" w14:textId="1A8F990C" w:rsidR="007F7485" w:rsidRPr="003C571E" w:rsidRDefault="007F7485" w:rsidP="005A70E1">
                  <w:pPr>
                    <w:pStyle w:val="customBodyTextStyle"/>
                    <w:spacing w:line="276" w:lineRule="auto"/>
                    <w:rPr>
                      <w:rFonts w:ascii="Helvetica Neue" w:eastAsia="Times New Roman" w:hAnsi="Helvetica Neue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</w:tbl>
          <w:p w14:paraId="7A0CCAD5" w14:textId="7F55C3D7" w:rsidR="009F17A0" w:rsidRPr="003C571E" w:rsidRDefault="009F17A0" w:rsidP="007F7485">
            <w:pPr>
              <w:spacing w:line="276" w:lineRule="auto"/>
              <w:rPr>
                <w:rFonts w:ascii="Helvetica Neue" w:hAnsi="Helvetica Neue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773" w:type="dxa"/>
          </w:tcPr>
          <w:p w14:paraId="57CE36CD" w14:textId="3333CA52" w:rsidR="009F17A0" w:rsidRPr="003C571E" w:rsidRDefault="009F17A0" w:rsidP="007F7485">
            <w:pPr>
              <w:spacing w:line="276" w:lineRule="auto"/>
              <w:jc w:val="right"/>
              <w:rPr>
                <w:rFonts w:ascii="Impact" w:hAnsi="Impact"/>
                <w:color w:val="0D0D0D" w:themeColor="text1" w:themeTint="F2"/>
                <w:sz w:val="52"/>
                <w:szCs w:val="52"/>
              </w:rPr>
            </w:pPr>
          </w:p>
        </w:tc>
      </w:tr>
    </w:tbl>
    <w:p w14:paraId="41D1A54B" w14:textId="0600148C" w:rsidR="00A94EA6" w:rsidRDefault="00A94EA6" w:rsidP="00A94EA6">
      <w:pPr>
        <w:pStyle w:val="BodyText"/>
        <w:rPr>
          <w:sz w:val="20"/>
        </w:rPr>
      </w:pPr>
    </w:p>
    <w:p w14:paraId="22BF0A1C" w14:textId="77777777" w:rsidR="00A94EA6" w:rsidRDefault="00A94EA6" w:rsidP="00A94EA6">
      <w:pPr>
        <w:pStyle w:val="BodyText"/>
        <w:spacing w:before="9"/>
        <w:rPr>
          <w:sz w:val="1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4C46F7" wp14:editId="79116202">
                <wp:simplePos x="0" y="0"/>
                <wp:positionH relativeFrom="page">
                  <wp:posOffset>857250</wp:posOffset>
                </wp:positionH>
                <wp:positionV relativeFrom="paragraph">
                  <wp:posOffset>117475</wp:posOffset>
                </wp:positionV>
                <wp:extent cx="6276975" cy="110490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104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F9294" w14:textId="6417B4D8" w:rsidR="00C7135C" w:rsidRDefault="00C7135C" w:rsidP="00A94EA6">
                            <w:pPr>
                              <w:spacing w:before="45" w:line="273" w:lineRule="auto"/>
                              <w:ind w:left="90" w:right="134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 xml:space="preserve">IMPORTANT: Covid-19 protocols for staff, participants, volunteers and students to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40"/>
                              </w:rPr>
                              <w:t>minimise</w:t>
                            </w:r>
                            <w:proofErr w:type="spellEnd"/>
                            <w:r>
                              <w:rPr>
                                <w:color w:val="FFFFFF"/>
                                <w:sz w:val="40"/>
                              </w:rPr>
                              <w:t xml:space="preserve"> transmission of </w:t>
                            </w:r>
                            <w:r w:rsidR="00DF11CD">
                              <w:rPr>
                                <w:color w:val="FFFFFF"/>
                                <w:sz w:val="40"/>
                              </w:rPr>
                              <w:t xml:space="preserve">the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/>
                                <w:sz w:val="40"/>
                              </w:rPr>
                              <w:t>virus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C4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5pt;margin-top:9.25pt;width:494.25pt;height:8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" fillcolor="black" stroked="f">
                <v:textbox inset="0,0,0,0">
                  <w:txbxContent>
                    <w:p w14:paraId="41AF9294" w14:textId="6417B4D8" w:rsidR="00C7135C" w:rsidRDefault="00C7135C" w:rsidP="00A94EA6">
                      <w:pPr>
                        <w:spacing w:before="45" w:line="273" w:lineRule="auto"/>
                        <w:ind w:left="90" w:right="1347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 xml:space="preserve">IMPORTANT: Covid-19 protocols for staff, participants, volunteers and students to 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minimise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 xml:space="preserve"> transmission of </w:t>
                      </w:r>
                      <w:r w:rsidR="00DF11CD">
                        <w:rPr>
                          <w:color w:val="FFFFFF"/>
                          <w:sz w:val="40"/>
                        </w:rPr>
                        <w:t xml:space="preserve">the </w:t>
                      </w:r>
                      <w:bookmarkStart w:id="1" w:name="_GoBack"/>
                      <w:bookmarkEnd w:id="1"/>
                      <w:r>
                        <w:rPr>
                          <w:color w:val="FFFFFF"/>
                          <w:sz w:val="40"/>
                        </w:rPr>
                        <w:t>virus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AAF690" w14:textId="08F429FC" w:rsidR="00A94EA6" w:rsidRDefault="006C5A19" w:rsidP="006C5A19">
      <w:pPr>
        <w:pStyle w:val="BodyText"/>
        <w:spacing w:before="140" w:line="273" w:lineRule="auto"/>
        <w:ind w:right="1080"/>
      </w:pPr>
      <w:r>
        <w:t>Our immediate focus</w:t>
      </w:r>
      <w:r w:rsidR="00A94EA6">
        <w:t xml:space="preserve"> i</w:t>
      </w:r>
      <w:r>
        <w:t xml:space="preserve">s to ensure anyone working at, or attending PPH led sessions are as protected as possible </w:t>
      </w:r>
      <w:r w:rsidR="00A94EA6">
        <w:t>from</w:t>
      </w:r>
      <w:r>
        <w:t xml:space="preserve"> the risk of infection.  </w:t>
      </w:r>
      <w:r w:rsidR="00A94EA6">
        <w:t xml:space="preserve">Therefore, the points below </w:t>
      </w:r>
      <w:r>
        <w:t xml:space="preserve">for Staff and volunteers </w:t>
      </w:r>
      <w:r w:rsidR="00A94EA6">
        <w:t>are INSTRUCTIONS not guidance.</w:t>
      </w:r>
    </w:p>
    <w:p w14:paraId="1FDED630" w14:textId="1CE60006" w:rsidR="006C5A19" w:rsidRPr="006C5A19" w:rsidRDefault="006C5A19" w:rsidP="006C5A19">
      <w:pPr>
        <w:pStyle w:val="customBodyTextStyle"/>
        <w:rPr>
          <w:rFonts w:ascii="Arial" w:hAnsi="Arial" w:cs="Arial"/>
          <w:sz w:val="24"/>
          <w:szCs w:val="24"/>
        </w:rPr>
      </w:pPr>
      <w:r w:rsidRPr="006C5A19">
        <w:rPr>
          <w:rFonts w:ascii="Arial" w:hAnsi="Arial" w:cs="Arial"/>
          <w:sz w:val="24"/>
          <w:szCs w:val="24"/>
        </w:rPr>
        <w:t>Participants will be asked to sign a declaration</w:t>
      </w:r>
      <w:r w:rsidR="00AB5E8E">
        <w:rPr>
          <w:rFonts w:ascii="Arial" w:hAnsi="Arial" w:cs="Arial"/>
          <w:sz w:val="24"/>
          <w:szCs w:val="24"/>
        </w:rPr>
        <w:t xml:space="preserve"> stating</w:t>
      </w:r>
      <w:r w:rsidRPr="006C5A19">
        <w:rPr>
          <w:rFonts w:ascii="Arial" w:hAnsi="Arial" w:cs="Arial"/>
          <w:sz w:val="24"/>
          <w:szCs w:val="24"/>
        </w:rPr>
        <w:t xml:space="preserve"> that they have read and agree to the protocol,  </w:t>
      </w:r>
      <w:r>
        <w:rPr>
          <w:rFonts w:ascii="Arial" w:hAnsi="Arial" w:cs="Arial"/>
          <w:sz w:val="24"/>
          <w:szCs w:val="24"/>
        </w:rPr>
        <w:t>that they</w:t>
      </w:r>
      <w:r w:rsidRPr="006C5A19">
        <w:rPr>
          <w:rFonts w:ascii="Arial" w:hAnsi="Arial" w:cs="Arial"/>
          <w:sz w:val="24"/>
          <w:szCs w:val="24"/>
        </w:rPr>
        <w:t xml:space="preserve"> are happy with the  measures put in place </w:t>
      </w:r>
      <w:r>
        <w:rPr>
          <w:rFonts w:ascii="Arial" w:hAnsi="Arial" w:cs="Arial"/>
          <w:sz w:val="24"/>
          <w:szCs w:val="24"/>
        </w:rPr>
        <w:t xml:space="preserve">by PPH </w:t>
      </w:r>
      <w:r w:rsidRPr="006C5A19">
        <w:rPr>
          <w:rFonts w:ascii="Arial" w:hAnsi="Arial" w:cs="Arial"/>
          <w:sz w:val="24"/>
          <w:szCs w:val="24"/>
        </w:rPr>
        <w:t>and that they accept responsibility for their own well being</w:t>
      </w:r>
      <w:r>
        <w:rPr>
          <w:rFonts w:ascii="Arial" w:hAnsi="Arial" w:cs="Arial"/>
          <w:sz w:val="24"/>
          <w:szCs w:val="24"/>
        </w:rPr>
        <w:t>.</w:t>
      </w:r>
    </w:p>
    <w:p w14:paraId="22C1DE23" w14:textId="77777777" w:rsidR="00A94EA6" w:rsidRDefault="00A94EA6" w:rsidP="006C5A19">
      <w:pPr>
        <w:pStyle w:val="customBodyTextStyle"/>
        <w:rPr>
          <w:sz w:val="18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3783"/>
        <w:gridCol w:w="3453"/>
      </w:tblGrid>
      <w:tr w:rsidR="00A94EA6" w14:paraId="7425FB4D" w14:textId="77777777" w:rsidTr="00C7135C">
        <w:trPr>
          <w:trHeight w:val="280"/>
        </w:trPr>
        <w:tc>
          <w:tcPr>
            <w:tcW w:w="2207" w:type="dxa"/>
          </w:tcPr>
          <w:p w14:paraId="0273A6E1" w14:textId="77777777" w:rsidR="00A94EA6" w:rsidRDefault="00A94EA6" w:rsidP="00C713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83" w:type="dxa"/>
          </w:tcPr>
          <w:p w14:paraId="29D5C820" w14:textId="68927891" w:rsidR="00A94EA6" w:rsidRDefault="00A94EA6" w:rsidP="00C7135C">
            <w:pPr>
              <w:pStyle w:val="TableParagraph"/>
              <w:spacing w:line="248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  <w:r w:rsidR="00A55277">
              <w:rPr>
                <w:b/>
                <w:sz w:val="24"/>
              </w:rPr>
              <w:t xml:space="preserve"> &amp; Volunteers</w:t>
            </w:r>
          </w:p>
        </w:tc>
        <w:tc>
          <w:tcPr>
            <w:tcW w:w="3453" w:type="dxa"/>
          </w:tcPr>
          <w:p w14:paraId="096B4AEC" w14:textId="0C9233B3" w:rsidR="00A94EA6" w:rsidRDefault="00A55277" w:rsidP="00C7135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Participants</w:t>
            </w:r>
          </w:p>
        </w:tc>
      </w:tr>
      <w:tr w:rsidR="00A94EA6" w14:paraId="0AEB68A9" w14:textId="77777777" w:rsidTr="00C7135C">
        <w:trPr>
          <w:trHeight w:val="3703"/>
        </w:trPr>
        <w:tc>
          <w:tcPr>
            <w:tcW w:w="2207" w:type="dxa"/>
          </w:tcPr>
          <w:p w14:paraId="7026A252" w14:textId="77777777" w:rsidR="00A94EA6" w:rsidRDefault="00A94EA6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Attendance</w:t>
            </w:r>
          </w:p>
        </w:tc>
        <w:tc>
          <w:tcPr>
            <w:tcW w:w="3783" w:type="dxa"/>
          </w:tcPr>
          <w:p w14:paraId="152E0C9E" w14:textId="0EE1C2C4" w:rsidR="00A94EA6" w:rsidRDefault="00A94EA6" w:rsidP="00C7135C">
            <w:pPr>
              <w:pStyle w:val="TableParagraph"/>
              <w:spacing w:line="247" w:lineRule="auto"/>
              <w:ind w:left="94" w:right="101"/>
              <w:rPr>
                <w:i/>
                <w:sz w:val="24"/>
              </w:rPr>
            </w:pPr>
            <w:r>
              <w:rPr>
                <w:sz w:val="24"/>
              </w:rPr>
              <w:t xml:space="preserve">Staff </w:t>
            </w:r>
            <w:r w:rsidR="00A55277">
              <w:rPr>
                <w:sz w:val="24"/>
              </w:rPr>
              <w:t xml:space="preserve">and volunteers </w:t>
            </w:r>
            <w:r>
              <w:rPr>
                <w:sz w:val="24"/>
              </w:rPr>
              <w:t xml:space="preserve">are not permitted to attend </w:t>
            </w:r>
            <w:r>
              <w:rPr>
                <w:spacing w:val="-9"/>
                <w:sz w:val="24"/>
              </w:rPr>
              <w:t xml:space="preserve">if </w:t>
            </w:r>
            <w:r>
              <w:rPr>
                <w:sz w:val="24"/>
              </w:rPr>
              <w:t xml:space="preserve">they, or a member of their family bubble, have experienced symptoms or if they know they have come in contact with someone with virus symptoms. </w:t>
            </w:r>
            <w:r>
              <w:rPr>
                <w:i/>
                <w:sz w:val="24"/>
              </w:rPr>
              <w:t xml:space="preserve">If in </w:t>
            </w:r>
            <w:proofErr w:type="spellStart"/>
            <w:proofErr w:type="gramStart"/>
            <w:r>
              <w:rPr>
                <w:i/>
                <w:sz w:val="24"/>
              </w:rPr>
              <w:t>doubt,please</w:t>
            </w:r>
            <w:proofErr w:type="spellEnd"/>
            <w:proofErr w:type="gramEnd"/>
            <w:r>
              <w:rPr>
                <w:i/>
                <w:sz w:val="24"/>
              </w:rPr>
              <w:t xml:space="preserve"> inform PPH and stay at home.</w:t>
            </w:r>
          </w:p>
          <w:p w14:paraId="22A6C15F" w14:textId="77777777" w:rsidR="00A94EA6" w:rsidRDefault="00A94EA6" w:rsidP="00C7135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72552749" w14:textId="55F468E1" w:rsidR="00A94EA6" w:rsidRDefault="00A94EA6" w:rsidP="00C7135C">
            <w:pPr>
              <w:pStyle w:val="TableParagraph"/>
              <w:spacing w:before="0" w:line="280" w:lineRule="atLeast"/>
              <w:ind w:left="94" w:right="247"/>
              <w:rPr>
                <w:sz w:val="24"/>
              </w:rPr>
            </w:pPr>
            <w:r>
              <w:rPr>
                <w:sz w:val="24"/>
              </w:rPr>
              <w:t>ONLY designated staff</w:t>
            </w:r>
            <w:r w:rsidR="00A55277">
              <w:rPr>
                <w:sz w:val="24"/>
              </w:rPr>
              <w:t xml:space="preserve"> </w:t>
            </w:r>
            <w:r w:rsidR="0090762F">
              <w:rPr>
                <w:sz w:val="24"/>
              </w:rPr>
              <w:t>a</w:t>
            </w:r>
            <w:r w:rsidR="00A55277">
              <w:rPr>
                <w:sz w:val="24"/>
              </w:rPr>
              <w:t xml:space="preserve">nd </w:t>
            </w:r>
            <w:r w:rsidR="0090762F">
              <w:rPr>
                <w:sz w:val="24"/>
              </w:rPr>
              <w:t>volunteers</w:t>
            </w:r>
            <w:r>
              <w:rPr>
                <w:sz w:val="24"/>
              </w:rPr>
              <w:t xml:space="preserve"> are allowed on premises. </w:t>
            </w:r>
          </w:p>
        </w:tc>
        <w:tc>
          <w:tcPr>
            <w:tcW w:w="3453" w:type="dxa"/>
          </w:tcPr>
          <w:p w14:paraId="47D10A30" w14:textId="5340BA2E" w:rsidR="00A94EA6" w:rsidRDefault="00A55277" w:rsidP="00C7135C">
            <w:pPr>
              <w:pStyle w:val="TableParagraph"/>
              <w:spacing w:line="247" w:lineRule="auto"/>
              <w:ind w:right="183"/>
              <w:rPr>
                <w:i/>
                <w:sz w:val="24"/>
              </w:rPr>
            </w:pPr>
            <w:r>
              <w:rPr>
                <w:sz w:val="24"/>
              </w:rPr>
              <w:t>P</w:t>
            </w:r>
            <w:r w:rsidR="00A94EA6">
              <w:rPr>
                <w:sz w:val="24"/>
              </w:rPr>
              <w:t xml:space="preserve"> are not permitted to attend if they, or a member of their family bubble, have experienced symptoms or if they know they have come in contact with someone with virus symptoms. </w:t>
            </w:r>
            <w:r w:rsidR="00A94EA6">
              <w:rPr>
                <w:i/>
                <w:sz w:val="24"/>
              </w:rPr>
              <w:t>If in doubt, please inform PPH and stay at home.</w:t>
            </w:r>
          </w:p>
          <w:p w14:paraId="3980B837" w14:textId="77777777" w:rsidR="00A94EA6" w:rsidRDefault="00A94EA6" w:rsidP="00C7135C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1A27FB96" w14:textId="795B6A75" w:rsidR="00A94EA6" w:rsidRDefault="00A55277" w:rsidP="00C7135C">
            <w:pPr>
              <w:pStyle w:val="TableParagraph"/>
              <w:spacing w:before="0" w:line="280" w:lineRule="atLeast"/>
              <w:ind w:right="262"/>
              <w:rPr>
                <w:sz w:val="24"/>
              </w:rPr>
            </w:pPr>
            <w:r>
              <w:rPr>
                <w:sz w:val="24"/>
              </w:rPr>
              <w:t>ONLY P</w:t>
            </w:r>
            <w:r w:rsidR="00A94EA6">
              <w:rPr>
                <w:sz w:val="24"/>
              </w:rPr>
              <w:t xml:space="preserve"> who have booked in advance will be allowed on the premises.</w:t>
            </w:r>
          </w:p>
        </w:tc>
      </w:tr>
      <w:tr w:rsidR="00A94EA6" w14:paraId="610AB8B0" w14:textId="77777777" w:rsidTr="00C7135C">
        <w:trPr>
          <w:trHeight w:val="3988"/>
        </w:trPr>
        <w:tc>
          <w:tcPr>
            <w:tcW w:w="2207" w:type="dxa"/>
          </w:tcPr>
          <w:p w14:paraId="041AD398" w14:textId="33B02F79" w:rsidR="00A94EA6" w:rsidRDefault="00A94EA6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Arrival</w:t>
            </w:r>
            <w:r w:rsidR="00DF11CD">
              <w:rPr>
                <w:sz w:val="24"/>
              </w:rPr>
              <w:t xml:space="preserve">, </w:t>
            </w:r>
            <w:r w:rsidR="00D20C58">
              <w:rPr>
                <w:sz w:val="24"/>
              </w:rPr>
              <w:t>One way system</w:t>
            </w:r>
            <w:r w:rsidR="00DF11CD">
              <w:rPr>
                <w:sz w:val="24"/>
              </w:rPr>
              <w:t xml:space="preserve"> and Exit</w:t>
            </w:r>
          </w:p>
        </w:tc>
        <w:tc>
          <w:tcPr>
            <w:tcW w:w="3783" w:type="dxa"/>
          </w:tcPr>
          <w:p w14:paraId="14342A8A" w14:textId="60E11630" w:rsidR="00A94EA6" w:rsidRPr="00D20C58" w:rsidRDefault="00A94EA6" w:rsidP="00C7135C">
            <w:pPr>
              <w:pStyle w:val="TableParagraph"/>
              <w:spacing w:line="247" w:lineRule="auto"/>
              <w:ind w:left="94" w:right="247"/>
              <w:rPr>
                <w:sz w:val="24"/>
              </w:rPr>
            </w:pPr>
            <w:r>
              <w:rPr>
                <w:sz w:val="24"/>
              </w:rPr>
              <w:t xml:space="preserve">Please enter through our </w:t>
            </w:r>
            <w:r w:rsidRPr="00BD15A6">
              <w:rPr>
                <w:b/>
                <w:sz w:val="24"/>
              </w:rPr>
              <w:t>entranc</w:t>
            </w:r>
            <w:r w:rsidR="00D20C58">
              <w:rPr>
                <w:b/>
                <w:sz w:val="24"/>
              </w:rPr>
              <w:t xml:space="preserve">e door, </w:t>
            </w:r>
            <w:r w:rsidR="00D20C58">
              <w:rPr>
                <w:sz w:val="24"/>
              </w:rPr>
              <w:t>this is clearly labelled and was our main door.</w:t>
            </w:r>
          </w:p>
          <w:p w14:paraId="3050AC14" w14:textId="77777777" w:rsidR="00A94EA6" w:rsidRDefault="00A94EA6" w:rsidP="00C7135C">
            <w:pPr>
              <w:pStyle w:val="TableParagraph"/>
              <w:spacing w:line="247" w:lineRule="auto"/>
              <w:ind w:left="0" w:right="247"/>
              <w:rPr>
                <w:sz w:val="24"/>
              </w:rPr>
            </w:pPr>
          </w:p>
          <w:p w14:paraId="21E63ABB" w14:textId="77777777" w:rsidR="00A94EA6" w:rsidRDefault="00A94EA6" w:rsidP="00C7135C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1867EC02" w14:textId="30A010C0" w:rsidR="00A94EA6" w:rsidRDefault="00D20C58" w:rsidP="00C7135C">
            <w:pPr>
              <w:pStyle w:val="TableParagraph"/>
              <w:spacing w:before="0" w:line="247" w:lineRule="auto"/>
              <w:ind w:left="94" w:right="541"/>
              <w:rPr>
                <w:sz w:val="24"/>
              </w:rPr>
            </w:pPr>
            <w:r>
              <w:rPr>
                <w:sz w:val="24"/>
              </w:rPr>
              <w:t>When entering the building</w:t>
            </w:r>
            <w:r w:rsidR="00A94EA6">
              <w:rPr>
                <w:sz w:val="24"/>
              </w:rPr>
              <w:t xml:space="preserve">, </w:t>
            </w:r>
            <w:r w:rsidR="00A94EA6">
              <w:rPr>
                <w:b/>
                <w:sz w:val="24"/>
              </w:rPr>
              <w:t xml:space="preserve">firstly </w:t>
            </w:r>
            <w:r w:rsidR="00A94EA6">
              <w:rPr>
                <w:sz w:val="24"/>
              </w:rPr>
              <w:t xml:space="preserve">you must </w:t>
            </w:r>
            <w:proofErr w:type="spellStart"/>
            <w:r w:rsidR="00A94EA6">
              <w:rPr>
                <w:sz w:val="24"/>
              </w:rPr>
              <w:t>sanitise</w:t>
            </w:r>
            <w:proofErr w:type="spellEnd"/>
            <w:r w:rsidR="00A94EA6">
              <w:rPr>
                <w:sz w:val="24"/>
              </w:rPr>
              <w:t xml:space="preserve"> your hands using the dispenser provided.</w:t>
            </w:r>
          </w:p>
          <w:p w14:paraId="65D5B48F" w14:textId="77777777" w:rsidR="00A94EA6" w:rsidRDefault="00A94EA6" w:rsidP="00C7135C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14:paraId="527CB5C1" w14:textId="7557B859" w:rsidR="00A94EA6" w:rsidRDefault="00A94EA6" w:rsidP="00D20C58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  <w:tc>
          <w:tcPr>
            <w:tcW w:w="3453" w:type="dxa"/>
          </w:tcPr>
          <w:p w14:paraId="2FB182B0" w14:textId="5D398F2C" w:rsidR="00D20C58" w:rsidRPr="00D20C58" w:rsidRDefault="00D20C58" w:rsidP="00D20C58">
            <w:pPr>
              <w:pStyle w:val="TableParagraph"/>
              <w:spacing w:line="247" w:lineRule="auto"/>
              <w:ind w:left="0" w:right="247"/>
              <w:rPr>
                <w:sz w:val="24"/>
              </w:rPr>
            </w:pPr>
            <w:r>
              <w:rPr>
                <w:sz w:val="24"/>
              </w:rPr>
              <w:t xml:space="preserve">Please enter through our </w:t>
            </w:r>
            <w:r w:rsidRPr="00BD15A6">
              <w:rPr>
                <w:b/>
                <w:sz w:val="24"/>
              </w:rPr>
              <w:t>entranc</w:t>
            </w:r>
            <w:r>
              <w:rPr>
                <w:b/>
                <w:sz w:val="24"/>
              </w:rPr>
              <w:t xml:space="preserve">e door, </w:t>
            </w:r>
            <w:r>
              <w:rPr>
                <w:sz w:val="24"/>
              </w:rPr>
              <w:t>this is clearly labelled and was our main door.</w:t>
            </w:r>
          </w:p>
          <w:p w14:paraId="47EF6730" w14:textId="77777777" w:rsidR="00D20C58" w:rsidRDefault="00D20C58" w:rsidP="00D20C58">
            <w:pPr>
              <w:pStyle w:val="TableParagraph"/>
              <w:spacing w:line="247" w:lineRule="auto"/>
              <w:ind w:left="0" w:right="247"/>
              <w:rPr>
                <w:sz w:val="24"/>
              </w:rPr>
            </w:pPr>
          </w:p>
          <w:p w14:paraId="7F93E17C" w14:textId="04365FF5" w:rsidR="00D20C58" w:rsidRDefault="00D20C58" w:rsidP="00D20C58">
            <w:pPr>
              <w:pStyle w:val="TableParagraph"/>
              <w:spacing w:before="0" w:line="247" w:lineRule="auto"/>
              <w:ind w:left="0" w:right="541"/>
              <w:rPr>
                <w:sz w:val="24"/>
              </w:rPr>
            </w:pPr>
            <w:r>
              <w:rPr>
                <w:sz w:val="24"/>
              </w:rPr>
              <w:t xml:space="preserve">When entering the building, </w:t>
            </w:r>
            <w:r>
              <w:rPr>
                <w:b/>
                <w:sz w:val="24"/>
              </w:rPr>
              <w:t xml:space="preserve">firstly </w:t>
            </w:r>
            <w:r>
              <w:rPr>
                <w:sz w:val="24"/>
              </w:rPr>
              <w:t xml:space="preserve">you must </w:t>
            </w:r>
            <w:proofErr w:type="spellStart"/>
            <w:r>
              <w:rPr>
                <w:sz w:val="24"/>
              </w:rPr>
              <w:t>sanitise</w:t>
            </w:r>
            <w:proofErr w:type="spellEnd"/>
            <w:r>
              <w:rPr>
                <w:sz w:val="24"/>
              </w:rPr>
              <w:t xml:space="preserve"> your hands using the dispenser provided.</w:t>
            </w:r>
          </w:p>
          <w:p w14:paraId="673E546C" w14:textId="350BECBB" w:rsidR="00D20C58" w:rsidRDefault="00D20C58" w:rsidP="00D20C58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14:paraId="25859AA7" w14:textId="5323DFD3" w:rsidR="00D20C58" w:rsidRDefault="00D20C58" w:rsidP="00D20C58">
            <w:pPr>
              <w:pStyle w:val="TableParagraph"/>
              <w:spacing w:before="1"/>
              <w:ind w:left="0"/>
              <w:rPr>
                <w:sz w:val="25"/>
              </w:rPr>
            </w:pPr>
            <w:r>
              <w:rPr>
                <w:sz w:val="25"/>
              </w:rPr>
              <w:t>Please use your own pen to then sign in.</w:t>
            </w:r>
          </w:p>
          <w:p w14:paraId="1EF61184" w14:textId="4148313C" w:rsidR="00A94EA6" w:rsidRDefault="00A94EA6" w:rsidP="00C7135C">
            <w:pPr>
              <w:pStyle w:val="TableParagraph"/>
              <w:spacing w:before="0" w:line="247" w:lineRule="auto"/>
              <w:ind w:right="582"/>
              <w:rPr>
                <w:sz w:val="24"/>
              </w:rPr>
            </w:pPr>
          </w:p>
        </w:tc>
      </w:tr>
    </w:tbl>
    <w:p w14:paraId="735C1991" w14:textId="77777777" w:rsidR="00A94EA6" w:rsidRDefault="00A94EA6" w:rsidP="00A94EA6">
      <w:pPr>
        <w:spacing w:line="247" w:lineRule="auto"/>
        <w:sectPr w:rsidR="00A94EA6" w:rsidSect="00A94EA6">
          <w:pgSz w:w="11920" w:h="16860"/>
          <w:pgMar w:top="600" w:right="0" w:bottom="280" w:left="1220" w:header="720" w:footer="720" w:gutter="0"/>
          <w:cols w:space="720"/>
        </w:sectPr>
      </w:pPr>
    </w:p>
    <w:p w14:paraId="2F4DC384" w14:textId="77777777" w:rsidR="00A94EA6" w:rsidRDefault="00A94EA6" w:rsidP="00A94EA6">
      <w:pPr>
        <w:pStyle w:val="BodyText"/>
        <w:spacing w:before="9"/>
        <w:rPr>
          <w:sz w:val="18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3783"/>
        <w:gridCol w:w="3453"/>
      </w:tblGrid>
      <w:tr w:rsidR="00A94EA6" w14:paraId="3BD89622" w14:textId="77777777" w:rsidTr="00C7135C">
        <w:trPr>
          <w:trHeight w:val="2562"/>
        </w:trPr>
        <w:tc>
          <w:tcPr>
            <w:tcW w:w="2207" w:type="dxa"/>
          </w:tcPr>
          <w:p w14:paraId="555271E6" w14:textId="77777777" w:rsidR="00A94EA6" w:rsidRDefault="00A94EA6" w:rsidP="00C7135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83" w:type="dxa"/>
          </w:tcPr>
          <w:p w14:paraId="0E4A868C" w14:textId="77777777" w:rsidR="00D20C58" w:rsidRDefault="00A94EA6" w:rsidP="00C7135C">
            <w:pPr>
              <w:pStyle w:val="TableParagraph"/>
              <w:spacing w:line="247" w:lineRule="auto"/>
              <w:ind w:left="94" w:right="407"/>
              <w:rPr>
                <w:sz w:val="24"/>
              </w:rPr>
            </w:pPr>
            <w:r>
              <w:rPr>
                <w:sz w:val="24"/>
              </w:rPr>
              <w:t>On every ent</w:t>
            </w:r>
            <w:r w:rsidR="00D20C58">
              <w:rPr>
                <w:sz w:val="24"/>
              </w:rPr>
              <w:t>ry and exit to the building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sanitise</w:t>
            </w:r>
            <w:proofErr w:type="spellEnd"/>
            <w:r>
              <w:rPr>
                <w:sz w:val="24"/>
              </w:rPr>
              <w:t xml:space="preserve"> your hands using the dispenser provided. </w:t>
            </w:r>
          </w:p>
          <w:p w14:paraId="2DDD3DF1" w14:textId="77777777" w:rsidR="00D20C58" w:rsidRDefault="00D20C58" w:rsidP="00C7135C">
            <w:pPr>
              <w:pStyle w:val="TableParagraph"/>
              <w:spacing w:line="247" w:lineRule="auto"/>
              <w:ind w:left="94" w:right="407"/>
              <w:rPr>
                <w:sz w:val="24"/>
              </w:rPr>
            </w:pPr>
          </w:p>
          <w:p w14:paraId="19876DF2" w14:textId="77777777" w:rsidR="00D20C58" w:rsidRDefault="00D20C58" w:rsidP="00C7135C">
            <w:pPr>
              <w:pStyle w:val="TableParagraph"/>
              <w:spacing w:line="247" w:lineRule="auto"/>
              <w:ind w:left="94" w:right="407"/>
              <w:rPr>
                <w:sz w:val="24"/>
              </w:rPr>
            </w:pPr>
          </w:p>
          <w:p w14:paraId="47A25AB0" w14:textId="77777777" w:rsidR="00A94EA6" w:rsidRDefault="00A94EA6" w:rsidP="00C7135C">
            <w:pPr>
              <w:pStyle w:val="TableParagraph"/>
              <w:spacing w:line="247" w:lineRule="auto"/>
              <w:ind w:left="94" w:right="407"/>
              <w:rPr>
                <w:b/>
                <w:sz w:val="24"/>
              </w:rPr>
            </w:pPr>
            <w:r>
              <w:rPr>
                <w:sz w:val="24"/>
              </w:rPr>
              <w:t xml:space="preserve">This is </w:t>
            </w:r>
            <w:r>
              <w:rPr>
                <w:b/>
                <w:sz w:val="24"/>
              </w:rPr>
              <w:t>compulsory.</w:t>
            </w:r>
          </w:p>
          <w:p w14:paraId="0A4CB42B" w14:textId="77777777" w:rsidR="00DF11CD" w:rsidRDefault="00DF11CD" w:rsidP="00C7135C">
            <w:pPr>
              <w:pStyle w:val="TableParagraph"/>
              <w:spacing w:line="247" w:lineRule="auto"/>
              <w:ind w:left="94" w:right="407"/>
              <w:rPr>
                <w:b/>
                <w:sz w:val="24"/>
              </w:rPr>
            </w:pPr>
          </w:p>
          <w:p w14:paraId="56E86151" w14:textId="62615BD9" w:rsidR="00DF11CD" w:rsidRPr="00DF11CD" w:rsidRDefault="00DF11CD" w:rsidP="00C7135C">
            <w:pPr>
              <w:pStyle w:val="TableParagraph"/>
              <w:spacing w:line="247" w:lineRule="auto"/>
              <w:ind w:left="94" w:right="407"/>
              <w:rPr>
                <w:sz w:val="24"/>
              </w:rPr>
            </w:pPr>
            <w:r>
              <w:rPr>
                <w:sz w:val="24"/>
              </w:rPr>
              <w:t>Using the one way system leave the building through the Exit only door.</w:t>
            </w:r>
          </w:p>
        </w:tc>
        <w:tc>
          <w:tcPr>
            <w:tcW w:w="3453" w:type="dxa"/>
          </w:tcPr>
          <w:p w14:paraId="1C55337C" w14:textId="0722D7DA" w:rsidR="00A94EA6" w:rsidRDefault="00A94EA6" w:rsidP="00D20C58">
            <w:pPr>
              <w:pStyle w:val="TableParagraph"/>
              <w:spacing w:before="0" w:line="247" w:lineRule="auto"/>
              <w:ind w:left="0" w:right="410"/>
              <w:rPr>
                <w:sz w:val="24"/>
              </w:rPr>
            </w:pPr>
            <w:r>
              <w:rPr>
                <w:sz w:val="24"/>
              </w:rPr>
              <w:t>O</w:t>
            </w:r>
            <w:r w:rsidR="00D20C58">
              <w:rPr>
                <w:sz w:val="24"/>
              </w:rPr>
              <w:t>n ev</w:t>
            </w:r>
            <w:r w:rsidR="00A55277">
              <w:rPr>
                <w:sz w:val="24"/>
              </w:rPr>
              <w:t>ery entry and exit, P</w:t>
            </w:r>
            <w:r>
              <w:rPr>
                <w:sz w:val="24"/>
              </w:rPr>
              <w:t xml:space="preserve"> must </w:t>
            </w:r>
            <w:proofErr w:type="spellStart"/>
            <w:r>
              <w:rPr>
                <w:sz w:val="24"/>
              </w:rPr>
              <w:t>sanitise</w:t>
            </w:r>
            <w:proofErr w:type="spellEnd"/>
            <w:r>
              <w:rPr>
                <w:sz w:val="24"/>
              </w:rPr>
              <w:t xml:space="preserve"> their hands using the dispenser provided.</w:t>
            </w:r>
          </w:p>
          <w:p w14:paraId="0BA4D18D" w14:textId="77777777" w:rsidR="00A94EA6" w:rsidRDefault="00A94EA6" w:rsidP="00C7135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3A96ECC3" w14:textId="77777777" w:rsidR="00A94EA6" w:rsidRDefault="00A94EA6" w:rsidP="00C7135C">
            <w:pPr>
              <w:pStyle w:val="TableParagraph"/>
              <w:spacing w:before="0" w:line="248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This is </w:t>
            </w:r>
            <w:r>
              <w:rPr>
                <w:b/>
                <w:sz w:val="24"/>
              </w:rPr>
              <w:t>compulsory.</w:t>
            </w:r>
          </w:p>
          <w:p w14:paraId="350566DB" w14:textId="77777777" w:rsidR="00DF11CD" w:rsidRDefault="00DF11CD" w:rsidP="00C7135C">
            <w:pPr>
              <w:pStyle w:val="TableParagraph"/>
              <w:spacing w:before="0" w:line="248" w:lineRule="exact"/>
              <w:rPr>
                <w:b/>
                <w:sz w:val="24"/>
              </w:rPr>
            </w:pPr>
          </w:p>
          <w:p w14:paraId="4D07B5DC" w14:textId="51D20711" w:rsidR="00DF11CD" w:rsidRPr="00DF11CD" w:rsidRDefault="00DF11CD" w:rsidP="00DF11CD">
            <w:pPr>
              <w:pStyle w:val="TableParagraph"/>
              <w:spacing w:before="0" w:line="248" w:lineRule="exact"/>
              <w:ind w:left="0"/>
              <w:rPr>
                <w:sz w:val="24"/>
              </w:rPr>
            </w:pPr>
            <w:r>
              <w:rPr>
                <w:sz w:val="24"/>
              </w:rPr>
              <w:t>Using the one way system please leave the building through the Exit only door.</w:t>
            </w:r>
          </w:p>
        </w:tc>
      </w:tr>
      <w:tr w:rsidR="00A94EA6" w14:paraId="4B5C303E" w14:textId="77777777" w:rsidTr="00C7135C">
        <w:trPr>
          <w:trHeight w:val="1421"/>
        </w:trPr>
        <w:tc>
          <w:tcPr>
            <w:tcW w:w="2207" w:type="dxa"/>
          </w:tcPr>
          <w:p w14:paraId="7F046EB0" w14:textId="77777777" w:rsidR="00A94EA6" w:rsidRDefault="00A94EA6" w:rsidP="00C7135C">
            <w:pPr>
              <w:pStyle w:val="TableParagraph"/>
              <w:spacing w:line="273" w:lineRule="auto"/>
              <w:ind w:left="410" w:right="116" w:hanging="316"/>
              <w:rPr>
                <w:sz w:val="24"/>
              </w:rPr>
            </w:pPr>
            <w:r>
              <w:rPr>
                <w:sz w:val="24"/>
              </w:rPr>
              <w:t>3. Movement around premises, and between rooms</w:t>
            </w:r>
          </w:p>
        </w:tc>
        <w:tc>
          <w:tcPr>
            <w:tcW w:w="3783" w:type="dxa"/>
          </w:tcPr>
          <w:p w14:paraId="68175C0F" w14:textId="779F63F7" w:rsidR="00A94EA6" w:rsidRDefault="002C1B30" w:rsidP="00C7135C">
            <w:pPr>
              <w:pStyle w:val="TableParagraph"/>
              <w:spacing w:line="247" w:lineRule="auto"/>
              <w:ind w:left="94" w:right="247"/>
              <w:rPr>
                <w:sz w:val="24"/>
              </w:rPr>
            </w:pPr>
            <w:r>
              <w:rPr>
                <w:sz w:val="24"/>
              </w:rPr>
              <w:t>Staff and volunteers will flow around the building as necessary, ensuring social distancing is being adhered too.</w:t>
            </w:r>
          </w:p>
        </w:tc>
        <w:tc>
          <w:tcPr>
            <w:tcW w:w="3453" w:type="dxa"/>
          </w:tcPr>
          <w:p w14:paraId="4020C983" w14:textId="77777777" w:rsidR="00A94EA6" w:rsidRDefault="002C1B30" w:rsidP="002C1B30">
            <w:pPr>
              <w:pStyle w:val="TableParagraph"/>
              <w:spacing w:before="8" w:line="280" w:lineRule="atLeast"/>
              <w:ind w:right="196"/>
              <w:rPr>
                <w:sz w:val="24"/>
              </w:rPr>
            </w:pPr>
            <w:r>
              <w:rPr>
                <w:sz w:val="24"/>
              </w:rPr>
              <w:t>P will try and remain at their tables or on their chairs during their sessions.</w:t>
            </w:r>
          </w:p>
          <w:p w14:paraId="63338AAE" w14:textId="300711A1" w:rsidR="00DF11CD" w:rsidRDefault="00DF11CD" w:rsidP="002C1B30">
            <w:pPr>
              <w:pStyle w:val="TableParagraph"/>
              <w:spacing w:before="8" w:line="280" w:lineRule="atLeast"/>
              <w:ind w:right="196"/>
              <w:rPr>
                <w:sz w:val="24"/>
              </w:rPr>
            </w:pPr>
            <w:r>
              <w:rPr>
                <w:sz w:val="24"/>
              </w:rPr>
              <w:t>Table service for drinks will be provided.</w:t>
            </w:r>
          </w:p>
        </w:tc>
      </w:tr>
      <w:tr w:rsidR="00A94EA6" w14:paraId="0D6F37BF" w14:textId="77777777" w:rsidTr="00C7135C">
        <w:trPr>
          <w:trHeight w:val="1706"/>
        </w:trPr>
        <w:tc>
          <w:tcPr>
            <w:tcW w:w="2207" w:type="dxa"/>
          </w:tcPr>
          <w:p w14:paraId="2AB39E1B" w14:textId="77777777" w:rsidR="00A94EA6" w:rsidRDefault="00A94EA6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Social</w:t>
            </w:r>
          </w:p>
          <w:p w14:paraId="47C534A5" w14:textId="77777777" w:rsidR="00A94EA6" w:rsidRDefault="00A94EA6" w:rsidP="00C7135C">
            <w:pPr>
              <w:pStyle w:val="TableParagraph"/>
              <w:spacing w:before="40"/>
              <w:ind w:left="410"/>
              <w:rPr>
                <w:sz w:val="24"/>
              </w:rPr>
            </w:pPr>
            <w:r>
              <w:rPr>
                <w:sz w:val="24"/>
              </w:rPr>
              <w:t>distancing</w:t>
            </w:r>
          </w:p>
        </w:tc>
        <w:tc>
          <w:tcPr>
            <w:tcW w:w="3783" w:type="dxa"/>
          </w:tcPr>
          <w:p w14:paraId="738178AD" w14:textId="4727B208" w:rsidR="00A94EA6" w:rsidRDefault="00A32F27" w:rsidP="00C7135C">
            <w:pPr>
              <w:pStyle w:val="TableParagraph"/>
              <w:spacing w:before="8" w:line="280" w:lineRule="atLeast"/>
              <w:ind w:left="94" w:right="221"/>
              <w:rPr>
                <w:sz w:val="24"/>
              </w:rPr>
            </w:pPr>
            <w:r>
              <w:rPr>
                <w:sz w:val="24"/>
              </w:rPr>
              <w:t>Staff</w:t>
            </w:r>
            <w:r w:rsidR="00CA6949">
              <w:rPr>
                <w:sz w:val="24"/>
              </w:rPr>
              <w:t xml:space="preserve"> who are not already in a ‘bubble’</w:t>
            </w:r>
            <w:r>
              <w:rPr>
                <w:sz w:val="24"/>
              </w:rPr>
              <w:t xml:space="preserve"> must stay at least 1+</w:t>
            </w:r>
            <w:r w:rsidR="00A94EA6">
              <w:rPr>
                <w:sz w:val="24"/>
              </w:rPr>
              <w:t xml:space="preserve"> </w:t>
            </w:r>
            <w:proofErr w:type="spellStart"/>
            <w:r w:rsidR="00A94EA6">
              <w:rPr>
                <w:sz w:val="24"/>
              </w:rPr>
              <w:t>metres</w:t>
            </w:r>
            <w:proofErr w:type="spellEnd"/>
            <w:r w:rsidR="00A94EA6">
              <w:rPr>
                <w:sz w:val="24"/>
              </w:rPr>
              <w:t xml:space="preserve"> apart fr</w:t>
            </w:r>
            <w:r w:rsidR="002C1B30">
              <w:rPr>
                <w:sz w:val="24"/>
              </w:rPr>
              <w:t>om each other, and from P</w:t>
            </w:r>
            <w:r>
              <w:rPr>
                <w:sz w:val="24"/>
              </w:rPr>
              <w:t xml:space="preserve">, at all times. </w:t>
            </w:r>
            <w:r w:rsidR="002C1B30">
              <w:rPr>
                <w:sz w:val="24"/>
              </w:rPr>
              <w:t>Where this is not possible, staff will not stay in the same position for longer than 15 minutes at a time.</w:t>
            </w:r>
          </w:p>
        </w:tc>
        <w:tc>
          <w:tcPr>
            <w:tcW w:w="3453" w:type="dxa"/>
          </w:tcPr>
          <w:p w14:paraId="48FF83C7" w14:textId="3FCF9FE0" w:rsidR="00A94EA6" w:rsidRDefault="002C1B30" w:rsidP="00C7135C">
            <w:pPr>
              <w:pStyle w:val="TableParagraph"/>
              <w:spacing w:before="8" w:line="280" w:lineRule="atLeast"/>
              <w:ind w:right="223"/>
              <w:rPr>
                <w:sz w:val="24"/>
              </w:rPr>
            </w:pPr>
            <w:r>
              <w:rPr>
                <w:sz w:val="24"/>
              </w:rPr>
              <w:t>P</w:t>
            </w:r>
            <w:r w:rsidR="00A94EA6">
              <w:rPr>
                <w:sz w:val="24"/>
              </w:rPr>
              <w:t xml:space="preserve"> must stay at least 1+ </w:t>
            </w:r>
            <w:proofErr w:type="spellStart"/>
            <w:r w:rsidR="00A94EA6">
              <w:rPr>
                <w:sz w:val="24"/>
              </w:rPr>
              <w:t>metres</w:t>
            </w:r>
            <w:proofErr w:type="spellEnd"/>
            <w:r w:rsidR="00A94EA6">
              <w:rPr>
                <w:sz w:val="24"/>
              </w:rPr>
              <w:t xml:space="preserve"> apart from each other at all times</w:t>
            </w:r>
            <w:r w:rsidR="00A32F27">
              <w:rPr>
                <w:sz w:val="24"/>
              </w:rPr>
              <w:t>.</w:t>
            </w:r>
            <w:r>
              <w:rPr>
                <w:sz w:val="24"/>
              </w:rPr>
              <w:t xml:space="preserve"> P may be part of their own social/family ‘bubble’.</w:t>
            </w:r>
          </w:p>
        </w:tc>
      </w:tr>
      <w:tr w:rsidR="00A94EA6" w14:paraId="11EFCB3E" w14:textId="77777777" w:rsidTr="00C7135C">
        <w:trPr>
          <w:trHeight w:val="850"/>
        </w:trPr>
        <w:tc>
          <w:tcPr>
            <w:tcW w:w="2207" w:type="dxa"/>
          </w:tcPr>
          <w:p w14:paraId="7EBA54AD" w14:textId="77777777" w:rsidR="00A94EA6" w:rsidRDefault="00A94EA6" w:rsidP="00C7135C">
            <w:pPr>
              <w:pStyle w:val="TableParagraph"/>
              <w:spacing w:line="273" w:lineRule="auto"/>
              <w:ind w:left="410" w:hanging="316"/>
              <w:rPr>
                <w:sz w:val="24"/>
              </w:rPr>
            </w:pPr>
            <w:r>
              <w:rPr>
                <w:sz w:val="24"/>
              </w:rPr>
              <w:t>5. Tissues &amp; their disposal</w:t>
            </w:r>
          </w:p>
        </w:tc>
        <w:tc>
          <w:tcPr>
            <w:tcW w:w="3783" w:type="dxa"/>
          </w:tcPr>
          <w:p w14:paraId="4D4F7D30" w14:textId="77777777" w:rsidR="00A94EA6" w:rsidRDefault="00A94EA6" w:rsidP="00C7135C">
            <w:pPr>
              <w:pStyle w:val="TableParagraph"/>
              <w:spacing w:before="8" w:line="280" w:lineRule="atLeast"/>
              <w:ind w:left="94" w:right="120"/>
              <w:rPr>
                <w:sz w:val="24"/>
              </w:rPr>
            </w:pPr>
            <w:r>
              <w:rPr>
                <w:sz w:val="24"/>
              </w:rPr>
              <w:t>Staff to bring their own disposable tissues. Dispose of all used tissues in the bins provided</w:t>
            </w:r>
          </w:p>
        </w:tc>
        <w:tc>
          <w:tcPr>
            <w:tcW w:w="3453" w:type="dxa"/>
          </w:tcPr>
          <w:p w14:paraId="7D827C84" w14:textId="3E238CC3" w:rsidR="00A94EA6" w:rsidRDefault="002C1B30" w:rsidP="00C7135C">
            <w:pPr>
              <w:pStyle w:val="TableParagraph"/>
              <w:spacing w:before="8" w:line="280" w:lineRule="atLeast"/>
              <w:ind w:right="425"/>
              <w:jc w:val="both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 w:rsidR="00A94EA6">
              <w:rPr>
                <w:sz w:val="24"/>
              </w:rPr>
              <w:t>to bring their own tissues. Dispose of all used tissues in the bins provided</w:t>
            </w:r>
          </w:p>
        </w:tc>
      </w:tr>
      <w:tr w:rsidR="00A94EA6" w14:paraId="579A1FA3" w14:textId="77777777" w:rsidTr="00C7135C">
        <w:trPr>
          <w:trHeight w:val="1706"/>
        </w:trPr>
        <w:tc>
          <w:tcPr>
            <w:tcW w:w="2207" w:type="dxa"/>
          </w:tcPr>
          <w:p w14:paraId="4BD7A42B" w14:textId="0D8E945C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A6">
              <w:rPr>
                <w:sz w:val="24"/>
              </w:rPr>
              <w:t>. Ventilation</w:t>
            </w:r>
          </w:p>
        </w:tc>
        <w:tc>
          <w:tcPr>
            <w:tcW w:w="3783" w:type="dxa"/>
          </w:tcPr>
          <w:p w14:paraId="2AC1EDC6" w14:textId="0551245F" w:rsidR="00A94EA6" w:rsidRDefault="00A94EA6" w:rsidP="00C7135C">
            <w:pPr>
              <w:pStyle w:val="TableParagraph"/>
              <w:spacing w:before="8" w:line="280" w:lineRule="atLeast"/>
              <w:ind w:left="94" w:right="101"/>
              <w:rPr>
                <w:sz w:val="24"/>
              </w:rPr>
            </w:pPr>
            <w:r>
              <w:rPr>
                <w:sz w:val="24"/>
              </w:rPr>
              <w:t xml:space="preserve">Windows </w:t>
            </w:r>
            <w:r w:rsidR="00BB5488">
              <w:rPr>
                <w:sz w:val="24"/>
              </w:rPr>
              <w:t xml:space="preserve">and external doors </w:t>
            </w:r>
            <w:r>
              <w:rPr>
                <w:sz w:val="24"/>
              </w:rPr>
              <w:t>will be open in all rooms where possible.</w:t>
            </w:r>
            <w:r w:rsidR="00BB5488">
              <w:rPr>
                <w:sz w:val="24"/>
              </w:rPr>
              <w:t xml:space="preserve"> The fan should be on to increase ventilation</w:t>
            </w:r>
            <w:r>
              <w:rPr>
                <w:sz w:val="24"/>
              </w:rPr>
              <w:t xml:space="preserve"> </w:t>
            </w:r>
            <w:r w:rsidR="00BB5488">
              <w:rPr>
                <w:sz w:val="24"/>
              </w:rPr>
              <w:t xml:space="preserve">so please  </w:t>
            </w:r>
            <w:r>
              <w:rPr>
                <w:sz w:val="24"/>
              </w:rPr>
              <w:t>make sure you are suitably dressed.</w:t>
            </w:r>
          </w:p>
        </w:tc>
        <w:tc>
          <w:tcPr>
            <w:tcW w:w="3453" w:type="dxa"/>
          </w:tcPr>
          <w:p w14:paraId="6CCB8AD6" w14:textId="52C44289" w:rsidR="00A94EA6" w:rsidRDefault="00A94EA6" w:rsidP="00C7135C">
            <w:pPr>
              <w:pStyle w:val="TableParagraph"/>
              <w:spacing w:line="247" w:lineRule="auto"/>
              <w:ind w:right="196"/>
              <w:rPr>
                <w:sz w:val="24"/>
              </w:rPr>
            </w:pPr>
            <w:r>
              <w:rPr>
                <w:sz w:val="24"/>
              </w:rPr>
              <w:t>Rooms will be well ventilated</w:t>
            </w:r>
            <w:r w:rsidR="002C1B30">
              <w:rPr>
                <w:sz w:val="24"/>
              </w:rPr>
              <w:t xml:space="preserve"> with fans on so please ensure you</w:t>
            </w:r>
            <w:r>
              <w:rPr>
                <w:sz w:val="24"/>
              </w:rPr>
              <w:t xml:space="preserve"> are suitably dressed</w:t>
            </w:r>
            <w:r w:rsidR="002C1B30">
              <w:rPr>
                <w:sz w:val="24"/>
              </w:rPr>
              <w:t xml:space="preserve"> with lots of layers for changing </w:t>
            </w:r>
            <w:r>
              <w:rPr>
                <w:sz w:val="24"/>
              </w:rPr>
              <w:t>temperature</w:t>
            </w:r>
            <w:r w:rsidR="002C1B30">
              <w:rPr>
                <w:sz w:val="24"/>
              </w:rPr>
              <w:t>s.</w:t>
            </w:r>
          </w:p>
        </w:tc>
      </w:tr>
      <w:tr w:rsidR="00A94EA6" w14:paraId="531B1845" w14:textId="77777777" w:rsidTr="00C7135C">
        <w:trPr>
          <w:trHeight w:val="1421"/>
        </w:trPr>
        <w:tc>
          <w:tcPr>
            <w:tcW w:w="2207" w:type="dxa"/>
          </w:tcPr>
          <w:p w14:paraId="4EBC9FA2" w14:textId="5DB05FCC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A94EA6">
              <w:rPr>
                <w:sz w:val="24"/>
              </w:rPr>
              <w:t>. Toilets</w:t>
            </w:r>
          </w:p>
        </w:tc>
        <w:tc>
          <w:tcPr>
            <w:tcW w:w="3783" w:type="dxa"/>
          </w:tcPr>
          <w:p w14:paraId="3544E783" w14:textId="5884EAD6" w:rsidR="00A94EA6" w:rsidRDefault="00BB5488" w:rsidP="00C7135C">
            <w:pPr>
              <w:pStyle w:val="TableParagraph"/>
              <w:spacing w:line="247" w:lineRule="auto"/>
              <w:ind w:left="94" w:right="247"/>
              <w:rPr>
                <w:sz w:val="24"/>
              </w:rPr>
            </w:pPr>
            <w:r>
              <w:rPr>
                <w:sz w:val="24"/>
              </w:rPr>
              <w:t xml:space="preserve">Staff to use the toilet when needed, one at a time. Hands must then be washed and sanitized </w:t>
            </w:r>
          </w:p>
        </w:tc>
        <w:tc>
          <w:tcPr>
            <w:tcW w:w="3453" w:type="dxa"/>
          </w:tcPr>
          <w:p w14:paraId="2F726861" w14:textId="5B77D584" w:rsidR="00A94EA6" w:rsidRDefault="00BB5488" w:rsidP="00C7135C">
            <w:pPr>
              <w:pStyle w:val="TableParagraph"/>
              <w:spacing w:before="8" w:line="280" w:lineRule="atLeast"/>
              <w:ind w:right="143"/>
              <w:rPr>
                <w:sz w:val="24"/>
              </w:rPr>
            </w:pPr>
            <w:r>
              <w:rPr>
                <w:sz w:val="24"/>
              </w:rPr>
              <w:t>P</w:t>
            </w:r>
            <w:r w:rsidR="00A94EA6">
              <w:rPr>
                <w:sz w:val="24"/>
              </w:rPr>
              <w:t xml:space="preserve"> to visit the toilet one </w:t>
            </w:r>
            <w:r>
              <w:rPr>
                <w:sz w:val="24"/>
              </w:rPr>
              <w:t>at a time. H</w:t>
            </w:r>
            <w:r w:rsidR="00A94EA6">
              <w:rPr>
                <w:sz w:val="24"/>
              </w:rPr>
              <w:t xml:space="preserve">ands </w:t>
            </w:r>
            <w:r>
              <w:rPr>
                <w:sz w:val="24"/>
              </w:rPr>
              <w:t>to be washed and sanitized.</w:t>
            </w:r>
            <w:r w:rsidR="00A94EA6">
              <w:rPr>
                <w:sz w:val="24"/>
              </w:rPr>
              <w:t xml:space="preserve"> </w:t>
            </w:r>
          </w:p>
        </w:tc>
      </w:tr>
      <w:tr w:rsidR="00A94EA6" w14:paraId="34A45C69" w14:textId="77777777" w:rsidTr="00C7135C">
        <w:trPr>
          <w:trHeight w:val="1706"/>
        </w:trPr>
        <w:tc>
          <w:tcPr>
            <w:tcW w:w="2207" w:type="dxa"/>
          </w:tcPr>
          <w:p w14:paraId="517EF066" w14:textId="0E771666" w:rsidR="00A94EA6" w:rsidRDefault="002C1B30" w:rsidP="00C7135C">
            <w:pPr>
              <w:pStyle w:val="TableParagraph"/>
              <w:spacing w:line="273" w:lineRule="auto"/>
              <w:ind w:left="410" w:right="449" w:hanging="316"/>
              <w:rPr>
                <w:sz w:val="24"/>
              </w:rPr>
            </w:pPr>
            <w:r>
              <w:rPr>
                <w:sz w:val="24"/>
              </w:rPr>
              <w:t>8</w:t>
            </w:r>
            <w:r w:rsidR="00A94EA6">
              <w:rPr>
                <w:sz w:val="24"/>
              </w:rPr>
              <w:t>. Personal effects,</w:t>
            </w:r>
            <w:r w:rsidR="00BB5488">
              <w:rPr>
                <w:sz w:val="24"/>
              </w:rPr>
              <w:t xml:space="preserve"> clothing, face coverings</w:t>
            </w:r>
            <w:r w:rsidR="00A94EA6">
              <w:rPr>
                <w:sz w:val="24"/>
              </w:rPr>
              <w:t>.</w:t>
            </w:r>
          </w:p>
        </w:tc>
        <w:tc>
          <w:tcPr>
            <w:tcW w:w="3783" w:type="dxa"/>
          </w:tcPr>
          <w:p w14:paraId="0DD95106" w14:textId="02C3B896" w:rsidR="00A94EA6" w:rsidRDefault="00A94EA6" w:rsidP="00C7135C">
            <w:pPr>
              <w:pStyle w:val="TableParagraph"/>
              <w:spacing w:before="8" w:line="280" w:lineRule="atLeast"/>
              <w:ind w:left="94" w:right="101"/>
              <w:rPr>
                <w:sz w:val="24"/>
              </w:rPr>
            </w:pPr>
            <w:r>
              <w:rPr>
                <w:sz w:val="24"/>
              </w:rPr>
              <w:t xml:space="preserve">Please do not bring </w:t>
            </w:r>
            <w:r w:rsidR="00FE1C96">
              <w:rPr>
                <w:sz w:val="24"/>
              </w:rPr>
              <w:t>anything you don’t need into the building</w:t>
            </w:r>
            <w:r>
              <w:rPr>
                <w:sz w:val="24"/>
              </w:rPr>
              <w:t>.</w:t>
            </w:r>
            <w:r w:rsidR="00FE1C96">
              <w:rPr>
                <w:sz w:val="24"/>
              </w:rPr>
              <w:t xml:space="preserve"> Bar staff will wear face coverings when serving.</w:t>
            </w:r>
            <w:r>
              <w:rPr>
                <w:sz w:val="24"/>
              </w:rPr>
              <w:t xml:space="preserve"> Mobile phones</w:t>
            </w:r>
            <w:r w:rsidR="00FE1C96">
              <w:rPr>
                <w:sz w:val="24"/>
              </w:rPr>
              <w:t xml:space="preserve"> may be necessary but should be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kept </w:t>
            </w:r>
            <w:r>
              <w:rPr>
                <w:sz w:val="24"/>
              </w:rPr>
              <w:t>away at all other times.</w:t>
            </w:r>
          </w:p>
        </w:tc>
        <w:tc>
          <w:tcPr>
            <w:tcW w:w="3453" w:type="dxa"/>
          </w:tcPr>
          <w:p w14:paraId="65061018" w14:textId="32500C7C" w:rsidR="00A94EA6" w:rsidRDefault="00FE1C96" w:rsidP="00C7135C">
            <w:pPr>
              <w:pStyle w:val="TableParagraph"/>
              <w:spacing w:line="247" w:lineRule="auto"/>
              <w:ind w:right="249"/>
              <w:rPr>
                <w:sz w:val="24"/>
              </w:rPr>
            </w:pPr>
            <w:r>
              <w:rPr>
                <w:sz w:val="24"/>
              </w:rPr>
              <w:t>Please only bring the equipment needed for your session. There are no cloak room facilities available.</w:t>
            </w:r>
            <w:r w:rsidR="0090762F">
              <w:rPr>
                <w:sz w:val="24"/>
              </w:rPr>
              <w:t xml:space="preserve"> Coats and bags must be kept under the P table.</w:t>
            </w:r>
          </w:p>
        </w:tc>
      </w:tr>
      <w:tr w:rsidR="00A94EA6" w14:paraId="21586CC0" w14:textId="77777777" w:rsidTr="00C7135C">
        <w:trPr>
          <w:trHeight w:val="1706"/>
        </w:trPr>
        <w:tc>
          <w:tcPr>
            <w:tcW w:w="2207" w:type="dxa"/>
          </w:tcPr>
          <w:p w14:paraId="2079ED02" w14:textId="3FA79008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  <w:r w:rsidR="00A94EA6">
              <w:rPr>
                <w:sz w:val="24"/>
              </w:rPr>
              <w:t>. Cleaning</w:t>
            </w:r>
          </w:p>
        </w:tc>
        <w:tc>
          <w:tcPr>
            <w:tcW w:w="3783" w:type="dxa"/>
          </w:tcPr>
          <w:p w14:paraId="0086166F" w14:textId="69C3D170" w:rsidR="00A94EA6" w:rsidRDefault="00BB5488" w:rsidP="00C7135C">
            <w:pPr>
              <w:pStyle w:val="TableParagraph"/>
              <w:spacing w:before="8" w:line="280" w:lineRule="atLeast"/>
              <w:ind w:left="94" w:right="140"/>
              <w:rPr>
                <w:sz w:val="24"/>
              </w:rPr>
            </w:pPr>
            <w:r>
              <w:rPr>
                <w:sz w:val="24"/>
              </w:rPr>
              <w:t>PPH</w:t>
            </w:r>
            <w:r w:rsidR="00A94EA6">
              <w:rPr>
                <w:sz w:val="24"/>
              </w:rPr>
              <w:t xml:space="preserve"> will ensure all rooms are subject to intensified cleaning, particularly of all surfaces, and prominent areas of communal contact (handles, lig</w:t>
            </w:r>
            <w:r>
              <w:rPr>
                <w:sz w:val="24"/>
              </w:rPr>
              <w:t>ht switches, chairs, doors)</w:t>
            </w:r>
            <w:r w:rsidR="00FE1C96">
              <w:rPr>
                <w:sz w:val="24"/>
              </w:rPr>
              <w:t xml:space="preserve"> in between sessions</w:t>
            </w:r>
            <w:r w:rsidR="00A94EA6">
              <w:rPr>
                <w:sz w:val="24"/>
              </w:rPr>
              <w:t xml:space="preserve">. </w:t>
            </w:r>
          </w:p>
        </w:tc>
        <w:tc>
          <w:tcPr>
            <w:tcW w:w="3453" w:type="dxa"/>
          </w:tcPr>
          <w:p w14:paraId="33175659" w14:textId="77777777" w:rsidR="00A94EA6" w:rsidRDefault="00A94EA6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94EA6" w14:paraId="25AA9FCD" w14:textId="77777777" w:rsidTr="00C7135C">
        <w:trPr>
          <w:trHeight w:val="565"/>
        </w:trPr>
        <w:tc>
          <w:tcPr>
            <w:tcW w:w="2207" w:type="dxa"/>
          </w:tcPr>
          <w:p w14:paraId="5850CD9D" w14:textId="5890C021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 w:rsidR="00A94EA6">
              <w:rPr>
                <w:sz w:val="24"/>
              </w:rPr>
              <w:t>. First Aid</w:t>
            </w:r>
          </w:p>
        </w:tc>
        <w:tc>
          <w:tcPr>
            <w:tcW w:w="3783" w:type="dxa"/>
          </w:tcPr>
          <w:p w14:paraId="2EECE9A6" w14:textId="77777777" w:rsidR="00A94EA6" w:rsidRDefault="00A94EA6" w:rsidP="00C7135C">
            <w:pPr>
              <w:pStyle w:val="TableParagraph"/>
              <w:spacing w:before="8" w:line="280" w:lineRule="atLeast"/>
              <w:ind w:left="94" w:right="234"/>
              <w:rPr>
                <w:sz w:val="24"/>
              </w:rPr>
            </w:pPr>
            <w:r>
              <w:rPr>
                <w:sz w:val="24"/>
              </w:rPr>
              <w:t>There will always be a first aider on site</w:t>
            </w:r>
          </w:p>
        </w:tc>
        <w:tc>
          <w:tcPr>
            <w:tcW w:w="3453" w:type="dxa"/>
          </w:tcPr>
          <w:p w14:paraId="51CC4CC9" w14:textId="77777777" w:rsidR="00A94EA6" w:rsidRDefault="00A94EA6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94EA6" w14:paraId="73B72E2D" w14:textId="77777777" w:rsidTr="00C7135C">
        <w:trPr>
          <w:trHeight w:val="1132"/>
        </w:trPr>
        <w:tc>
          <w:tcPr>
            <w:tcW w:w="2207" w:type="dxa"/>
          </w:tcPr>
          <w:p w14:paraId="1DC13AB7" w14:textId="6C6424C4" w:rsidR="00A94EA6" w:rsidRDefault="002C1B30" w:rsidP="00C7135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11</w:t>
            </w:r>
            <w:r w:rsidR="00A94EA6">
              <w:rPr>
                <w:sz w:val="24"/>
              </w:rPr>
              <w:t>. Safeguarding</w:t>
            </w:r>
          </w:p>
        </w:tc>
        <w:tc>
          <w:tcPr>
            <w:tcW w:w="3783" w:type="dxa"/>
          </w:tcPr>
          <w:p w14:paraId="18F63DA6" w14:textId="5AEC2ACC" w:rsidR="00A94EA6" w:rsidRDefault="00A94EA6" w:rsidP="00C7135C">
            <w:pPr>
              <w:pStyle w:val="TableParagraph"/>
              <w:spacing w:before="10" w:line="247" w:lineRule="auto"/>
              <w:ind w:left="94" w:right="114"/>
              <w:rPr>
                <w:sz w:val="24"/>
              </w:rPr>
            </w:pPr>
            <w:r>
              <w:rPr>
                <w:sz w:val="24"/>
              </w:rPr>
              <w:t>A designated member of staff will be responsible for safegu</w:t>
            </w:r>
            <w:r w:rsidR="0090762F">
              <w:rPr>
                <w:sz w:val="24"/>
              </w:rPr>
              <w:t>arding onsite.</w:t>
            </w:r>
          </w:p>
        </w:tc>
        <w:tc>
          <w:tcPr>
            <w:tcW w:w="3453" w:type="dxa"/>
          </w:tcPr>
          <w:p w14:paraId="39A7C180" w14:textId="77777777" w:rsidR="00A94EA6" w:rsidRDefault="00A94EA6" w:rsidP="00C7135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94EA6" w14:paraId="3CCFEFF8" w14:textId="77777777" w:rsidTr="00DF11CD">
        <w:trPr>
          <w:trHeight w:val="1911"/>
        </w:trPr>
        <w:tc>
          <w:tcPr>
            <w:tcW w:w="2207" w:type="dxa"/>
          </w:tcPr>
          <w:p w14:paraId="55737D04" w14:textId="40538ADE" w:rsidR="00A94EA6" w:rsidRDefault="002C1B30" w:rsidP="00C7135C">
            <w:pPr>
              <w:pStyle w:val="TableParagraph"/>
              <w:spacing w:line="247" w:lineRule="auto"/>
              <w:ind w:left="515" w:hanging="421"/>
              <w:rPr>
                <w:sz w:val="24"/>
              </w:rPr>
            </w:pPr>
            <w:r>
              <w:rPr>
                <w:sz w:val="24"/>
              </w:rPr>
              <w:t>12</w:t>
            </w:r>
            <w:r w:rsidR="00DF11CD">
              <w:rPr>
                <w:sz w:val="24"/>
              </w:rPr>
              <w:t>. Choir Protocol</w:t>
            </w:r>
          </w:p>
        </w:tc>
        <w:tc>
          <w:tcPr>
            <w:tcW w:w="3783" w:type="dxa"/>
          </w:tcPr>
          <w:p w14:paraId="51A27731" w14:textId="77777777" w:rsidR="00A94EA6" w:rsidRDefault="00DF11CD" w:rsidP="00C7135C">
            <w:pPr>
              <w:pStyle w:val="TableParagraph"/>
              <w:spacing w:line="247" w:lineRule="auto"/>
              <w:ind w:left="94" w:right="220"/>
              <w:rPr>
                <w:sz w:val="24"/>
              </w:rPr>
            </w:pPr>
            <w:r>
              <w:rPr>
                <w:sz w:val="24"/>
              </w:rPr>
              <w:t>The Choir Director will teach from behind the protective full stage screen.</w:t>
            </w:r>
          </w:p>
          <w:p w14:paraId="4A8FE848" w14:textId="4C113F05" w:rsidR="00DF11CD" w:rsidRDefault="00DF11CD" w:rsidP="00C7135C">
            <w:pPr>
              <w:pStyle w:val="TableParagraph"/>
              <w:spacing w:line="247" w:lineRule="auto"/>
              <w:ind w:left="94" w:right="220"/>
              <w:rPr>
                <w:sz w:val="24"/>
              </w:rPr>
            </w:pPr>
            <w:r>
              <w:rPr>
                <w:sz w:val="24"/>
              </w:rPr>
              <w:t>The CD will be at least 2m from every participant.</w:t>
            </w:r>
          </w:p>
        </w:tc>
        <w:tc>
          <w:tcPr>
            <w:tcW w:w="3453" w:type="dxa"/>
          </w:tcPr>
          <w:p w14:paraId="55631144" w14:textId="7AFB785C" w:rsidR="00A94EA6" w:rsidRDefault="00DF11CD" w:rsidP="00C7135C">
            <w:pPr>
              <w:pStyle w:val="TableParagraph"/>
              <w:spacing w:before="9"/>
              <w:ind w:left="0"/>
              <w:rPr>
                <w:sz w:val="24"/>
              </w:rPr>
            </w:pPr>
            <w:r>
              <w:rPr>
                <w:sz w:val="24"/>
              </w:rPr>
              <w:t>Choir members will wear full face visors whilst singing.</w:t>
            </w:r>
          </w:p>
          <w:p w14:paraId="7224BFD4" w14:textId="5E29F502" w:rsidR="00DF11CD" w:rsidRDefault="00DF11CD" w:rsidP="00C7135C">
            <w:pPr>
              <w:pStyle w:val="TableParagraph"/>
              <w:spacing w:before="9"/>
              <w:ind w:left="0"/>
              <w:rPr>
                <w:sz w:val="24"/>
              </w:rPr>
            </w:pPr>
            <w:r>
              <w:rPr>
                <w:sz w:val="24"/>
              </w:rPr>
              <w:t>There will be no more than 6 singers at any one time.</w:t>
            </w:r>
          </w:p>
          <w:p w14:paraId="03448035" w14:textId="0AA9325C" w:rsidR="00DF11CD" w:rsidRDefault="00DF11CD" w:rsidP="00C7135C">
            <w:pPr>
              <w:pStyle w:val="TableParagraph"/>
              <w:spacing w:before="9"/>
              <w:ind w:left="0"/>
              <w:rPr>
                <w:sz w:val="24"/>
              </w:rPr>
            </w:pPr>
            <w:r>
              <w:rPr>
                <w:sz w:val="24"/>
              </w:rPr>
              <w:t>CM will be facing the same direction and at least 1m apart from each other.</w:t>
            </w:r>
          </w:p>
          <w:p w14:paraId="549A4182" w14:textId="77777777" w:rsidR="00A94EA6" w:rsidRDefault="00A94EA6" w:rsidP="00C7135C">
            <w:pPr>
              <w:pStyle w:val="TableParagraph"/>
              <w:spacing w:before="0" w:line="280" w:lineRule="atLeast"/>
              <w:ind w:right="169"/>
              <w:rPr>
                <w:sz w:val="24"/>
              </w:rPr>
            </w:pPr>
          </w:p>
        </w:tc>
      </w:tr>
      <w:tr w:rsidR="00A94EA6" w14:paraId="1986373F" w14:textId="77777777" w:rsidTr="00C7135C">
        <w:trPr>
          <w:trHeight w:val="1421"/>
        </w:trPr>
        <w:tc>
          <w:tcPr>
            <w:tcW w:w="2207" w:type="dxa"/>
          </w:tcPr>
          <w:p w14:paraId="1035CB79" w14:textId="3E9AC38E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 w:rsidR="00A94EA6">
              <w:rPr>
                <w:sz w:val="24"/>
              </w:rPr>
              <w:t>. Fire Alarm</w:t>
            </w:r>
          </w:p>
        </w:tc>
        <w:tc>
          <w:tcPr>
            <w:tcW w:w="3783" w:type="dxa"/>
          </w:tcPr>
          <w:p w14:paraId="7ACB9448" w14:textId="63556334" w:rsidR="00A94EA6" w:rsidRDefault="00C7135C" w:rsidP="00C7135C">
            <w:pPr>
              <w:pStyle w:val="TableParagraph"/>
              <w:spacing w:before="8" w:line="280" w:lineRule="atLeast"/>
              <w:ind w:left="94" w:right="353"/>
              <w:rPr>
                <w:sz w:val="24"/>
              </w:rPr>
            </w:pPr>
            <w:r>
              <w:rPr>
                <w:sz w:val="24"/>
              </w:rPr>
              <w:t>All</w:t>
            </w:r>
            <w:r w:rsidR="00A94EA6">
              <w:rPr>
                <w:sz w:val="24"/>
              </w:rPr>
              <w:t xml:space="preserve"> staff will </w:t>
            </w:r>
            <w:r>
              <w:rPr>
                <w:sz w:val="24"/>
              </w:rPr>
              <w:t xml:space="preserve">follow normal evacuation procedures and guide P out to the muster points in front or behind </w:t>
            </w:r>
            <w:r w:rsidR="00A94EA6">
              <w:rPr>
                <w:sz w:val="24"/>
              </w:rPr>
              <w:t xml:space="preserve">the building, </w:t>
            </w:r>
            <w:r>
              <w:rPr>
                <w:sz w:val="24"/>
              </w:rPr>
              <w:t>observing distancing. Where possible the sign in sheet will be collected and a role call taken.</w:t>
            </w:r>
          </w:p>
        </w:tc>
        <w:tc>
          <w:tcPr>
            <w:tcW w:w="3453" w:type="dxa"/>
          </w:tcPr>
          <w:p w14:paraId="6F047841" w14:textId="17FDA4BA" w:rsidR="00A94EA6" w:rsidRDefault="0090762F" w:rsidP="00C7135C">
            <w:pPr>
              <w:pStyle w:val="TableParagraph"/>
              <w:spacing w:line="247" w:lineRule="auto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All P</w:t>
            </w:r>
            <w:r w:rsidR="00A94EA6">
              <w:rPr>
                <w:sz w:val="24"/>
              </w:rPr>
              <w:t xml:space="preserve"> will be guided</w:t>
            </w:r>
            <w:r>
              <w:rPr>
                <w:sz w:val="24"/>
              </w:rPr>
              <w:t xml:space="preserve"> through the evacuation</w:t>
            </w:r>
            <w:r w:rsidR="00A94EA6">
              <w:rPr>
                <w:sz w:val="24"/>
              </w:rPr>
              <w:t xml:space="preserve"> to congregate at the front of the building</w:t>
            </w:r>
            <w:r w:rsidR="00DF11CD">
              <w:rPr>
                <w:sz w:val="24"/>
              </w:rPr>
              <w:t>,</w:t>
            </w:r>
            <w:r>
              <w:rPr>
                <w:sz w:val="24"/>
              </w:rPr>
              <w:t xml:space="preserve"> or out through the back fire exit as </w:t>
            </w:r>
            <w:proofErr w:type="spellStart"/>
            <w:r>
              <w:rPr>
                <w:sz w:val="24"/>
              </w:rPr>
              <w:t>required,</w:t>
            </w:r>
            <w:r w:rsidR="00A94EA6">
              <w:rPr>
                <w:sz w:val="24"/>
              </w:rPr>
              <w:t>observing</w:t>
            </w:r>
            <w:proofErr w:type="spellEnd"/>
            <w:r w:rsidR="00A94EA6">
              <w:rPr>
                <w:sz w:val="24"/>
              </w:rPr>
              <w:t xml:space="preserve"> distancing.</w:t>
            </w:r>
          </w:p>
        </w:tc>
      </w:tr>
      <w:tr w:rsidR="00A94EA6" w14:paraId="6F74578E" w14:textId="77777777" w:rsidTr="00C7135C">
        <w:trPr>
          <w:trHeight w:val="1706"/>
        </w:trPr>
        <w:tc>
          <w:tcPr>
            <w:tcW w:w="2207" w:type="dxa"/>
          </w:tcPr>
          <w:p w14:paraId="4D023970" w14:textId="0330BFB5" w:rsidR="00A94EA6" w:rsidRDefault="002C1B30" w:rsidP="00C7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 w:rsidR="00A94EA6">
              <w:rPr>
                <w:sz w:val="24"/>
              </w:rPr>
              <w:t>. Further</w:t>
            </w:r>
          </w:p>
          <w:p w14:paraId="69625773" w14:textId="77777777" w:rsidR="00A94EA6" w:rsidRDefault="00A94EA6" w:rsidP="00C7135C">
            <w:pPr>
              <w:pStyle w:val="TableParagraph"/>
              <w:spacing w:before="10" w:line="247" w:lineRule="auto"/>
              <w:ind w:left="515" w:right="157"/>
              <w:rPr>
                <w:sz w:val="24"/>
              </w:rPr>
            </w:pPr>
            <w:r>
              <w:rPr>
                <w:sz w:val="24"/>
              </w:rPr>
              <w:t>questions and honing procedures</w:t>
            </w:r>
          </w:p>
        </w:tc>
        <w:tc>
          <w:tcPr>
            <w:tcW w:w="3783" w:type="dxa"/>
          </w:tcPr>
          <w:p w14:paraId="7CC1C7D7" w14:textId="1409B54B" w:rsidR="00A94EA6" w:rsidRDefault="00A94EA6" w:rsidP="00C7135C">
            <w:pPr>
              <w:pStyle w:val="TableParagraph"/>
              <w:spacing w:line="247" w:lineRule="auto"/>
              <w:ind w:left="94" w:right="233"/>
              <w:rPr>
                <w:sz w:val="24"/>
              </w:rPr>
            </w:pPr>
            <w:r>
              <w:rPr>
                <w:sz w:val="24"/>
              </w:rPr>
              <w:t xml:space="preserve">Please contact </w:t>
            </w:r>
            <w:r w:rsidR="0090762F">
              <w:rPr>
                <w:sz w:val="24"/>
              </w:rPr>
              <w:t>Viv</w:t>
            </w:r>
            <w:r>
              <w:rPr>
                <w:sz w:val="24"/>
              </w:rPr>
              <w:t xml:space="preserve"> via email,</w:t>
            </w:r>
          </w:p>
          <w:p w14:paraId="2E731909" w14:textId="5859A992" w:rsidR="00A94EA6" w:rsidRDefault="0090762F" w:rsidP="0090762F">
            <w:pPr>
              <w:pStyle w:val="TableParagraph"/>
              <w:spacing w:before="2" w:line="247" w:lineRule="auto"/>
              <w:ind w:left="94" w:right="100"/>
              <w:rPr>
                <w:sz w:val="24"/>
              </w:rPr>
            </w:pPr>
            <w:r w:rsidRPr="0090762F">
              <w:rPr>
                <w:rFonts w:ascii="Times New Roman"/>
                <w:spacing w:val="-61"/>
                <w:sz w:val="24"/>
                <w:u w:color="1154CC"/>
              </w:rPr>
              <w:t xml:space="preserve"> </w:t>
            </w:r>
            <w:r w:rsidRPr="0090762F">
              <w:rPr>
                <w:sz w:val="24"/>
                <w:u w:color="1154CC"/>
              </w:rPr>
              <w:t>viv@printersplayhouse.co.uk</w:t>
            </w:r>
            <w:r w:rsidR="00A94EA6">
              <w:rPr>
                <w:sz w:val="24"/>
              </w:rPr>
              <w:t xml:space="preserve">, with any questions or changes you feel </w:t>
            </w:r>
            <w:r w:rsidR="00A94EA6">
              <w:rPr>
                <w:spacing w:val="-8"/>
                <w:sz w:val="24"/>
              </w:rPr>
              <w:t>we</w:t>
            </w:r>
            <w:r>
              <w:rPr>
                <w:sz w:val="24"/>
              </w:rPr>
              <w:t xml:space="preserve"> </w:t>
            </w:r>
            <w:r w:rsidR="00A94EA6">
              <w:rPr>
                <w:sz w:val="24"/>
              </w:rPr>
              <w:t>can make.</w:t>
            </w:r>
          </w:p>
        </w:tc>
        <w:tc>
          <w:tcPr>
            <w:tcW w:w="3453" w:type="dxa"/>
          </w:tcPr>
          <w:p w14:paraId="0959895F" w14:textId="77777777" w:rsidR="0090762F" w:rsidRDefault="0090762F" w:rsidP="0090762F">
            <w:pPr>
              <w:pStyle w:val="TableParagraph"/>
              <w:spacing w:line="247" w:lineRule="auto"/>
              <w:ind w:left="94" w:right="233"/>
              <w:rPr>
                <w:sz w:val="24"/>
              </w:rPr>
            </w:pPr>
            <w:r>
              <w:rPr>
                <w:sz w:val="24"/>
              </w:rPr>
              <w:t>Please contact Viv via email,</w:t>
            </w:r>
          </w:p>
          <w:p w14:paraId="6F998446" w14:textId="0AD9F98F" w:rsidR="00A94EA6" w:rsidRDefault="0090762F" w:rsidP="0090762F">
            <w:pPr>
              <w:pStyle w:val="TableParagraph"/>
              <w:spacing w:before="2" w:line="247" w:lineRule="auto"/>
              <w:ind w:left="94" w:right="100"/>
              <w:rPr>
                <w:sz w:val="24"/>
              </w:rPr>
            </w:pPr>
            <w:r w:rsidRPr="0090762F">
              <w:rPr>
                <w:rFonts w:ascii="Times New Roman"/>
                <w:spacing w:val="-61"/>
                <w:sz w:val="24"/>
                <w:u w:color="1154CC"/>
              </w:rPr>
              <w:t xml:space="preserve"> </w:t>
            </w:r>
            <w:r w:rsidRPr="0090762F">
              <w:rPr>
                <w:sz w:val="24"/>
                <w:u w:color="1154CC"/>
              </w:rPr>
              <w:t>viv@printersplayhouse.co.uk</w:t>
            </w:r>
            <w:r>
              <w:rPr>
                <w:sz w:val="24"/>
              </w:rPr>
              <w:t xml:space="preserve">, with any questions or changes you feel </w:t>
            </w:r>
            <w:r>
              <w:rPr>
                <w:spacing w:val="-8"/>
                <w:sz w:val="24"/>
              </w:rPr>
              <w:t>we</w:t>
            </w:r>
            <w:r>
              <w:rPr>
                <w:sz w:val="24"/>
              </w:rPr>
              <w:t xml:space="preserve"> can make.</w:t>
            </w:r>
          </w:p>
        </w:tc>
      </w:tr>
    </w:tbl>
    <w:p w14:paraId="5D4FD29A" w14:textId="77777777" w:rsidR="00A94EA6" w:rsidRDefault="00A94EA6" w:rsidP="00A94EA6">
      <w:pPr>
        <w:pStyle w:val="BodyText"/>
        <w:spacing w:before="2"/>
        <w:rPr>
          <w:sz w:val="27"/>
        </w:rPr>
      </w:pPr>
    </w:p>
    <w:p w14:paraId="08936851" w14:textId="0BD2B663" w:rsidR="00C23466" w:rsidRPr="00A94EA6" w:rsidRDefault="00A94EA6" w:rsidP="00A94EA6">
      <w:pPr>
        <w:pStyle w:val="BodyText"/>
        <w:spacing w:before="93" w:line="273" w:lineRule="auto"/>
        <w:ind w:left="221" w:right="1068"/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0CA2541D" wp14:editId="4A81A597">
            <wp:simplePos x="0" y="0"/>
            <wp:positionH relativeFrom="page">
              <wp:posOffset>7559667</wp:posOffset>
            </wp:positionH>
            <wp:positionV relativeFrom="paragraph">
              <wp:posOffset>192472</wp:posOffset>
            </wp:positionV>
            <wp:extent cx="9532" cy="61011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" cy="61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Many thanks for your understanding and cooperation. We will continue to do </w:t>
      </w:r>
      <w:r>
        <w:rPr>
          <w:i/>
        </w:rPr>
        <w:t xml:space="preserve">everything we can </w:t>
      </w:r>
      <w:r>
        <w:t>to e</w:t>
      </w:r>
      <w:r w:rsidR="00D20C58">
        <w:t>nsure the safety of our patrons and work force whilst</w:t>
      </w:r>
      <w:r>
        <w:t xml:space="preserve"> facilitating the slow return to normal working practice</w:t>
      </w:r>
      <w:r w:rsidR="00D20C58">
        <w:t xml:space="preserve"> and conditions</w:t>
      </w:r>
      <w:r>
        <w:t xml:space="preserve">. We will review our protocols document weekly, in line with </w:t>
      </w:r>
      <w:r w:rsidR="00D20C58">
        <w:t>up-to-date Government</w:t>
      </w:r>
      <w:r>
        <w:t xml:space="preserve"> guidelines. We will in</w:t>
      </w:r>
      <w:r w:rsidR="00D20C58">
        <w:t>form everyone</w:t>
      </w:r>
      <w:r>
        <w:t xml:space="preserve"> of any changes</w:t>
      </w:r>
    </w:p>
    <w:p w14:paraId="4D917227" w14:textId="5FD53149" w:rsidR="00C23466" w:rsidRDefault="00C23466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10D0A5AC" w14:textId="2F707D65" w:rsidR="00C23466" w:rsidRDefault="00C23466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43441657" w14:textId="235E7E64" w:rsidR="00C23466" w:rsidRDefault="00C23466" w:rsidP="00A94EA6">
      <w:pPr>
        <w:widowControl w:val="0"/>
        <w:autoSpaceDE w:val="0"/>
        <w:autoSpaceDN w:val="0"/>
        <w:adjustRightInd w:val="0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4BE76D32" w14:textId="0854F008" w:rsidR="00C23466" w:rsidRDefault="00C23466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3D8926B8" w14:textId="519F2314" w:rsidR="00C23466" w:rsidRDefault="00C23466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57786925" w14:textId="41669F69" w:rsidR="00C23466" w:rsidRPr="003C571E" w:rsidRDefault="00C23466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</w:p>
    <w:p w14:paraId="25BEBA4C" w14:textId="69BC5CEB" w:rsidR="00E46B71" w:rsidRPr="003C571E" w:rsidRDefault="003C571E" w:rsidP="007636F2">
      <w:pPr>
        <w:widowControl w:val="0"/>
        <w:autoSpaceDE w:val="0"/>
        <w:autoSpaceDN w:val="0"/>
        <w:adjustRightInd w:val="0"/>
        <w:ind w:left="567"/>
        <w:rPr>
          <w:rFonts w:ascii="Century Gothic" w:hAnsi="Century Gothic" w:cs="Arial"/>
          <w:color w:val="0D0D0D" w:themeColor="text1" w:themeTint="F2"/>
          <w:sz w:val="20"/>
          <w:szCs w:val="20"/>
        </w:rPr>
      </w:pPr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>Printers Playhouse Limited |</w:t>
      </w:r>
      <w:r w:rsidR="0030652A">
        <w:rPr>
          <w:rFonts w:ascii="Century Gothic" w:hAnsi="Century Gothic" w:cs="Arial"/>
          <w:color w:val="0D0D0D" w:themeColor="text1" w:themeTint="F2"/>
          <w:sz w:val="20"/>
          <w:szCs w:val="20"/>
        </w:rPr>
        <w:t>49a Grove Road</w:t>
      </w:r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 xml:space="preserve"> | </w:t>
      </w:r>
      <w:proofErr w:type="spellStart"/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>Eastbourne</w:t>
      </w:r>
      <w:proofErr w:type="spellEnd"/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>| BN21 4</w:t>
      </w:r>
      <w:r w:rsidR="0030652A">
        <w:rPr>
          <w:rFonts w:ascii="Century Gothic" w:hAnsi="Century Gothic" w:cs="Arial"/>
          <w:color w:val="0D0D0D" w:themeColor="text1" w:themeTint="F2"/>
          <w:sz w:val="20"/>
          <w:szCs w:val="20"/>
        </w:rPr>
        <w:t>TX</w:t>
      </w:r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ab/>
      </w:r>
      <w:r w:rsidRPr="003C571E">
        <w:rPr>
          <w:rFonts w:ascii="Century Gothic" w:hAnsi="Century Gothic" w:cs="Arial"/>
          <w:color w:val="0D0D0D" w:themeColor="text1" w:themeTint="F2"/>
          <w:sz w:val="20"/>
          <w:szCs w:val="20"/>
        </w:rPr>
        <w:tab/>
        <w:t xml:space="preserve">Company Number: </w:t>
      </w:r>
      <w:r w:rsidRPr="003C571E"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</w:rPr>
        <w:t>09592300</w:t>
      </w:r>
    </w:p>
    <w:sectPr w:rsidR="00E46B71" w:rsidRPr="003C571E" w:rsidSect="00E46B71">
      <w:footerReference w:type="even" r:id="rId9"/>
      <w:footerReference w:type="default" r:id="rId10"/>
      <w:pgSz w:w="12240" w:h="15840"/>
      <w:pgMar w:top="720" w:right="0" w:bottom="284" w:left="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4F0DF" w14:textId="77777777" w:rsidR="002054EA" w:rsidRDefault="002054EA" w:rsidP="004E1967">
      <w:r>
        <w:separator/>
      </w:r>
    </w:p>
  </w:endnote>
  <w:endnote w:type="continuationSeparator" w:id="0">
    <w:p w14:paraId="7FF22891" w14:textId="77777777" w:rsidR="002054EA" w:rsidRDefault="002054EA" w:rsidP="004E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520" w:type="dxa"/>
      <w:tblInd w:w="3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20"/>
    </w:tblGrid>
    <w:tr w:rsidR="00C7135C" w14:paraId="7E7464AA" w14:textId="77777777" w:rsidTr="00407504">
      <w:tc>
        <w:tcPr>
          <w:tcW w:w="12456" w:type="dxa"/>
          <w:tcMar>
            <w:top w:w="144" w:type="dxa"/>
            <w:left w:w="115" w:type="dxa"/>
            <w:bottom w:w="144" w:type="dxa"/>
            <w:right w:w="115" w:type="dxa"/>
          </w:tcMar>
        </w:tcPr>
        <w:p w14:paraId="3F92D14E" w14:textId="77777777" w:rsidR="00C7135C" w:rsidRPr="008E252A" w:rsidRDefault="00C7135C" w:rsidP="00136217">
          <w:pPr>
            <w:pStyle w:val="customFooterTextStyle"/>
          </w:pPr>
        </w:p>
      </w:tc>
    </w:tr>
  </w:tbl>
  <w:p w14:paraId="5246CAF6" w14:textId="77777777" w:rsidR="00C7135C" w:rsidRDefault="00C7135C" w:rsidP="008E2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B2398" w14:textId="77777777" w:rsidR="00C7135C" w:rsidRDefault="00C7135C" w:rsidP="00CD5143">
    <w:pPr>
      <w:pStyle w:val="Footer"/>
      <w:ind w:left="389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14A35" w14:textId="77777777" w:rsidR="002054EA" w:rsidRDefault="002054EA" w:rsidP="004E1967">
      <w:r>
        <w:separator/>
      </w:r>
    </w:p>
  </w:footnote>
  <w:footnote w:type="continuationSeparator" w:id="0">
    <w:p w14:paraId="60185952" w14:textId="77777777" w:rsidR="002054EA" w:rsidRDefault="002054EA" w:rsidP="004E1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E3"/>
    <w:rsid w:val="0000163A"/>
    <w:rsid w:val="0000235C"/>
    <w:rsid w:val="00003846"/>
    <w:rsid w:val="00004BAB"/>
    <w:rsid w:val="0001393B"/>
    <w:rsid w:val="00015660"/>
    <w:rsid w:val="000238D9"/>
    <w:rsid w:val="000300D9"/>
    <w:rsid w:val="000312A1"/>
    <w:rsid w:val="000331FC"/>
    <w:rsid w:val="000355A5"/>
    <w:rsid w:val="0003740E"/>
    <w:rsid w:val="000419D7"/>
    <w:rsid w:val="00041A4E"/>
    <w:rsid w:val="00046DC2"/>
    <w:rsid w:val="000505E0"/>
    <w:rsid w:val="00051BB4"/>
    <w:rsid w:val="00052B9B"/>
    <w:rsid w:val="00054CEC"/>
    <w:rsid w:val="00056B95"/>
    <w:rsid w:val="00057F83"/>
    <w:rsid w:val="00062851"/>
    <w:rsid w:val="000634EB"/>
    <w:rsid w:val="00066F1E"/>
    <w:rsid w:val="00070BE5"/>
    <w:rsid w:val="00071594"/>
    <w:rsid w:val="00074084"/>
    <w:rsid w:val="00075BC7"/>
    <w:rsid w:val="00080BE2"/>
    <w:rsid w:val="00081FD6"/>
    <w:rsid w:val="000821A1"/>
    <w:rsid w:val="00082A08"/>
    <w:rsid w:val="00083407"/>
    <w:rsid w:val="000841EE"/>
    <w:rsid w:val="0009109F"/>
    <w:rsid w:val="00091D4D"/>
    <w:rsid w:val="000920E0"/>
    <w:rsid w:val="00093A93"/>
    <w:rsid w:val="00093B91"/>
    <w:rsid w:val="00093DCA"/>
    <w:rsid w:val="00094A5B"/>
    <w:rsid w:val="00097D4A"/>
    <w:rsid w:val="000A4096"/>
    <w:rsid w:val="000A42A8"/>
    <w:rsid w:val="000A42F8"/>
    <w:rsid w:val="000A576F"/>
    <w:rsid w:val="000B0BCF"/>
    <w:rsid w:val="000B1A03"/>
    <w:rsid w:val="000C1E01"/>
    <w:rsid w:val="000C2462"/>
    <w:rsid w:val="000C27B0"/>
    <w:rsid w:val="000C4D09"/>
    <w:rsid w:val="000D0300"/>
    <w:rsid w:val="000D3DD3"/>
    <w:rsid w:val="000D41A7"/>
    <w:rsid w:val="000D5CF7"/>
    <w:rsid w:val="000D627D"/>
    <w:rsid w:val="000D7674"/>
    <w:rsid w:val="000D7948"/>
    <w:rsid w:val="000E0DE4"/>
    <w:rsid w:val="000E45E4"/>
    <w:rsid w:val="000E5151"/>
    <w:rsid w:val="000F0AC5"/>
    <w:rsid w:val="000F1181"/>
    <w:rsid w:val="000F168E"/>
    <w:rsid w:val="000F41B3"/>
    <w:rsid w:val="000F671D"/>
    <w:rsid w:val="000F674E"/>
    <w:rsid w:val="00101B69"/>
    <w:rsid w:val="00103B1C"/>
    <w:rsid w:val="00105763"/>
    <w:rsid w:val="00105E92"/>
    <w:rsid w:val="00107F8E"/>
    <w:rsid w:val="0011070C"/>
    <w:rsid w:val="001120A3"/>
    <w:rsid w:val="00114808"/>
    <w:rsid w:val="00114C1D"/>
    <w:rsid w:val="00114EA1"/>
    <w:rsid w:val="00121E51"/>
    <w:rsid w:val="00121FCF"/>
    <w:rsid w:val="00125286"/>
    <w:rsid w:val="00127263"/>
    <w:rsid w:val="00127E69"/>
    <w:rsid w:val="00132192"/>
    <w:rsid w:val="00132201"/>
    <w:rsid w:val="001329D0"/>
    <w:rsid w:val="00135FE9"/>
    <w:rsid w:val="00136217"/>
    <w:rsid w:val="00136EB7"/>
    <w:rsid w:val="00137EFE"/>
    <w:rsid w:val="00140B37"/>
    <w:rsid w:val="00140BE0"/>
    <w:rsid w:val="00140C18"/>
    <w:rsid w:val="00140F7E"/>
    <w:rsid w:val="0014106F"/>
    <w:rsid w:val="00143B99"/>
    <w:rsid w:val="00144E4D"/>
    <w:rsid w:val="00145D66"/>
    <w:rsid w:val="00146F2C"/>
    <w:rsid w:val="00152104"/>
    <w:rsid w:val="001545EB"/>
    <w:rsid w:val="00160E63"/>
    <w:rsid w:val="00161D1E"/>
    <w:rsid w:val="00161E18"/>
    <w:rsid w:val="00163F28"/>
    <w:rsid w:val="00164673"/>
    <w:rsid w:val="00165892"/>
    <w:rsid w:val="001709F4"/>
    <w:rsid w:val="001728CF"/>
    <w:rsid w:val="00177054"/>
    <w:rsid w:val="001839F3"/>
    <w:rsid w:val="00184625"/>
    <w:rsid w:val="00185D16"/>
    <w:rsid w:val="001869EA"/>
    <w:rsid w:val="001921B4"/>
    <w:rsid w:val="00193370"/>
    <w:rsid w:val="001943AC"/>
    <w:rsid w:val="0019601E"/>
    <w:rsid w:val="001A2B6D"/>
    <w:rsid w:val="001A5A05"/>
    <w:rsid w:val="001B07E6"/>
    <w:rsid w:val="001B1412"/>
    <w:rsid w:val="001C158E"/>
    <w:rsid w:val="001C21DD"/>
    <w:rsid w:val="001C3A3A"/>
    <w:rsid w:val="001C65B6"/>
    <w:rsid w:val="001C6663"/>
    <w:rsid w:val="001D04C7"/>
    <w:rsid w:val="001D12C8"/>
    <w:rsid w:val="001D17F3"/>
    <w:rsid w:val="001D4A3E"/>
    <w:rsid w:val="001D63DD"/>
    <w:rsid w:val="001E2498"/>
    <w:rsid w:val="001E2969"/>
    <w:rsid w:val="001E2BA2"/>
    <w:rsid w:val="001E30EC"/>
    <w:rsid w:val="001E4F6D"/>
    <w:rsid w:val="001E5B2C"/>
    <w:rsid w:val="001F0174"/>
    <w:rsid w:val="001F0EBF"/>
    <w:rsid w:val="001F145A"/>
    <w:rsid w:val="001F239B"/>
    <w:rsid w:val="001F28CC"/>
    <w:rsid w:val="001F304C"/>
    <w:rsid w:val="001F380B"/>
    <w:rsid w:val="001F39EB"/>
    <w:rsid w:val="001F4E50"/>
    <w:rsid w:val="001F51E9"/>
    <w:rsid w:val="001F5B9F"/>
    <w:rsid w:val="001F6757"/>
    <w:rsid w:val="001F712C"/>
    <w:rsid w:val="00200411"/>
    <w:rsid w:val="00200654"/>
    <w:rsid w:val="00203282"/>
    <w:rsid w:val="00205004"/>
    <w:rsid w:val="002054EA"/>
    <w:rsid w:val="002101DA"/>
    <w:rsid w:val="002119C4"/>
    <w:rsid w:val="0021604E"/>
    <w:rsid w:val="002169A6"/>
    <w:rsid w:val="00222167"/>
    <w:rsid w:val="00222704"/>
    <w:rsid w:val="00222B57"/>
    <w:rsid w:val="002257DF"/>
    <w:rsid w:val="00226F25"/>
    <w:rsid w:val="0023174E"/>
    <w:rsid w:val="00232FED"/>
    <w:rsid w:val="0023308A"/>
    <w:rsid w:val="002334EE"/>
    <w:rsid w:val="0023351E"/>
    <w:rsid w:val="00234D76"/>
    <w:rsid w:val="00234FB7"/>
    <w:rsid w:val="00236B3B"/>
    <w:rsid w:val="0024012C"/>
    <w:rsid w:val="0024502A"/>
    <w:rsid w:val="00246200"/>
    <w:rsid w:val="002479A9"/>
    <w:rsid w:val="00250CAF"/>
    <w:rsid w:val="00252387"/>
    <w:rsid w:val="00260BB4"/>
    <w:rsid w:val="00260FD9"/>
    <w:rsid w:val="002620F3"/>
    <w:rsid w:val="00262400"/>
    <w:rsid w:val="0026296B"/>
    <w:rsid w:val="00262DA0"/>
    <w:rsid w:val="00263DF3"/>
    <w:rsid w:val="002646EF"/>
    <w:rsid w:val="00265EDE"/>
    <w:rsid w:val="002676CE"/>
    <w:rsid w:val="00267928"/>
    <w:rsid w:val="00270F05"/>
    <w:rsid w:val="00272C3E"/>
    <w:rsid w:val="0027500A"/>
    <w:rsid w:val="002763C8"/>
    <w:rsid w:val="00280096"/>
    <w:rsid w:val="002806CF"/>
    <w:rsid w:val="00280BFB"/>
    <w:rsid w:val="00282AFD"/>
    <w:rsid w:val="00283361"/>
    <w:rsid w:val="00283EBC"/>
    <w:rsid w:val="002846BB"/>
    <w:rsid w:val="0028483C"/>
    <w:rsid w:val="00285BE3"/>
    <w:rsid w:val="00287AD4"/>
    <w:rsid w:val="00287C53"/>
    <w:rsid w:val="0029215A"/>
    <w:rsid w:val="00292E97"/>
    <w:rsid w:val="00293381"/>
    <w:rsid w:val="002978EF"/>
    <w:rsid w:val="002A0616"/>
    <w:rsid w:val="002A29E1"/>
    <w:rsid w:val="002A31FC"/>
    <w:rsid w:val="002A58D2"/>
    <w:rsid w:val="002A5B1B"/>
    <w:rsid w:val="002B00E3"/>
    <w:rsid w:val="002B08E2"/>
    <w:rsid w:val="002B0EC2"/>
    <w:rsid w:val="002B496B"/>
    <w:rsid w:val="002B5B48"/>
    <w:rsid w:val="002B5C58"/>
    <w:rsid w:val="002B607B"/>
    <w:rsid w:val="002B65F4"/>
    <w:rsid w:val="002C006F"/>
    <w:rsid w:val="002C17A9"/>
    <w:rsid w:val="002C1B30"/>
    <w:rsid w:val="002C3617"/>
    <w:rsid w:val="002C366E"/>
    <w:rsid w:val="002C4553"/>
    <w:rsid w:val="002C6626"/>
    <w:rsid w:val="002C6E5D"/>
    <w:rsid w:val="002D0FB5"/>
    <w:rsid w:val="002D1627"/>
    <w:rsid w:val="002D1A96"/>
    <w:rsid w:val="002D3EF2"/>
    <w:rsid w:val="002D54DB"/>
    <w:rsid w:val="002D6D50"/>
    <w:rsid w:val="002E43D6"/>
    <w:rsid w:val="002E795D"/>
    <w:rsid w:val="002F0618"/>
    <w:rsid w:val="002F377F"/>
    <w:rsid w:val="00302141"/>
    <w:rsid w:val="00302E0A"/>
    <w:rsid w:val="003044C8"/>
    <w:rsid w:val="00305FDD"/>
    <w:rsid w:val="0030652A"/>
    <w:rsid w:val="00307909"/>
    <w:rsid w:val="00312031"/>
    <w:rsid w:val="003206CF"/>
    <w:rsid w:val="0032139B"/>
    <w:rsid w:val="00325CB7"/>
    <w:rsid w:val="00326863"/>
    <w:rsid w:val="003348D2"/>
    <w:rsid w:val="003365DE"/>
    <w:rsid w:val="00344166"/>
    <w:rsid w:val="00344977"/>
    <w:rsid w:val="003449F7"/>
    <w:rsid w:val="00347846"/>
    <w:rsid w:val="00350E07"/>
    <w:rsid w:val="00351CCE"/>
    <w:rsid w:val="003537DD"/>
    <w:rsid w:val="00353D01"/>
    <w:rsid w:val="003555E2"/>
    <w:rsid w:val="003559C0"/>
    <w:rsid w:val="00357819"/>
    <w:rsid w:val="00367B25"/>
    <w:rsid w:val="003738FF"/>
    <w:rsid w:val="003802D4"/>
    <w:rsid w:val="00381AD3"/>
    <w:rsid w:val="00383160"/>
    <w:rsid w:val="00383580"/>
    <w:rsid w:val="003840AD"/>
    <w:rsid w:val="00384600"/>
    <w:rsid w:val="00386305"/>
    <w:rsid w:val="00392BB5"/>
    <w:rsid w:val="003939D6"/>
    <w:rsid w:val="00396C9F"/>
    <w:rsid w:val="003A1278"/>
    <w:rsid w:val="003A1393"/>
    <w:rsid w:val="003A46BE"/>
    <w:rsid w:val="003A6760"/>
    <w:rsid w:val="003A6C2E"/>
    <w:rsid w:val="003B0854"/>
    <w:rsid w:val="003B1595"/>
    <w:rsid w:val="003B1CD7"/>
    <w:rsid w:val="003B2858"/>
    <w:rsid w:val="003B321F"/>
    <w:rsid w:val="003B4C6D"/>
    <w:rsid w:val="003B6400"/>
    <w:rsid w:val="003B72A5"/>
    <w:rsid w:val="003C05DC"/>
    <w:rsid w:val="003C0BAD"/>
    <w:rsid w:val="003C3674"/>
    <w:rsid w:val="003C5382"/>
    <w:rsid w:val="003C5708"/>
    <w:rsid w:val="003C571E"/>
    <w:rsid w:val="003D0B8A"/>
    <w:rsid w:val="003D15E3"/>
    <w:rsid w:val="003D61D6"/>
    <w:rsid w:val="003D7D40"/>
    <w:rsid w:val="003E2520"/>
    <w:rsid w:val="003E3801"/>
    <w:rsid w:val="003E5596"/>
    <w:rsid w:val="003F3A78"/>
    <w:rsid w:val="003F3F67"/>
    <w:rsid w:val="003F4465"/>
    <w:rsid w:val="003F5A5D"/>
    <w:rsid w:val="003F783F"/>
    <w:rsid w:val="00402AF6"/>
    <w:rsid w:val="00402DA3"/>
    <w:rsid w:val="00403046"/>
    <w:rsid w:val="0040319F"/>
    <w:rsid w:val="00404429"/>
    <w:rsid w:val="00404FC9"/>
    <w:rsid w:val="00405275"/>
    <w:rsid w:val="00406DA3"/>
    <w:rsid w:val="00407504"/>
    <w:rsid w:val="004142D2"/>
    <w:rsid w:val="00414992"/>
    <w:rsid w:val="0041678B"/>
    <w:rsid w:val="0041735D"/>
    <w:rsid w:val="00424116"/>
    <w:rsid w:val="0042522F"/>
    <w:rsid w:val="004264DD"/>
    <w:rsid w:val="00427223"/>
    <w:rsid w:val="00427477"/>
    <w:rsid w:val="0042789A"/>
    <w:rsid w:val="004325D7"/>
    <w:rsid w:val="00433FEC"/>
    <w:rsid w:val="00436546"/>
    <w:rsid w:val="00442028"/>
    <w:rsid w:val="004430B5"/>
    <w:rsid w:val="004440DD"/>
    <w:rsid w:val="004475FE"/>
    <w:rsid w:val="00450852"/>
    <w:rsid w:val="0045672D"/>
    <w:rsid w:val="00460EC3"/>
    <w:rsid w:val="004642AA"/>
    <w:rsid w:val="00470173"/>
    <w:rsid w:val="00470923"/>
    <w:rsid w:val="00471773"/>
    <w:rsid w:val="00473C71"/>
    <w:rsid w:val="0047521E"/>
    <w:rsid w:val="00476B78"/>
    <w:rsid w:val="004810BA"/>
    <w:rsid w:val="00481536"/>
    <w:rsid w:val="00481C49"/>
    <w:rsid w:val="00481E3B"/>
    <w:rsid w:val="0048511D"/>
    <w:rsid w:val="0048689D"/>
    <w:rsid w:val="00487BCD"/>
    <w:rsid w:val="00491A5D"/>
    <w:rsid w:val="004924F7"/>
    <w:rsid w:val="004A0B77"/>
    <w:rsid w:val="004A0E88"/>
    <w:rsid w:val="004A1783"/>
    <w:rsid w:val="004A297D"/>
    <w:rsid w:val="004A38F2"/>
    <w:rsid w:val="004A5434"/>
    <w:rsid w:val="004A5791"/>
    <w:rsid w:val="004B0119"/>
    <w:rsid w:val="004B2C92"/>
    <w:rsid w:val="004B795A"/>
    <w:rsid w:val="004B7C35"/>
    <w:rsid w:val="004C2F00"/>
    <w:rsid w:val="004C4271"/>
    <w:rsid w:val="004C4722"/>
    <w:rsid w:val="004C6246"/>
    <w:rsid w:val="004D0449"/>
    <w:rsid w:val="004D55CC"/>
    <w:rsid w:val="004D66A8"/>
    <w:rsid w:val="004D6779"/>
    <w:rsid w:val="004D6886"/>
    <w:rsid w:val="004E0D7E"/>
    <w:rsid w:val="004E1967"/>
    <w:rsid w:val="004E5E6E"/>
    <w:rsid w:val="004F197F"/>
    <w:rsid w:val="004F2D95"/>
    <w:rsid w:val="004F3F2B"/>
    <w:rsid w:val="004F4C10"/>
    <w:rsid w:val="004F5F53"/>
    <w:rsid w:val="004F7E54"/>
    <w:rsid w:val="00506D12"/>
    <w:rsid w:val="00511D41"/>
    <w:rsid w:val="00512194"/>
    <w:rsid w:val="005128D8"/>
    <w:rsid w:val="0051431D"/>
    <w:rsid w:val="00516613"/>
    <w:rsid w:val="00516CF6"/>
    <w:rsid w:val="00516F73"/>
    <w:rsid w:val="00517713"/>
    <w:rsid w:val="00521B71"/>
    <w:rsid w:val="00522D4E"/>
    <w:rsid w:val="005232FE"/>
    <w:rsid w:val="005241A3"/>
    <w:rsid w:val="00532555"/>
    <w:rsid w:val="0053318C"/>
    <w:rsid w:val="00541349"/>
    <w:rsid w:val="00541AEC"/>
    <w:rsid w:val="0054236F"/>
    <w:rsid w:val="00544901"/>
    <w:rsid w:val="00546132"/>
    <w:rsid w:val="00546EEB"/>
    <w:rsid w:val="00547407"/>
    <w:rsid w:val="0054751C"/>
    <w:rsid w:val="005506C2"/>
    <w:rsid w:val="00551BC1"/>
    <w:rsid w:val="00552773"/>
    <w:rsid w:val="00554B38"/>
    <w:rsid w:val="00554F08"/>
    <w:rsid w:val="005558F9"/>
    <w:rsid w:val="00556FE1"/>
    <w:rsid w:val="00557E74"/>
    <w:rsid w:val="005638D2"/>
    <w:rsid w:val="00564126"/>
    <w:rsid w:val="0057130C"/>
    <w:rsid w:val="00571483"/>
    <w:rsid w:val="005727AD"/>
    <w:rsid w:val="005755C4"/>
    <w:rsid w:val="00577421"/>
    <w:rsid w:val="00581E10"/>
    <w:rsid w:val="0058254D"/>
    <w:rsid w:val="005839CD"/>
    <w:rsid w:val="0058486E"/>
    <w:rsid w:val="005857F4"/>
    <w:rsid w:val="00585AA9"/>
    <w:rsid w:val="00586E88"/>
    <w:rsid w:val="005901EA"/>
    <w:rsid w:val="00594977"/>
    <w:rsid w:val="00597146"/>
    <w:rsid w:val="00597A9A"/>
    <w:rsid w:val="00597EFB"/>
    <w:rsid w:val="005A4ACC"/>
    <w:rsid w:val="005A593B"/>
    <w:rsid w:val="005A70E1"/>
    <w:rsid w:val="005A799C"/>
    <w:rsid w:val="005B0614"/>
    <w:rsid w:val="005B1BE6"/>
    <w:rsid w:val="005B1E21"/>
    <w:rsid w:val="005B20F8"/>
    <w:rsid w:val="005B3819"/>
    <w:rsid w:val="005B4121"/>
    <w:rsid w:val="005C3DCB"/>
    <w:rsid w:val="005C3EE0"/>
    <w:rsid w:val="005C4B7F"/>
    <w:rsid w:val="005C5A5C"/>
    <w:rsid w:val="005C67A4"/>
    <w:rsid w:val="005C719D"/>
    <w:rsid w:val="005C735B"/>
    <w:rsid w:val="005C7AF8"/>
    <w:rsid w:val="005D0EEC"/>
    <w:rsid w:val="005D37DE"/>
    <w:rsid w:val="005D4F54"/>
    <w:rsid w:val="005D5925"/>
    <w:rsid w:val="005D6B4E"/>
    <w:rsid w:val="005D7174"/>
    <w:rsid w:val="005E0228"/>
    <w:rsid w:val="005E0808"/>
    <w:rsid w:val="005E26C1"/>
    <w:rsid w:val="005E2EE1"/>
    <w:rsid w:val="005E3FDC"/>
    <w:rsid w:val="005E4186"/>
    <w:rsid w:val="005E4690"/>
    <w:rsid w:val="005E57FA"/>
    <w:rsid w:val="005F5625"/>
    <w:rsid w:val="00601E98"/>
    <w:rsid w:val="00603185"/>
    <w:rsid w:val="00603EAD"/>
    <w:rsid w:val="00607C4C"/>
    <w:rsid w:val="0061119F"/>
    <w:rsid w:val="00612BA8"/>
    <w:rsid w:val="00614667"/>
    <w:rsid w:val="006151E4"/>
    <w:rsid w:val="006209C3"/>
    <w:rsid w:val="00623A90"/>
    <w:rsid w:val="006276EC"/>
    <w:rsid w:val="00627F5F"/>
    <w:rsid w:val="00640AF5"/>
    <w:rsid w:val="006422E8"/>
    <w:rsid w:val="00651136"/>
    <w:rsid w:val="006529A6"/>
    <w:rsid w:val="0065430E"/>
    <w:rsid w:val="00656FC5"/>
    <w:rsid w:val="006677D8"/>
    <w:rsid w:val="0067024C"/>
    <w:rsid w:val="006709B8"/>
    <w:rsid w:val="00672689"/>
    <w:rsid w:val="00673AF1"/>
    <w:rsid w:val="00674EBF"/>
    <w:rsid w:val="00674FC0"/>
    <w:rsid w:val="00675514"/>
    <w:rsid w:val="00675CC4"/>
    <w:rsid w:val="00676D74"/>
    <w:rsid w:val="00685098"/>
    <w:rsid w:val="00685D1D"/>
    <w:rsid w:val="00690965"/>
    <w:rsid w:val="00690BF8"/>
    <w:rsid w:val="00691AB9"/>
    <w:rsid w:val="0069372C"/>
    <w:rsid w:val="006944CF"/>
    <w:rsid w:val="00695D10"/>
    <w:rsid w:val="00695E10"/>
    <w:rsid w:val="006964BD"/>
    <w:rsid w:val="006A2116"/>
    <w:rsid w:val="006A3BF5"/>
    <w:rsid w:val="006A3E5B"/>
    <w:rsid w:val="006A4053"/>
    <w:rsid w:val="006A63C2"/>
    <w:rsid w:val="006A6427"/>
    <w:rsid w:val="006A693F"/>
    <w:rsid w:val="006A7975"/>
    <w:rsid w:val="006A7D57"/>
    <w:rsid w:val="006B1363"/>
    <w:rsid w:val="006B2263"/>
    <w:rsid w:val="006B2EA2"/>
    <w:rsid w:val="006B4245"/>
    <w:rsid w:val="006B6B1B"/>
    <w:rsid w:val="006C1B04"/>
    <w:rsid w:val="006C5A19"/>
    <w:rsid w:val="006C66DC"/>
    <w:rsid w:val="006D2C47"/>
    <w:rsid w:val="006D4218"/>
    <w:rsid w:val="006D5455"/>
    <w:rsid w:val="006D5C40"/>
    <w:rsid w:val="006E0030"/>
    <w:rsid w:val="006E09C9"/>
    <w:rsid w:val="006E126D"/>
    <w:rsid w:val="006E1468"/>
    <w:rsid w:val="006E1E7C"/>
    <w:rsid w:val="006E6EE3"/>
    <w:rsid w:val="006E7C20"/>
    <w:rsid w:val="006F0421"/>
    <w:rsid w:val="006F0EB5"/>
    <w:rsid w:val="006F19ED"/>
    <w:rsid w:val="006F1C6E"/>
    <w:rsid w:val="006F73B3"/>
    <w:rsid w:val="007018DF"/>
    <w:rsid w:val="00710801"/>
    <w:rsid w:val="00711FDD"/>
    <w:rsid w:val="00712BEC"/>
    <w:rsid w:val="00712D96"/>
    <w:rsid w:val="007148CC"/>
    <w:rsid w:val="007149EF"/>
    <w:rsid w:val="00716676"/>
    <w:rsid w:val="00717493"/>
    <w:rsid w:val="00720F55"/>
    <w:rsid w:val="007212F2"/>
    <w:rsid w:val="00723169"/>
    <w:rsid w:val="007265E9"/>
    <w:rsid w:val="0073353D"/>
    <w:rsid w:val="00734A5F"/>
    <w:rsid w:val="00736021"/>
    <w:rsid w:val="00743949"/>
    <w:rsid w:val="00746431"/>
    <w:rsid w:val="00750842"/>
    <w:rsid w:val="00750CA6"/>
    <w:rsid w:val="00754892"/>
    <w:rsid w:val="00756C67"/>
    <w:rsid w:val="00757B50"/>
    <w:rsid w:val="00760787"/>
    <w:rsid w:val="00760CD0"/>
    <w:rsid w:val="00762CC2"/>
    <w:rsid w:val="007636F2"/>
    <w:rsid w:val="00765A83"/>
    <w:rsid w:val="00766831"/>
    <w:rsid w:val="007674BA"/>
    <w:rsid w:val="00770D38"/>
    <w:rsid w:val="00771603"/>
    <w:rsid w:val="007721FD"/>
    <w:rsid w:val="00773955"/>
    <w:rsid w:val="0077604D"/>
    <w:rsid w:val="00776C7B"/>
    <w:rsid w:val="00780143"/>
    <w:rsid w:val="0078081B"/>
    <w:rsid w:val="00783691"/>
    <w:rsid w:val="007841CE"/>
    <w:rsid w:val="007846D9"/>
    <w:rsid w:val="00784FEA"/>
    <w:rsid w:val="007854BA"/>
    <w:rsid w:val="007904DF"/>
    <w:rsid w:val="007914CE"/>
    <w:rsid w:val="0079285C"/>
    <w:rsid w:val="00792FF9"/>
    <w:rsid w:val="007946D9"/>
    <w:rsid w:val="007A1397"/>
    <w:rsid w:val="007A2309"/>
    <w:rsid w:val="007A2BC7"/>
    <w:rsid w:val="007A3DB3"/>
    <w:rsid w:val="007A470C"/>
    <w:rsid w:val="007A4FF8"/>
    <w:rsid w:val="007A5DA5"/>
    <w:rsid w:val="007B2624"/>
    <w:rsid w:val="007B7958"/>
    <w:rsid w:val="007C09BC"/>
    <w:rsid w:val="007C14DA"/>
    <w:rsid w:val="007C1EB0"/>
    <w:rsid w:val="007C2C4D"/>
    <w:rsid w:val="007C4C2F"/>
    <w:rsid w:val="007C71D3"/>
    <w:rsid w:val="007D3630"/>
    <w:rsid w:val="007D4CDC"/>
    <w:rsid w:val="007D5A2C"/>
    <w:rsid w:val="007E0642"/>
    <w:rsid w:val="007E10C1"/>
    <w:rsid w:val="007E246A"/>
    <w:rsid w:val="007E59FC"/>
    <w:rsid w:val="007E5FF4"/>
    <w:rsid w:val="007F5590"/>
    <w:rsid w:val="007F6A1C"/>
    <w:rsid w:val="007F705F"/>
    <w:rsid w:val="007F7485"/>
    <w:rsid w:val="008041C5"/>
    <w:rsid w:val="00804A56"/>
    <w:rsid w:val="00806314"/>
    <w:rsid w:val="00807370"/>
    <w:rsid w:val="00811EF8"/>
    <w:rsid w:val="00812579"/>
    <w:rsid w:val="00815BCF"/>
    <w:rsid w:val="008166C1"/>
    <w:rsid w:val="00817DE3"/>
    <w:rsid w:val="008201F4"/>
    <w:rsid w:val="00821D66"/>
    <w:rsid w:val="00822C1B"/>
    <w:rsid w:val="00831168"/>
    <w:rsid w:val="00835AD9"/>
    <w:rsid w:val="00842318"/>
    <w:rsid w:val="00843887"/>
    <w:rsid w:val="00844306"/>
    <w:rsid w:val="00844614"/>
    <w:rsid w:val="00845A04"/>
    <w:rsid w:val="00847C66"/>
    <w:rsid w:val="00851F26"/>
    <w:rsid w:val="00854509"/>
    <w:rsid w:val="00856AF7"/>
    <w:rsid w:val="00857AB7"/>
    <w:rsid w:val="008608FD"/>
    <w:rsid w:val="0086139A"/>
    <w:rsid w:val="0086142B"/>
    <w:rsid w:val="00862B23"/>
    <w:rsid w:val="0086408B"/>
    <w:rsid w:val="00864237"/>
    <w:rsid w:val="0087158A"/>
    <w:rsid w:val="008717CE"/>
    <w:rsid w:val="00871AC2"/>
    <w:rsid w:val="00873FE7"/>
    <w:rsid w:val="00874828"/>
    <w:rsid w:val="00875A1C"/>
    <w:rsid w:val="00876D8F"/>
    <w:rsid w:val="008844C4"/>
    <w:rsid w:val="0088496D"/>
    <w:rsid w:val="0088544D"/>
    <w:rsid w:val="0088683D"/>
    <w:rsid w:val="00887E4E"/>
    <w:rsid w:val="008900BA"/>
    <w:rsid w:val="00892114"/>
    <w:rsid w:val="008964FE"/>
    <w:rsid w:val="00897CFE"/>
    <w:rsid w:val="008A2358"/>
    <w:rsid w:val="008A26F1"/>
    <w:rsid w:val="008A4A0A"/>
    <w:rsid w:val="008A5E39"/>
    <w:rsid w:val="008B0229"/>
    <w:rsid w:val="008B04C9"/>
    <w:rsid w:val="008B26C5"/>
    <w:rsid w:val="008B2A35"/>
    <w:rsid w:val="008B52E4"/>
    <w:rsid w:val="008C0F98"/>
    <w:rsid w:val="008C1E84"/>
    <w:rsid w:val="008C3D68"/>
    <w:rsid w:val="008C49D6"/>
    <w:rsid w:val="008C708E"/>
    <w:rsid w:val="008C7B38"/>
    <w:rsid w:val="008D1CC9"/>
    <w:rsid w:val="008D1DA7"/>
    <w:rsid w:val="008D4978"/>
    <w:rsid w:val="008D5BFF"/>
    <w:rsid w:val="008E03E8"/>
    <w:rsid w:val="008E0B04"/>
    <w:rsid w:val="008E20BD"/>
    <w:rsid w:val="008E252A"/>
    <w:rsid w:val="008E39BB"/>
    <w:rsid w:val="008E3DC0"/>
    <w:rsid w:val="008E549E"/>
    <w:rsid w:val="008E5D63"/>
    <w:rsid w:val="008E7606"/>
    <w:rsid w:val="008F0810"/>
    <w:rsid w:val="008F2382"/>
    <w:rsid w:val="008F4213"/>
    <w:rsid w:val="008F5369"/>
    <w:rsid w:val="008F6566"/>
    <w:rsid w:val="0090306D"/>
    <w:rsid w:val="00903B97"/>
    <w:rsid w:val="00903DA6"/>
    <w:rsid w:val="009047E5"/>
    <w:rsid w:val="00906BC8"/>
    <w:rsid w:val="0090762F"/>
    <w:rsid w:val="00913DD9"/>
    <w:rsid w:val="009158A7"/>
    <w:rsid w:val="00917475"/>
    <w:rsid w:val="00925F9B"/>
    <w:rsid w:val="009272BD"/>
    <w:rsid w:val="00932638"/>
    <w:rsid w:val="009353A6"/>
    <w:rsid w:val="00935E97"/>
    <w:rsid w:val="00937BBE"/>
    <w:rsid w:val="0094032B"/>
    <w:rsid w:val="00940FA5"/>
    <w:rsid w:val="00941852"/>
    <w:rsid w:val="00941882"/>
    <w:rsid w:val="009509C3"/>
    <w:rsid w:val="0095444E"/>
    <w:rsid w:val="009556FD"/>
    <w:rsid w:val="009563EA"/>
    <w:rsid w:val="00957DDC"/>
    <w:rsid w:val="009634BB"/>
    <w:rsid w:val="0096683A"/>
    <w:rsid w:val="0096777B"/>
    <w:rsid w:val="00972C95"/>
    <w:rsid w:val="009739B2"/>
    <w:rsid w:val="00974774"/>
    <w:rsid w:val="0098035E"/>
    <w:rsid w:val="00981326"/>
    <w:rsid w:val="00982277"/>
    <w:rsid w:val="00983442"/>
    <w:rsid w:val="00984C7F"/>
    <w:rsid w:val="00985B70"/>
    <w:rsid w:val="00990D14"/>
    <w:rsid w:val="00992D1F"/>
    <w:rsid w:val="00996325"/>
    <w:rsid w:val="00996BC5"/>
    <w:rsid w:val="00996D9F"/>
    <w:rsid w:val="009A012A"/>
    <w:rsid w:val="009A166E"/>
    <w:rsid w:val="009A3508"/>
    <w:rsid w:val="009A5D5A"/>
    <w:rsid w:val="009B569F"/>
    <w:rsid w:val="009B5CBC"/>
    <w:rsid w:val="009C111E"/>
    <w:rsid w:val="009C618C"/>
    <w:rsid w:val="009C7D22"/>
    <w:rsid w:val="009D0962"/>
    <w:rsid w:val="009D18C9"/>
    <w:rsid w:val="009D1CD2"/>
    <w:rsid w:val="009D2CCB"/>
    <w:rsid w:val="009D7EAD"/>
    <w:rsid w:val="009E275F"/>
    <w:rsid w:val="009E4DA4"/>
    <w:rsid w:val="009E4F39"/>
    <w:rsid w:val="009E572B"/>
    <w:rsid w:val="009E65D2"/>
    <w:rsid w:val="009E6F44"/>
    <w:rsid w:val="009E7FFB"/>
    <w:rsid w:val="009F16AA"/>
    <w:rsid w:val="009F17A0"/>
    <w:rsid w:val="009F38F4"/>
    <w:rsid w:val="009F5097"/>
    <w:rsid w:val="009F6341"/>
    <w:rsid w:val="009F6603"/>
    <w:rsid w:val="009F688E"/>
    <w:rsid w:val="00A02842"/>
    <w:rsid w:val="00A059A6"/>
    <w:rsid w:val="00A072E6"/>
    <w:rsid w:val="00A0739B"/>
    <w:rsid w:val="00A078F4"/>
    <w:rsid w:val="00A10A82"/>
    <w:rsid w:val="00A11775"/>
    <w:rsid w:val="00A1480D"/>
    <w:rsid w:val="00A16B3D"/>
    <w:rsid w:val="00A16F70"/>
    <w:rsid w:val="00A1789D"/>
    <w:rsid w:val="00A208A0"/>
    <w:rsid w:val="00A25CE6"/>
    <w:rsid w:val="00A271F4"/>
    <w:rsid w:val="00A3286C"/>
    <w:rsid w:val="00A32F27"/>
    <w:rsid w:val="00A347EC"/>
    <w:rsid w:val="00A36240"/>
    <w:rsid w:val="00A46011"/>
    <w:rsid w:val="00A46662"/>
    <w:rsid w:val="00A46A75"/>
    <w:rsid w:val="00A46B09"/>
    <w:rsid w:val="00A4769F"/>
    <w:rsid w:val="00A50145"/>
    <w:rsid w:val="00A511D8"/>
    <w:rsid w:val="00A517E4"/>
    <w:rsid w:val="00A51C4F"/>
    <w:rsid w:val="00A5210A"/>
    <w:rsid w:val="00A55277"/>
    <w:rsid w:val="00A5602A"/>
    <w:rsid w:val="00A60AC6"/>
    <w:rsid w:val="00A6553B"/>
    <w:rsid w:val="00A70E1D"/>
    <w:rsid w:val="00A72231"/>
    <w:rsid w:val="00A74272"/>
    <w:rsid w:val="00A7529F"/>
    <w:rsid w:val="00A813A6"/>
    <w:rsid w:val="00A867FF"/>
    <w:rsid w:val="00A87AB5"/>
    <w:rsid w:val="00A9339F"/>
    <w:rsid w:val="00A94C32"/>
    <w:rsid w:val="00A94EA6"/>
    <w:rsid w:val="00A9567B"/>
    <w:rsid w:val="00A97004"/>
    <w:rsid w:val="00AA1EE5"/>
    <w:rsid w:val="00AA48B3"/>
    <w:rsid w:val="00AA583B"/>
    <w:rsid w:val="00AA5CFB"/>
    <w:rsid w:val="00AB081F"/>
    <w:rsid w:val="00AB1326"/>
    <w:rsid w:val="00AB195A"/>
    <w:rsid w:val="00AB4220"/>
    <w:rsid w:val="00AB54BB"/>
    <w:rsid w:val="00AB5E8E"/>
    <w:rsid w:val="00AC0DE7"/>
    <w:rsid w:val="00AC4CEA"/>
    <w:rsid w:val="00AC75CD"/>
    <w:rsid w:val="00AC78A6"/>
    <w:rsid w:val="00AD0AC6"/>
    <w:rsid w:val="00AD0AE1"/>
    <w:rsid w:val="00AD131F"/>
    <w:rsid w:val="00AD1AC7"/>
    <w:rsid w:val="00AD22F4"/>
    <w:rsid w:val="00AD320C"/>
    <w:rsid w:val="00AD4F97"/>
    <w:rsid w:val="00AD6126"/>
    <w:rsid w:val="00AE03AC"/>
    <w:rsid w:val="00AE0B28"/>
    <w:rsid w:val="00AE2CC5"/>
    <w:rsid w:val="00AE6EB8"/>
    <w:rsid w:val="00AF024D"/>
    <w:rsid w:val="00AF14A1"/>
    <w:rsid w:val="00AF14AC"/>
    <w:rsid w:val="00AF297F"/>
    <w:rsid w:val="00AF2A66"/>
    <w:rsid w:val="00AF55D1"/>
    <w:rsid w:val="00B01607"/>
    <w:rsid w:val="00B01C00"/>
    <w:rsid w:val="00B037EC"/>
    <w:rsid w:val="00B03A47"/>
    <w:rsid w:val="00B040BB"/>
    <w:rsid w:val="00B04C33"/>
    <w:rsid w:val="00B05421"/>
    <w:rsid w:val="00B07DB0"/>
    <w:rsid w:val="00B113E3"/>
    <w:rsid w:val="00B11F43"/>
    <w:rsid w:val="00B13910"/>
    <w:rsid w:val="00B147D9"/>
    <w:rsid w:val="00B16815"/>
    <w:rsid w:val="00B16C31"/>
    <w:rsid w:val="00B215AC"/>
    <w:rsid w:val="00B21625"/>
    <w:rsid w:val="00B23965"/>
    <w:rsid w:val="00B2463E"/>
    <w:rsid w:val="00B26A85"/>
    <w:rsid w:val="00B30E9D"/>
    <w:rsid w:val="00B32729"/>
    <w:rsid w:val="00B33F10"/>
    <w:rsid w:val="00B354CE"/>
    <w:rsid w:val="00B3613B"/>
    <w:rsid w:val="00B521DA"/>
    <w:rsid w:val="00B54F1B"/>
    <w:rsid w:val="00B55AB9"/>
    <w:rsid w:val="00B7219C"/>
    <w:rsid w:val="00B729D2"/>
    <w:rsid w:val="00B753F7"/>
    <w:rsid w:val="00B76B03"/>
    <w:rsid w:val="00B77643"/>
    <w:rsid w:val="00B80BFF"/>
    <w:rsid w:val="00B8334F"/>
    <w:rsid w:val="00B852BB"/>
    <w:rsid w:val="00B86071"/>
    <w:rsid w:val="00B875A1"/>
    <w:rsid w:val="00B92CA7"/>
    <w:rsid w:val="00B94109"/>
    <w:rsid w:val="00B946E0"/>
    <w:rsid w:val="00B962F9"/>
    <w:rsid w:val="00B97A01"/>
    <w:rsid w:val="00BA0A0B"/>
    <w:rsid w:val="00BA1EF3"/>
    <w:rsid w:val="00BA43BA"/>
    <w:rsid w:val="00BA5E92"/>
    <w:rsid w:val="00BA6C5C"/>
    <w:rsid w:val="00BB0177"/>
    <w:rsid w:val="00BB2632"/>
    <w:rsid w:val="00BB5488"/>
    <w:rsid w:val="00BB6FEB"/>
    <w:rsid w:val="00BC0706"/>
    <w:rsid w:val="00BC4BB8"/>
    <w:rsid w:val="00BD1E79"/>
    <w:rsid w:val="00BD2165"/>
    <w:rsid w:val="00BD4611"/>
    <w:rsid w:val="00BD6318"/>
    <w:rsid w:val="00BE0C85"/>
    <w:rsid w:val="00BE1271"/>
    <w:rsid w:val="00BE32F8"/>
    <w:rsid w:val="00BE3655"/>
    <w:rsid w:val="00BE640C"/>
    <w:rsid w:val="00BE69A2"/>
    <w:rsid w:val="00BE6B1A"/>
    <w:rsid w:val="00BF15E7"/>
    <w:rsid w:val="00BF30BB"/>
    <w:rsid w:val="00BF59C4"/>
    <w:rsid w:val="00BF5F14"/>
    <w:rsid w:val="00BF7EBC"/>
    <w:rsid w:val="00C00A3E"/>
    <w:rsid w:val="00C0476E"/>
    <w:rsid w:val="00C06478"/>
    <w:rsid w:val="00C07173"/>
    <w:rsid w:val="00C109FE"/>
    <w:rsid w:val="00C111BB"/>
    <w:rsid w:val="00C12AFF"/>
    <w:rsid w:val="00C13326"/>
    <w:rsid w:val="00C15DB8"/>
    <w:rsid w:val="00C16DFA"/>
    <w:rsid w:val="00C23466"/>
    <w:rsid w:val="00C238E1"/>
    <w:rsid w:val="00C24584"/>
    <w:rsid w:val="00C24D05"/>
    <w:rsid w:val="00C25575"/>
    <w:rsid w:val="00C27CD4"/>
    <w:rsid w:val="00C304E0"/>
    <w:rsid w:val="00C32501"/>
    <w:rsid w:val="00C32FA3"/>
    <w:rsid w:val="00C363CA"/>
    <w:rsid w:val="00C3686E"/>
    <w:rsid w:val="00C37606"/>
    <w:rsid w:val="00C4011E"/>
    <w:rsid w:val="00C40893"/>
    <w:rsid w:val="00C511D9"/>
    <w:rsid w:val="00C524E2"/>
    <w:rsid w:val="00C53CEE"/>
    <w:rsid w:val="00C55120"/>
    <w:rsid w:val="00C56283"/>
    <w:rsid w:val="00C57441"/>
    <w:rsid w:val="00C61025"/>
    <w:rsid w:val="00C6245D"/>
    <w:rsid w:val="00C627A1"/>
    <w:rsid w:val="00C67388"/>
    <w:rsid w:val="00C7084C"/>
    <w:rsid w:val="00C7135C"/>
    <w:rsid w:val="00C7604C"/>
    <w:rsid w:val="00C76B2B"/>
    <w:rsid w:val="00C77473"/>
    <w:rsid w:val="00C7777E"/>
    <w:rsid w:val="00C77BD9"/>
    <w:rsid w:val="00C829F8"/>
    <w:rsid w:val="00C82E5F"/>
    <w:rsid w:val="00C87268"/>
    <w:rsid w:val="00C90BB1"/>
    <w:rsid w:val="00C922E9"/>
    <w:rsid w:val="00C95F3B"/>
    <w:rsid w:val="00CA1EB6"/>
    <w:rsid w:val="00CA214F"/>
    <w:rsid w:val="00CA384B"/>
    <w:rsid w:val="00CA4539"/>
    <w:rsid w:val="00CA6949"/>
    <w:rsid w:val="00CA721E"/>
    <w:rsid w:val="00CA7CA0"/>
    <w:rsid w:val="00CB07E4"/>
    <w:rsid w:val="00CB0CB6"/>
    <w:rsid w:val="00CB0E7F"/>
    <w:rsid w:val="00CB2314"/>
    <w:rsid w:val="00CB3292"/>
    <w:rsid w:val="00CB4520"/>
    <w:rsid w:val="00CB463B"/>
    <w:rsid w:val="00CB4DAD"/>
    <w:rsid w:val="00CB4F5D"/>
    <w:rsid w:val="00CB784B"/>
    <w:rsid w:val="00CC19B4"/>
    <w:rsid w:val="00CC3DAF"/>
    <w:rsid w:val="00CC506A"/>
    <w:rsid w:val="00CC5634"/>
    <w:rsid w:val="00CC6BCA"/>
    <w:rsid w:val="00CC7C5C"/>
    <w:rsid w:val="00CD5143"/>
    <w:rsid w:val="00CD5A0F"/>
    <w:rsid w:val="00CE0E3D"/>
    <w:rsid w:val="00CE129E"/>
    <w:rsid w:val="00CE79E0"/>
    <w:rsid w:val="00CF0E26"/>
    <w:rsid w:val="00CF0FAD"/>
    <w:rsid w:val="00CF29E2"/>
    <w:rsid w:val="00CF3C6B"/>
    <w:rsid w:val="00CF4A9D"/>
    <w:rsid w:val="00D00506"/>
    <w:rsid w:val="00D00891"/>
    <w:rsid w:val="00D03D09"/>
    <w:rsid w:val="00D042E6"/>
    <w:rsid w:val="00D04DA6"/>
    <w:rsid w:val="00D0726A"/>
    <w:rsid w:val="00D0732A"/>
    <w:rsid w:val="00D07475"/>
    <w:rsid w:val="00D10DB8"/>
    <w:rsid w:val="00D11D17"/>
    <w:rsid w:val="00D121CC"/>
    <w:rsid w:val="00D13D37"/>
    <w:rsid w:val="00D20C58"/>
    <w:rsid w:val="00D22FA2"/>
    <w:rsid w:val="00D24E4F"/>
    <w:rsid w:val="00D27583"/>
    <w:rsid w:val="00D30581"/>
    <w:rsid w:val="00D344AC"/>
    <w:rsid w:val="00D35270"/>
    <w:rsid w:val="00D411C6"/>
    <w:rsid w:val="00D41AED"/>
    <w:rsid w:val="00D41AEE"/>
    <w:rsid w:val="00D41B69"/>
    <w:rsid w:val="00D43E4B"/>
    <w:rsid w:val="00D51CAD"/>
    <w:rsid w:val="00D520B7"/>
    <w:rsid w:val="00D54756"/>
    <w:rsid w:val="00D56152"/>
    <w:rsid w:val="00D60467"/>
    <w:rsid w:val="00D60EDB"/>
    <w:rsid w:val="00D614CA"/>
    <w:rsid w:val="00D61A45"/>
    <w:rsid w:val="00D6275C"/>
    <w:rsid w:val="00D679FD"/>
    <w:rsid w:val="00D70449"/>
    <w:rsid w:val="00D74484"/>
    <w:rsid w:val="00D76603"/>
    <w:rsid w:val="00D8250B"/>
    <w:rsid w:val="00D83E76"/>
    <w:rsid w:val="00D8753E"/>
    <w:rsid w:val="00D92036"/>
    <w:rsid w:val="00D95738"/>
    <w:rsid w:val="00D961B3"/>
    <w:rsid w:val="00DA30A9"/>
    <w:rsid w:val="00DA3A70"/>
    <w:rsid w:val="00DA570B"/>
    <w:rsid w:val="00DA69D5"/>
    <w:rsid w:val="00DB0353"/>
    <w:rsid w:val="00DB2AF9"/>
    <w:rsid w:val="00DB2BC5"/>
    <w:rsid w:val="00DB52D8"/>
    <w:rsid w:val="00DB7E66"/>
    <w:rsid w:val="00DC3DA8"/>
    <w:rsid w:val="00DC50F5"/>
    <w:rsid w:val="00DD1EE5"/>
    <w:rsid w:val="00DD2017"/>
    <w:rsid w:val="00DD397C"/>
    <w:rsid w:val="00DD43B3"/>
    <w:rsid w:val="00DD45E1"/>
    <w:rsid w:val="00DD53ED"/>
    <w:rsid w:val="00DD6CB8"/>
    <w:rsid w:val="00DE0081"/>
    <w:rsid w:val="00DE2ADC"/>
    <w:rsid w:val="00DE3080"/>
    <w:rsid w:val="00DE429A"/>
    <w:rsid w:val="00DE53BD"/>
    <w:rsid w:val="00DF11CD"/>
    <w:rsid w:val="00DF2A7E"/>
    <w:rsid w:val="00DF57F3"/>
    <w:rsid w:val="00E00B54"/>
    <w:rsid w:val="00E035E7"/>
    <w:rsid w:val="00E0722A"/>
    <w:rsid w:val="00E12CF3"/>
    <w:rsid w:val="00E140B2"/>
    <w:rsid w:val="00E16E86"/>
    <w:rsid w:val="00E209ED"/>
    <w:rsid w:val="00E21AAC"/>
    <w:rsid w:val="00E22AD5"/>
    <w:rsid w:val="00E23EEA"/>
    <w:rsid w:val="00E24971"/>
    <w:rsid w:val="00E30F5F"/>
    <w:rsid w:val="00E31A9D"/>
    <w:rsid w:val="00E33FE6"/>
    <w:rsid w:val="00E3402A"/>
    <w:rsid w:val="00E35DB0"/>
    <w:rsid w:val="00E40E1B"/>
    <w:rsid w:val="00E45C6B"/>
    <w:rsid w:val="00E46B71"/>
    <w:rsid w:val="00E50BDB"/>
    <w:rsid w:val="00E522E5"/>
    <w:rsid w:val="00E52E60"/>
    <w:rsid w:val="00E53233"/>
    <w:rsid w:val="00E53302"/>
    <w:rsid w:val="00E56E26"/>
    <w:rsid w:val="00E578D4"/>
    <w:rsid w:val="00E57A27"/>
    <w:rsid w:val="00E61A76"/>
    <w:rsid w:val="00E62A14"/>
    <w:rsid w:val="00E62CFD"/>
    <w:rsid w:val="00E62F09"/>
    <w:rsid w:val="00E6436B"/>
    <w:rsid w:val="00E66191"/>
    <w:rsid w:val="00E677C1"/>
    <w:rsid w:val="00E70B1E"/>
    <w:rsid w:val="00E71928"/>
    <w:rsid w:val="00E757A3"/>
    <w:rsid w:val="00E75A09"/>
    <w:rsid w:val="00E81B19"/>
    <w:rsid w:val="00E82549"/>
    <w:rsid w:val="00E84859"/>
    <w:rsid w:val="00E850E5"/>
    <w:rsid w:val="00E857AE"/>
    <w:rsid w:val="00E86FBF"/>
    <w:rsid w:val="00E871F2"/>
    <w:rsid w:val="00E87AAE"/>
    <w:rsid w:val="00E90443"/>
    <w:rsid w:val="00E92EDD"/>
    <w:rsid w:val="00E93A09"/>
    <w:rsid w:val="00E93AC2"/>
    <w:rsid w:val="00E93EE4"/>
    <w:rsid w:val="00E94B1B"/>
    <w:rsid w:val="00E94FE3"/>
    <w:rsid w:val="00E96EDD"/>
    <w:rsid w:val="00E97413"/>
    <w:rsid w:val="00EA4E7D"/>
    <w:rsid w:val="00EA51CA"/>
    <w:rsid w:val="00EA61E0"/>
    <w:rsid w:val="00EA6215"/>
    <w:rsid w:val="00EA6456"/>
    <w:rsid w:val="00EA6A20"/>
    <w:rsid w:val="00EB05F4"/>
    <w:rsid w:val="00EB5648"/>
    <w:rsid w:val="00EC0ADA"/>
    <w:rsid w:val="00ED03D7"/>
    <w:rsid w:val="00ED1799"/>
    <w:rsid w:val="00ED3CBB"/>
    <w:rsid w:val="00ED4E72"/>
    <w:rsid w:val="00ED7BE6"/>
    <w:rsid w:val="00EE2645"/>
    <w:rsid w:val="00EE303F"/>
    <w:rsid w:val="00EE52B4"/>
    <w:rsid w:val="00F01630"/>
    <w:rsid w:val="00F02A0A"/>
    <w:rsid w:val="00F03094"/>
    <w:rsid w:val="00F056D3"/>
    <w:rsid w:val="00F05EC0"/>
    <w:rsid w:val="00F06CE9"/>
    <w:rsid w:val="00F07CA2"/>
    <w:rsid w:val="00F128BA"/>
    <w:rsid w:val="00F140BC"/>
    <w:rsid w:val="00F148F2"/>
    <w:rsid w:val="00F16A22"/>
    <w:rsid w:val="00F17626"/>
    <w:rsid w:val="00F21D79"/>
    <w:rsid w:val="00F2301D"/>
    <w:rsid w:val="00F23302"/>
    <w:rsid w:val="00F247FE"/>
    <w:rsid w:val="00F33AE1"/>
    <w:rsid w:val="00F34A31"/>
    <w:rsid w:val="00F35B56"/>
    <w:rsid w:val="00F37E10"/>
    <w:rsid w:val="00F408B8"/>
    <w:rsid w:val="00F41EB2"/>
    <w:rsid w:val="00F42BC2"/>
    <w:rsid w:val="00F43D98"/>
    <w:rsid w:val="00F44289"/>
    <w:rsid w:val="00F453C5"/>
    <w:rsid w:val="00F45BC0"/>
    <w:rsid w:val="00F51ACA"/>
    <w:rsid w:val="00F568FE"/>
    <w:rsid w:val="00F579A5"/>
    <w:rsid w:val="00F57DAD"/>
    <w:rsid w:val="00F61EA9"/>
    <w:rsid w:val="00F643E8"/>
    <w:rsid w:val="00F64CCD"/>
    <w:rsid w:val="00F66A13"/>
    <w:rsid w:val="00F71011"/>
    <w:rsid w:val="00F73755"/>
    <w:rsid w:val="00F739AE"/>
    <w:rsid w:val="00F745EF"/>
    <w:rsid w:val="00F77278"/>
    <w:rsid w:val="00F82C96"/>
    <w:rsid w:val="00F83B46"/>
    <w:rsid w:val="00F8681B"/>
    <w:rsid w:val="00F86836"/>
    <w:rsid w:val="00F87185"/>
    <w:rsid w:val="00F92205"/>
    <w:rsid w:val="00F946FB"/>
    <w:rsid w:val="00F9480D"/>
    <w:rsid w:val="00F94974"/>
    <w:rsid w:val="00F95833"/>
    <w:rsid w:val="00F95A25"/>
    <w:rsid w:val="00F967A8"/>
    <w:rsid w:val="00F97453"/>
    <w:rsid w:val="00FA028E"/>
    <w:rsid w:val="00FA1647"/>
    <w:rsid w:val="00FA363D"/>
    <w:rsid w:val="00FA44BA"/>
    <w:rsid w:val="00FA45BD"/>
    <w:rsid w:val="00FB238C"/>
    <w:rsid w:val="00FC15FD"/>
    <w:rsid w:val="00FC2BF2"/>
    <w:rsid w:val="00FC7026"/>
    <w:rsid w:val="00FD2EFE"/>
    <w:rsid w:val="00FD4F2E"/>
    <w:rsid w:val="00FD5B74"/>
    <w:rsid w:val="00FD6DE0"/>
    <w:rsid w:val="00FE1078"/>
    <w:rsid w:val="00FE1C96"/>
    <w:rsid w:val="00FE2537"/>
    <w:rsid w:val="00FE3DD3"/>
    <w:rsid w:val="00FE731F"/>
    <w:rsid w:val="00FF0B10"/>
    <w:rsid w:val="00FF1067"/>
    <w:rsid w:val="00FF1E42"/>
    <w:rsid w:val="00FF2FB1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1040E"/>
  <w14:defaultImageDpi w14:val="300"/>
  <w15:docId w15:val="{05787960-C2CB-4AAB-BD50-6D0D98D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75548" w:themeColor="accent1" w:themeShade="B5"/>
      <w:sz w:val="32"/>
      <w:szCs w:val="32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B7966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B7966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B7966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53C32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53C3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E3"/>
    <w:rPr>
      <w:rFonts w:asciiTheme="majorHAnsi" w:eastAsiaTheme="majorEastAsia" w:hAnsiTheme="majorHAnsi" w:cstheme="majorBidi"/>
      <w:b/>
      <w:bCs/>
      <w:color w:val="075548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13E3"/>
    <w:pPr>
      <w:spacing w:line="276" w:lineRule="auto"/>
      <w:outlineLvl w:val="9"/>
    </w:pPr>
    <w:rPr>
      <w:color w:val="085A4B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3E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113E3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113E3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3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13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13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13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13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13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13E3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2B5B48"/>
    <w:pPr>
      <w:widowControl w:val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Row">
      <w:tblPr/>
      <w:tcPr>
        <w:tcMar>
          <w:top w:w="0" w:type="nil"/>
          <w:left w:w="0" w:type="nil"/>
          <w:bottom w:w="144" w:type="dxa"/>
          <w:right w:w="0" w:type="nil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4E19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967"/>
  </w:style>
  <w:style w:type="paragraph" w:styleId="Footer">
    <w:name w:val="footer"/>
    <w:basedOn w:val="Normal"/>
    <w:link w:val="FooterChar"/>
    <w:uiPriority w:val="99"/>
    <w:unhideWhenUsed/>
    <w:rsid w:val="004E19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967"/>
  </w:style>
  <w:style w:type="table" w:customStyle="1" w:styleId="Style1">
    <w:name w:val="Style1"/>
    <w:basedOn w:val="TableNormal"/>
    <w:uiPriority w:val="99"/>
    <w:rsid w:val="00302E0A"/>
    <w:tblPr>
      <w:tblBorders>
        <w:top w:val="single" w:sz="4" w:space="0" w:color="0B7966" w:themeColor="accent1"/>
        <w:bottom w:val="single" w:sz="4" w:space="0" w:color="0B7966" w:themeColor="accent1"/>
        <w:right w:val="single" w:sz="4" w:space="0" w:color="0B7966" w:themeColor="accent1"/>
        <w:insideH w:val="single" w:sz="4" w:space="0" w:color="0B7966" w:themeColor="accent1"/>
      </w:tblBorders>
    </w:tblPr>
  </w:style>
  <w:style w:type="paragraph" w:customStyle="1" w:styleId="customBodyTextStyle">
    <w:name w:val="customBodyTextStyle"/>
    <w:basedOn w:val="Normal"/>
    <w:next w:val="Normal"/>
    <w:qFormat/>
    <w:rsid w:val="00806314"/>
    <w:pPr>
      <w:widowControl w:val="0"/>
    </w:pPr>
    <w:rPr>
      <w:noProof/>
      <w:kern w:val="2"/>
      <w:sz w:val="20"/>
      <w:szCs w:val="20"/>
      <w:lang w:eastAsia="zh-CN"/>
    </w:rPr>
  </w:style>
  <w:style w:type="paragraph" w:customStyle="1" w:styleId="customMessageTextStyle">
    <w:name w:val="customMessageTextStyle"/>
    <w:basedOn w:val="Normal"/>
    <w:next w:val="Normal"/>
    <w:qFormat/>
    <w:rsid w:val="007B7958"/>
    <w:pPr>
      <w:widowControl w:val="0"/>
    </w:pPr>
    <w:rPr>
      <w:rFonts w:eastAsia="AppleGothic" w:cs="Arial"/>
      <w:noProof/>
      <w:kern w:val="2"/>
      <w:sz w:val="16"/>
      <w:szCs w:val="32"/>
      <w:lang w:eastAsia="zh-CN"/>
    </w:rPr>
  </w:style>
  <w:style w:type="paragraph" w:customStyle="1" w:styleId="customFooterTextStyle">
    <w:name w:val="customFooterTextStyle"/>
    <w:basedOn w:val="Footer"/>
    <w:next w:val="Footer"/>
    <w:link w:val="customFooterTextStyleChar"/>
    <w:qFormat/>
    <w:rsid w:val="00136217"/>
    <w:rPr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1BE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BE6"/>
    <w:rPr>
      <w:rFonts w:ascii="Lucida Grande" w:hAnsi="Lucida Grande" w:cs="Lucida Grande"/>
    </w:rPr>
  </w:style>
  <w:style w:type="character" w:customStyle="1" w:styleId="customFooterTextStyleChar">
    <w:name w:val="customFooterTextStyle Char"/>
    <w:basedOn w:val="FooterChar"/>
    <w:link w:val="customFooterTextStyle"/>
    <w:rsid w:val="00B037EC"/>
    <w:rPr>
      <w:sz w:val="16"/>
    </w:rPr>
  </w:style>
  <w:style w:type="paragraph" w:customStyle="1" w:styleId="DocDefaults">
    <w:name w:val="DocDefaults"/>
  </w:style>
  <w:style w:type="character" w:styleId="Hyperlink">
    <w:name w:val="Hyperlink"/>
    <w:uiPriority w:val="99"/>
    <w:unhideWhenUsed/>
    <w:rPr>
      <w:color w:val="FF621D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94EA6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94EA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94EA6"/>
    <w:pPr>
      <w:widowControl w:val="0"/>
      <w:autoSpaceDE w:val="0"/>
      <w:autoSpaceDN w:val="0"/>
      <w:spacing w:before="12"/>
      <w:ind w:left="95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94431"/>
      </a:dk2>
      <a:lt2>
        <a:srgbClr val="F0E6C3"/>
      </a:lt2>
      <a:accent1>
        <a:srgbClr val="0B7966"/>
      </a:accent1>
      <a:accent2>
        <a:srgbClr val="0B7966"/>
      </a:accent2>
      <a:accent3>
        <a:srgbClr val="0B7966"/>
      </a:accent3>
      <a:accent4>
        <a:srgbClr val="0B7966"/>
      </a:accent4>
      <a:accent5>
        <a:srgbClr val="0B7966"/>
      </a:accent5>
      <a:accent6>
        <a:srgbClr val="0B7966"/>
      </a:accent6>
      <a:hlink>
        <a:srgbClr val="FF621D"/>
      </a:hlink>
      <a:folHlink>
        <a:srgbClr val="F3D260"/>
      </a:folHlink>
    </a:clrScheme>
    <a:fontScheme name="Custom1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6C71891F-43D8-4B54-93DB-9F7D64802668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drawingml/2006/wordprocessingDrawing"/>
    <ds:schemaRef ds:uri="http://schemas.openxmlformats.org/drawingml/2006/main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Intuit</Company>
  <LinksUpToDate>false</LinksUpToDate>
  <CharactersWithSpaces>5617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QBO</dc:creator>
  <cp:keywords/>
  <dc:description/>
  <cp:lastModifiedBy>Viv Kaye</cp:lastModifiedBy>
  <cp:revision>7</cp:revision>
  <cp:lastPrinted>2015-01-29T10:46:00Z</cp:lastPrinted>
  <dcterms:created xsi:type="dcterms:W3CDTF">2020-09-04T13:42:00Z</dcterms:created>
  <dcterms:modified xsi:type="dcterms:W3CDTF">2020-09-05T18:08:00Z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BO_DOCUMENT_AUTHOR">
    <vt:lpwstr>UUPLOAD_SAMPLE_AIRY-PRO_1.0</vt:lpwstr>
  </property>
</Properties>
</file>