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Coin Sentence to Dollar Converter</w:t>
      </w:r>
    </w:p>
    <w:p>
      <w:pPr>
        <w:spacing w:after="120"/>
      </w:pPr>
      <w:r>
        <w:rPr>
          <w:i/>
          <w:iCs/>
        </w:rPr>
        <w:t>IT 3883 Advanced Application Development — Sprint 2: Testing</w:t>
      </w:r>
    </w:p>
    <w:p>
      <w:pPr/>
      <w:r>
        <w:t>Jonathan Cruz</w:t>
      </w:r>
    </w:p>
    <w:p>
      <w:pPr>
        <w:pStyle w:val="Heading1"/>
        <w:spacing w:after="120" w:before="240"/>
      </w:pPr>
      <w:r>
        <w:t xml:space="preserve">Test Case Results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1900"/>
        <w:gridCol w:w="2400"/>
        <w:gridCol w:w="800"/>
      </w:tblGrid>
      <w:tr>
        <w:tc>
          <w:tcPr>
            <w:tcW w:type="dxa" w:w="500"/>
            <w:shd w:fill="D9E2F3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600"/>
            <w:shd w:fill="D9E2F3" w:val="clear"/>
          </w:tcPr>
          <w:p>
            <w:r>
              <w:rPr>
                <w:b/>
                <w:bCs/>
              </w:rPr>
              <w:t xml:space="preserve">Input Sentence</w:t>
            </w:r>
          </w:p>
        </w:tc>
        <w:tc>
          <w:tcPr>
            <w:tcW w:type="dxa" w:w="1900"/>
            <w:shd w:fill="D9E2F3" w:val="clear"/>
          </w:tcPr>
          <w:p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Actual Output</w:t>
            </w:r>
          </w:p>
        </w:tc>
        <w:tc>
          <w:tcPr>
            <w:tcW w:type="dxa" w:w="800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1 penny and 2 nickels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0.11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0.11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4 dimes and 7 quarters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2.15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2.15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1 quarter and 3 pennies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0.28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0.28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21 pennies and 17 dimes and 52 quarters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14.91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14.91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95 dimes and 73 quarters and 22 nickels and 36 pennies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29.21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29.21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1 nickel and 17 quarters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4.30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4.30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21 nickels and 15 pennies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1.20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1.20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1 dime and 1 nickel and 1 penny and 1 quarter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0.41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0.41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1 Penny and 2 Nickels (capitalized, developer-added)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0.11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0.11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10 quarters (developer-added)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2.50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2.50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3 dollars and 2 nickels (unrecognized denomination, developer-added)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>Clear, descriptive error message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ValueError: Unrecognized denomination 'dollars' in clause '3 dollars'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1E7A34"/>
              </w:rPr>
              <w:t xml:space="preserve">PASS</w:t>
            </w:r>
          </w:p>
        </w:tc>
      </w:tr>
    </w:tbl>
    <w:p>
      <w:pPr>
        <w:pStyle w:val="Heading1"/>
        <w:spacing w:after="120" w:before="240"/>
      </w:pPr>
      <w:r>
        <w:t xml:space="preserve">Bug Summary</w:t>
      </w:r>
    </w:p>
    <w:p>
      <w:pPr>
        <w:spacing w:after="120"/>
      </w:pPr>
      <w:r>
        <w:t xml:space="preserve">All three bugs identified during Sprint 1 testing were retested against the corrected implementation and no longer occur: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missing-trailing-zero output bug is fixed — all amounts now display with exactly two decimal places (e.g., "4.30", "1.20", "2.50").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floating point rounding error is fixed — summing in whole cents and converting to dollars only once produces an exact result (e.g., "0.41" instead of "0.41000000000000003").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case-sensitivity crash is fixed — capitalized denomination words (e.g., "Penny") are now recognized correctly.</w:t>
      </w:r>
    </w:p>
    <w:p>
      <w:pPr>
        <w:spacing w:after="120"/>
      </w:pPr>
      <w:r>
        <w:t>One additional edge case was tested (an unrecognized denomination, "dollars"): the corrected program now raises a clear, descriptive error message instead of producing an unclear dictionary lookup error, satisfying the new requirement added in the Sprint 2 corrected requirements document.</w:t>
      </w:r>
    </w:p>
    <w:p>
      <w:pPr>
        <w:spacing w:after="120"/>
      </w:pPr>
      <w:r>
        <w:t xml:space="preserve">No new bugs were found during Sprint 2 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2026-07-28T02:00:22.446Z</dcterms:created>
  <dcterms:modified xsi:type="dcterms:W3CDTF">2026-07-28T02:00:22.446Z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