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0E1" w14:textId="7B5D606C" w:rsidR="003704F8" w:rsidRPr="0018551B" w:rsidRDefault="0001587E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 xml:space="preserve">Tool location: </w:t>
      </w:r>
      <w:hyperlink r:id="rId4" w:history="1">
        <w:r w:rsidRPr="0018551B">
          <w:rPr>
            <w:rStyle w:val="Hyperlink"/>
            <w:rFonts w:ascii="Times New Roman" w:hAnsi="Times New Roman" w:cs="Times New Roman"/>
            <w:sz w:val="24"/>
          </w:rPr>
          <w:t>http://www.richard-schuster.com/ILP/</w:t>
        </w:r>
      </w:hyperlink>
      <w:r w:rsidRPr="0018551B">
        <w:rPr>
          <w:rFonts w:ascii="Times New Roman" w:hAnsi="Times New Roman" w:cs="Times New Roman"/>
          <w:sz w:val="24"/>
        </w:rPr>
        <w:t xml:space="preserve"> </w:t>
      </w:r>
    </w:p>
    <w:p w14:paraId="48490B77" w14:textId="3549B45D" w:rsidR="0001587E" w:rsidRPr="0018551B" w:rsidRDefault="0001587E">
      <w:pPr>
        <w:rPr>
          <w:rFonts w:ascii="Times New Roman" w:hAnsi="Times New Roman" w:cs="Times New Roman"/>
          <w:sz w:val="24"/>
        </w:rPr>
      </w:pPr>
    </w:p>
    <w:p w14:paraId="67992F58" w14:textId="6BE10146" w:rsidR="0001587E" w:rsidRPr="0018551B" w:rsidRDefault="0030679B">
      <w:pPr>
        <w:rPr>
          <w:rFonts w:ascii="Times New Roman" w:hAnsi="Times New Roman" w:cs="Times New Roman"/>
          <w:b/>
          <w:sz w:val="32"/>
        </w:rPr>
      </w:pPr>
      <w:r w:rsidRPr="0018551B">
        <w:rPr>
          <w:rFonts w:ascii="Times New Roman" w:hAnsi="Times New Roman" w:cs="Times New Roman"/>
          <w:b/>
          <w:sz w:val="32"/>
        </w:rPr>
        <w:t>Exercise I: Carbon offsets</w:t>
      </w:r>
    </w:p>
    <w:p w14:paraId="31FAC115" w14:textId="37B58345" w:rsidR="0030679B" w:rsidRPr="0018551B" w:rsidRDefault="00DE618B">
      <w:pPr>
        <w:rPr>
          <w:rFonts w:ascii="Times New Roman" w:hAnsi="Times New Roman" w:cs="Times New Roman"/>
          <w:b/>
          <w:i/>
          <w:sz w:val="24"/>
        </w:rPr>
      </w:pPr>
      <w:r w:rsidRPr="0018551B">
        <w:rPr>
          <w:rFonts w:ascii="Times New Roman" w:hAnsi="Times New Roman" w:cs="Times New Roman"/>
          <w:b/>
          <w:i/>
          <w:sz w:val="24"/>
        </w:rPr>
        <w:t>How does the cost of protecting 1</w:t>
      </w:r>
      <w:r w:rsidR="00E45F34">
        <w:rPr>
          <w:rFonts w:ascii="Times New Roman" w:hAnsi="Times New Roman" w:cs="Times New Roman"/>
          <w:b/>
          <w:i/>
          <w:sz w:val="24"/>
        </w:rPr>
        <w:t>0, 20</w:t>
      </w:r>
      <w:r w:rsidRPr="0018551B">
        <w:rPr>
          <w:rFonts w:ascii="Times New Roman" w:hAnsi="Times New Roman" w:cs="Times New Roman"/>
          <w:b/>
          <w:i/>
          <w:sz w:val="24"/>
        </w:rPr>
        <w:t>, 30</w:t>
      </w:r>
      <w:r w:rsidR="00E45F34">
        <w:rPr>
          <w:rFonts w:ascii="Times New Roman" w:hAnsi="Times New Roman" w:cs="Times New Roman"/>
          <w:b/>
          <w:i/>
          <w:sz w:val="24"/>
        </w:rPr>
        <w:t xml:space="preserve">, 40 </w:t>
      </w:r>
      <w:r w:rsidRPr="0018551B">
        <w:rPr>
          <w:rFonts w:ascii="Times New Roman" w:hAnsi="Times New Roman" w:cs="Times New Roman"/>
          <w:b/>
          <w:i/>
          <w:sz w:val="24"/>
        </w:rPr>
        <w:t>and 50% of the old forest bird species community change when we use carbon offset sales to reduce our land purchase costs for conservation?</w:t>
      </w:r>
    </w:p>
    <w:p w14:paraId="0A076DA9" w14:textId="5B688FC2" w:rsidR="00DE618B" w:rsidRPr="0018551B" w:rsidRDefault="00440BD2">
      <w:pPr>
        <w:rPr>
          <w:rFonts w:ascii="Times New Roman" w:hAnsi="Times New Roman" w:cs="Times New Roman"/>
          <w:sz w:val="24"/>
          <w:u w:val="single"/>
        </w:rPr>
      </w:pPr>
      <w:r w:rsidRPr="0018551B">
        <w:rPr>
          <w:rFonts w:ascii="Times New Roman" w:hAnsi="Times New Roman" w:cs="Times New Roman"/>
          <w:sz w:val="24"/>
          <w:u w:val="single"/>
        </w:rPr>
        <w:t>Global parameters:</w:t>
      </w:r>
    </w:p>
    <w:p w14:paraId="555FEAEE" w14:textId="4EE4D2AE" w:rsidR="00440BD2" w:rsidRPr="0018551B" w:rsidRDefault="00440BD2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Cost: Assessed land value ($)</w:t>
      </w:r>
    </w:p>
    <w:p w14:paraId="3B734390" w14:textId="61FFE7B3" w:rsidR="00440BD2" w:rsidRPr="0018551B" w:rsidRDefault="00440BD2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How to deal with protected areas: Available</w:t>
      </w:r>
    </w:p>
    <w:p w14:paraId="3168B610" w14:textId="6B420E5E" w:rsidR="00440BD2" w:rsidRPr="0018551B" w:rsidRDefault="00440BD2">
      <w:pPr>
        <w:rPr>
          <w:rFonts w:ascii="Times New Roman" w:hAnsi="Times New Roman" w:cs="Times New Roman"/>
          <w:sz w:val="24"/>
          <w:u w:val="single"/>
        </w:rPr>
      </w:pPr>
      <w:r w:rsidRPr="0018551B">
        <w:rPr>
          <w:rFonts w:ascii="Times New Roman" w:hAnsi="Times New Roman" w:cs="Times New Roman"/>
          <w:sz w:val="24"/>
          <w:u w:val="single"/>
        </w:rPr>
        <w:t>Property exclusions:</w:t>
      </w:r>
    </w:p>
    <w:p w14:paraId="602E1EA3" w14:textId="4075EC3F" w:rsidR="00440BD2" w:rsidRPr="0018551B" w:rsidRDefault="00440BD2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Leave all sliders at 0, which will ignore the exclusion parameters.</w:t>
      </w:r>
    </w:p>
    <w:p w14:paraId="06F4F6D8" w14:textId="6E086448" w:rsidR="00440BD2" w:rsidRPr="0018551B" w:rsidRDefault="00440BD2">
      <w:pPr>
        <w:rPr>
          <w:rFonts w:ascii="Times New Roman" w:hAnsi="Times New Roman" w:cs="Times New Roman"/>
          <w:sz w:val="24"/>
        </w:rPr>
      </w:pPr>
    </w:p>
    <w:p w14:paraId="52FC1D3C" w14:textId="5D8BB929" w:rsidR="00061ED8" w:rsidRPr="0018551B" w:rsidRDefault="00061ED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Create prioritization scenarios for protecting 1</w:t>
      </w:r>
      <w:r w:rsidR="00A87526">
        <w:rPr>
          <w:rFonts w:ascii="Times New Roman" w:hAnsi="Times New Roman" w:cs="Times New Roman"/>
          <w:sz w:val="24"/>
        </w:rPr>
        <w:t>0</w:t>
      </w:r>
      <w:r w:rsidRPr="0018551B">
        <w:rPr>
          <w:rFonts w:ascii="Times New Roman" w:hAnsi="Times New Roman" w:cs="Times New Roman"/>
          <w:sz w:val="24"/>
        </w:rPr>
        <w:t xml:space="preserve">, </w:t>
      </w:r>
      <w:r w:rsidR="00A87526">
        <w:rPr>
          <w:rFonts w:ascii="Times New Roman" w:hAnsi="Times New Roman" w:cs="Times New Roman"/>
          <w:sz w:val="24"/>
        </w:rPr>
        <w:t xml:space="preserve">20, </w:t>
      </w:r>
      <w:r w:rsidRPr="0018551B">
        <w:rPr>
          <w:rFonts w:ascii="Times New Roman" w:hAnsi="Times New Roman" w:cs="Times New Roman"/>
          <w:sz w:val="24"/>
        </w:rPr>
        <w:t>30</w:t>
      </w:r>
      <w:r w:rsidR="00A87526">
        <w:rPr>
          <w:rFonts w:ascii="Times New Roman" w:hAnsi="Times New Roman" w:cs="Times New Roman"/>
          <w:sz w:val="24"/>
        </w:rPr>
        <w:t>, 40</w:t>
      </w:r>
      <w:r w:rsidRPr="0018551B">
        <w:rPr>
          <w:rFonts w:ascii="Times New Roman" w:hAnsi="Times New Roman" w:cs="Times New Roman"/>
          <w:sz w:val="24"/>
        </w:rPr>
        <w:t xml:space="preserve"> and 50% of the old forest bird species community</w:t>
      </w:r>
      <w:r w:rsidR="00CC7538" w:rsidRPr="0018551B">
        <w:rPr>
          <w:rFonts w:ascii="Times New Roman" w:hAnsi="Times New Roman" w:cs="Times New Roman"/>
          <w:sz w:val="24"/>
        </w:rPr>
        <w:t>.</w:t>
      </w:r>
    </w:p>
    <w:p w14:paraId="4EFB7658" w14:textId="22E071BD" w:rsidR="00CC7538" w:rsidRPr="0018551B" w:rsidRDefault="00CC753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For calculations of carbon offset sale value use a price of 12.5 $/tonne.</w:t>
      </w:r>
    </w:p>
    <w:p w14:paraId="17782951" w14:textId="118BB3A0" w:rsidR="00CC7538" w:rsidRPr="0018551B" w:rsidRDefault="00CC753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The total amount of standing carbon in the CDFCP is: 23073067 tonnes</w:t>
      </w:r>
    </w:p>
    <w:p w14:paraId="3BF6FFDE" w14:textId="77777777" w:rsidR="00520B24" w:rsidRPr="0018551B" w:rsidRDefault="00520B24">
      <w:pPr>
        <w:rPr>
          <w:rFonts w:ascii="Times New Roman" w:hAnsi="Times New Roman" w:cs="Times New Roman"/>
          <w:sz w:val="24"/>
        </w:rPr>
      </w:pPr>
    </w:p>
    <w:p w14:paraId="2C4C8319" w14:textId="73D689E3" w:rsidR="0030679B" w:rsidRPr="0018551B" w:rsidRDefault="0030679B">
      <w:pPr>
        <w:rPr>
          <w:rFonts w:ascii="Times New Roman" w:hAnsi="Times New Roman" w:cs="Times New Roman"/>
          <w:b/>
          <w:sz w:val="32"/>
        </w:rPr>
      </w:pPr>
      <w:r w:rsidRPr="0018551B">
        <w:rPr>
          <w:rFonts w:ascii="Times New Roman" w:hAnsi="Times New Roman" w:cs="Times New Roman"/>
          <w:b/>
          <w:sz w:val="32"/>
        </w:rPr>
        <w:t>Exercise II: complementarity</w:t>
      </w:r>
    </w:p>
    <w:p w14:paraId="5CDFDABE" w14:textId="77777777" w:rsidR="00F93FCF" w:rsidRDefault="007E1088" w:rsidP="007E108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How expensive </w:t>
      </w:r>
      <w:r w:rsidR="00DC46D6">
        <w:rPr>
          <w:rFonts w:ascii="Times New Roman" w:hAnsi="Times New Roman" w:cs="Times New Roman"/>
          <w:b/>
          <w:i/>
          <w:sz w:val="24"/>
        </w:rPr>
        <w:t xml:space="preserve">is the conservation prioritization solution if we want to protect 20% of old forest birds, savannah birds, beta diversity (old forest and savannah combined), and fish species individually? </w:t>
      </w:r>
    </w:p>
    <w:p w14:paraId="5E03E46F" w14:textId="78ABDE4A" w:rsidR="007E1088" w:rsidRDefault="00F93FCF" w:rsidP="007E108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How does this cost change if we prioritize all four layers at the same time?</w:t>
      </w:r>
    </w:p>
    <w:p w14:paraId="747BB6CA" w14:textId="6989DAFC" w:rsidR="00F93FCF" w:rsidRPr="0018551B" w:rsidRDefault="00F93FCF" w:rsidP="007E1088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What percentage of the other layers do we get if we prioritize for fish species only (i.e. how high is the complementarity between layers)?</w:t>
      </w:r>
      <w:bookmarkStart w:id="0" w:name="_GoBack"/>
      <w:bookmarkEnd w:id="0"/>
    </w:p>
    <w:p w14:paraId="565F6A50" w14:textId="77777777" w:rsidR="007E1088" w:rsidRPr="0018551B" w:rsidRDefault="007E1088" w:rsidP="007E1088">
      <w:pPr>
        <w:rPr>
          <w:rFonts w:ascii="Times New Roman" w:hAnsi="Times New Roman" w:cs="Times New Roman"/>
          <w:sz w:val="24"/>
          <w:u w:val="single"/>
        </w:rPr>
      </w:pPr>
      <w:r w:rsidRPr="0018551B">
        <w:rPr>
          <w:rFonts w:ascii="Times New Roman" w:hAnsi="Times New Roman" w:cs="Times New Roman"/>
          <w:sz w:val="24"/>
          <w:u w:val="single"/>
        </w:rPr>
        <w:t>Global parameters:</w:t>
      </w:r>
    </w:p>
    <w:p w14:paraId="257E5FCC" w14:textId="77777777" w:rsidR="007E1088" w:rsidRPr="0018551B" w:rsidRDefault="007E1088" w:rsidP="007E108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Cost: Assessed land value ($)</w:t>
      </w:r>
    </w:p>
    <w:p w14:paraId="7C2DDBB0" w14:textId="77777777" w:rsidR="007E1088" w:rsidRPr="0018551B" w:rsidRDefault="007E1088" w:rsidP="007E108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How to deal with protected areas: Available</w:t>
      </w:r>
    </w:p>
    <w:p w14:paraId="0651F331" w14:textId="77777777" w:rsidR="007E1088" w:rsidRPr="0018551B" w:rsidRDefault="007E1088" w:rsidP="007E1088">
      <w:pPr>
        <w:rPr>
          <w:rFonts w:ascii="Times New Roman" w:hAnsi="Times New Roman" w:cs="Times New Roman"/>
          <w:sz w:val="24"/>
          <w:u w:val="single"/>
        </w:rPr>
      </w:pPr>
      <w:r w:rsidRPr="0018551B">
        <w:rPr>
          <w:rFonts w:ascii="Times New Roman" w:hAnsi="Times New Roman" w:cs="Times New Roman"/>
          <w:sz w:val="24"/>
          <w:u w:val="single"/>
        </w:rPr>
        <w:t>Property exclusions:</w:t>
      </w:r>
    </w:p>
    <w:p w14:paraId="10EB42D8" w14:textId="77777777" w:rsidR="007E1088" w:rsidRPr="0018551B" w:rsidRDefault="007E1088" w:rsidP="007E1088">
      <w:pPr>
        <w:rPr>
          <w:rFonts w:ascii="Times New Roman" w:hAnsi="Times New Roman" w:cs="Times New Roman"/>
          <w:sz w:val="24"/>
        </w:rPr>
      </w:pPr>
      <w:r w:rsidRPr="0018551B">
        <w:rPr>
          <w:rFonts w:ascii="Times New Roman" w:hAnsi="Times New Roman" w:cs="Times New Roman"/>
          <w:sz w:val="24"/>
        </w:rPr>
        <w:t>Leave all sliders at 0, which will ignore the exclusion parameters.</w:t>
      </w:r>
    </w:p>
    <w:p w14:paraId="0874CD7F" w14:textId="77777777" w:rsidR="00B302A4" w:rsidRPr="0018551B" w:rsidRDefault="00B302A4">
      <w:pPr>
        <w:rPr>
          <w:rFonts w:ascii="Times New Roman" w:hAnsi="Times New Roman" w:cs="Times New Roman"/>
        </w:rPr>
      </w:pPr>
    </w:p>
    <w:sectPr w:rsidR="00B302A4" w:rsidRPr="00185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F3"/>
    <w:rsid w:val="0001587E"/>
    <w:rsid w:val="00061ED8"/>
    <w:rsid w:val="00127C72"/>
    <w:rsid w:val="0018551B"/>
    <w:rsid w:val="0030679B"/>
    <w:rsid w:val="003704F8"/>
    <w:rsid w:val="00440BD2"/>
    <w:rsid w:val="00520B24"/>
    <w:rsid w:val="007E1088"/>
    <w:rsid w:val="008032F3"/>
    <w:rsid w:val="00A87526"/>
    <w:rsid w:val="00B302A4"/>
    <w:rsid w:val="00BA67BE"/>
    <w:rsid w:val="00CC7538"/>
    <w:rsid w:val="00DC46D6"/>
    <w:rsid w:val="00DE618B"/>
    <w:rsid w:val="00E45F34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165C"/>
  <w15:chartTrackingRefBased/>
  <w15:docId w15:val="{8E39C378-44DE-47B7-922A-F0D7B38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8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ichard-schuster.com/I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17</cp:revision>
  <dcterms:created xsi:type="dcterms:W3CDTF">2018-03-26T13:50:00Z</dcterms:created>
  <dcterms:modified xsi:type="dcterms:W3CDTF">2018-03-26T16:13:00Z</dcterms:modified>
</cp:coreProperties>
</file>