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50E66" w14:textId="77777777" w:rsidR="00CD5BB2" w:rsidRPr="00CD5BB2" w:rsidRDefault="00CD5BB2" w:rsidP="00CD5BB2">
      <w:pPr>
        <w:pStyle w:val="Citadestacada"/>
        <w:ind w:left="0" w:right="2375"/>
        <w:jc w:val="left"/>
        <w:rPr>
          <w:sz w:val="40"/>
          <w:szCs w:val="40"/>
        </w:rPr>
      </w:pPr>
      <w:r w:rsidRPr="00CD5BB2">
        <w:rPr>
          <w:sz w:val="40"/>
          <w:szCs w:val="40"/>
        </w:rPr>
        <w:t xml:space="preserve">Informe: Punto 2 – Resolver </w:t>
      </w:r>
      <w:proofErr w:type="spellStart"/>
      <w:r w:rsidRPr="00CD5BB2">
        <w:rPr>
          <w:sz w:val="40"/>
          <w:szCs w:val="40"/>
        </w:rPr>
        <w:t>Blueprint</w:t>
      </w:r>
      <w:proofErr w:type="spellEnd"/>
      <w:r w:rsidRPr="00CD5BB2">
        <w:rPr>
          <w:sz w:val="40"/>
          <w:szCs w:val="40"/>
        </w:rPr>
        <w:t xml:space="preserve"> Base</w:t>
      </w:r>
    </w:p>
    <w:p w14:paraId="254649FB" w14:textId="77777777" w:rsidR="00CD5BB2" w:rsidRPr="00CD5BB2" w:rsidRDefault="00CD5BB2" w:rsidP="00CD5BB2">
      <w:pPr>
        <w:spacing w:after="0" w:line="240" w:lineRule="auto"/>
        <w:jc w:val="both"/>
        <w:rPr>
          <w:rStyle w:val="nfasisintenso"/>
          <w:sz w:val="32"/>
          <w:szCs w:val="32"/>
        </w:rPr>
      </w:pPr>
      <w:r w:rsidRPr="00CD5BB2">
        <w:rPr>
          <w:rStyle w:val="nfasisintenso"/>
          <w:sz w:val="32"/>
          <w:szCs w:val="32"/>
        </w:rPr>
        <w:t>Objetivo</w:t>
      </w:r>
    </w:p>
    <w:p w14:paraId="1490DD61" w14:textId="77777777" w:rsid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 xml:space="preserve">Transformar el </w:t>
      </w:r>
      <w:r w:rsidRPr="00CD5BB2">
        <w:rPr>
          <w:rFonts w:ascii="Barlow" w:hAnsi="Barlow"/>
          <w:b/>
          <w:bCs/>
          <w:sz w:val="20"/>
          <w:szCs w:val="20"/>
        </w:rPr>
        <w:t>tema</w:t>
      </w:r>
      <w:r w:rsidRPr="00CD5BB2">
        <w:rPr>
          <w:rFonts w:ascii="Barlow" w:hAnsi="Barlow"/>
          <w:sz w:val="20"/>
          <w:szCs w:val="20"/>
        </w:rPr>
        <w:t xml:space="preserve"> y </w:t>
      </w:r>
      <w:r w:rsidRPr="00CD5BB2">
        <w:rPr>
          <w:rFonts w:ascii="Barlow" w:hAnsi="Barlow"/>
          <w:b/>
          <w:bCs/>
          <w:sz w:val="20"/>
          <w:szCs w:val="20"/>
        </w:rPr>
        <w:t>objetivo</w:t>
      </w:r>
      <w:r w:rsidRPr="00CD5BB2">
        <w:rPr>
          <w:rFonts w:ascii="Barlow" w:hAnsi="Barlow"/>
          <w:sz w:val="20"/>
          <w:szCs w:val="20"/>
        </w:rPr>
        <w:t xml:space="preserve"> definidos en la sesión, junto con la </w:t>
      </w:r>
      <w:r w:rsidRPr="00CD5BB2">
        <w:rPr>
          <w:rFonts w:ascii="Barlow" w:hAnsi="Barlow"/>
          <w:b/>
          <w:bCs/>
          <w:sz w:val="20"/>
          <w:szCs w:val="20"/>
        </w:rPr>
        <w:t>política automática</w:t>
      </w:r>
      <w:r w:rsidRPr="00CD5BB2">
        <w:rPr>
          <w:rFonts w:ascii="Barlow" w:hAnsi="Barlow"/>
          <w:sz w:val="20"/>
          <w:szCs w:val="20"/>
        </w:rPr>
        <w:t xml:space="preserve"> del Paso 1, en un </w:t>
      </w:r>
      <w:r w:rsidRPr="00CD5BB2">
        <w:rPr>
          <w:rFonts w:ascii="Barlow" w:hAnsi="Barlow"/>
          <w:b/>
          <w:bCs/>
          <w:sz w:val="20"/>
          <w:szCs w:val="20"/>
        </w:rPr>
        <w:t>plano (</w:t>
      </w:r>
      <w:proofErr w:type="spellStart"/>
      <w:r w:rsidRPr="00CD5BB2">
        <w:rPr>
          <w:rFonts w:ascii="Barlow" w:hAnsi="Barlow"/>
          <w:b/>
          <w:bCs/>
          <w:sz w:val="20"/>
          <w:szCs w:val="20"/>
        </w:rPr>
        <w:t>Blueprint</w:t>
      </w:r>
      <w:proofErr w:type="spellEnd"/>
      <w:r w:rsidRPr="00CD5BB2">
        <w:rPr>
          <w:rFonts w:ascii="Barlow" w:hAnsi="Barlow"/>
          <w:b/>
          <w:bCs/>
          <w:sz w:val="20"/>
          <w:szCs w:val="20"/>
        </w:rPr>
        <w:t>)</w:t>
      </w:r>
      <w:r w:rsidRPr="00CD5BB2">
        <w:rPr>
          <w:rFonts w:ascii="Barlow" w:hAnsi="Barlow"/>
          <w:sz w:val="20"/>
          <w:szCs w:val="20"/>
        </w:rPr>
        <w:t xml:space="preserve"> que establezca:</w:t>
      </w:r>
    </w:p>
    <w:p w14:paraId="2A30C7CB" w14:textId="77777777" w:rsidR="00CD5BB2" w:rsidRP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</w:p>
    <w:p w14:paraId="148998C0" w14:textId="77777777" w:rsidR="00CD5BB2" w:rsidRPr="00CD5BB2" w:rsidRDefault="00CD5BB2" w:rsidP="00CD5BB2">
      <w:pPr>
        <w:numPr>
          <w:ilvl w:val="0"/>
          <w:numId w:val="1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 xml:space="preserve">Qué </w:t>
      </w:r>
      <w:r w:rsidRPr="00CD5BB2">
        <w:rPr>
          <w:rFonts w:ascii="Barlow" w:hAnsi="Barlow"/>
          <w:b/>
          <w:bCs/>
          <w:sz w:val="20"/>
          <w:szCs w:val="20"/>
        </w:rPr>
        <w:t>fuentes</w:t>
      </w:r>
      <w:r w:rsidRPr="00CD5BB2">
        <w:rPr>
          <w:rFonts w:ascii="Barlow" w:hAnsi="Barlow"/>
          <w:sz w:val="20"/>
          <w:szCs w:val="20"/>
        </w:rPr>
        <w:t xml:space="preserve"> buscar y priorizar.</w:t>
      </w:r>
    </w:p>
    <w:p w14:paraId="7DB5AE4D" w14:textId="77777777" w:rsidR="00CD5BB2" w:rsidRPr="00CD5BB2" w:rsidRDefault="00CD5BB2" w:rsidP="00CD5BB2">
      <w:pPr>
        <w:numPr>
          <w:ilvl w:val="0"/>
          <w:numId w:val="1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 xml:space="preserve">Qué </w:t>
      </w:r>
      <w:r w:rsidRPr="00CD5BB2">
        <w:rPr>
          <w:rFonts w:ascii="Barlow" w:hAnsi="Barlow"/>
          <w:b/>
          <w:bCs/>
          <w:sz w:val="20"/>
          <w:szCs w:val="20"/>
        </w:rPr>
        <w:t>consultas (</w:t>
      </w:r>
      <w:proofErr w:type="spellStart"/>
      <w:r w:rsidRPr="00CD5BB2">
        <w:rPr>
          <w:rFonts w:ascii="Barlow" w:hAnsi="Barlow"/>
          <w:b/>
          <w:bCs/>
          <w:sz w:val="20"/>
          <w:szCs w:val="20"/>
        </w:rPr>
        <w:t>queries</w:t>
      </w:r>
      <w:proofErr w:type="spellEnd"/>
      <w:r w:rsidRPr="00CD5BB2">
        <w:rPr>
          <w:rFonts w:ascii="Barlow" w:hAnsi="Barlow"/>
          <w:b/>
          <w:bCs/>
          <w:sz w:val="20"/>
          <w:szCs w:val="20"/>
        </w:rPr>
        <w:t>)</w:t>
      </w:r>
      <w:r w:rsidRPr="00CD5BB2">
        <w:rPr>
          <w:rFonts w:ascii="Barlow" w:hAnsi="Barlow"/>
          <w:sz w:val="20"/>
          <w:szCs w:val="20"/>
        </w:rPr>
        <w:t xml:space="preserve"> ejecutar para recuperar la información.</w:t>
      </w:r>
    </w:p>
    <w:p w14:paraId="3DECB4C9" w14:textId="77777777" w:rsidR="00CD5BB2" w:rsidRPr="00CD5BB2" w:rsidRDefault="00CD5BB2" w:rsidP="00CD5BB2">
      <w:pPr>
        <w:numPr>
          <w:ilvl w:val="0"/>
          <w:numId w:val="1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 xml:space="preserve">Cómo </w:t>
      </w:r>
      <w:r w:rsidRPr="00CD5BB2">
        <w:rPr>
          <w:rFonts w:ascii="Barlow" w:hAnsi="Barlow"/>
          <w:b/>
          <w:bCs/>
          <w:sz w:val="20"/>
          <w:szCs w:val="20"/>
        </w:rPr>
        <w:t>empaquetar</w:t>
      </w:r>
      <w:r w:rsidRPr="00CD5BB2">
        <w:rPr>
          <w:rFonts w:ascii="Barlow" w:hAnsi="Barlow"/>
          <w:sz w:val="20"/>
          <w:szCs w:val="20"/>
        </w:rPr>
        <w:t xml:space="preserve"> el contexto óptimo para alimentar el LLM.</w:t>
      </w:r>
    </w:p>
    <w:p w14:paraId="3CE063C1" w14:textId="77777777" w:rsidR="00CD5BB2" w:rsidRDefault="00CD5BB2" w:rsidP="00CD5BB2">
      <w:pPr>
        <w:numPr>
          <w:ilvl w:val="0"/>
          <w:numId w:val="1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 xml:space="preserve">Qué </w:t>
      </w:r>
      <w:r w:rsidRPr="00CD5BB2">
        <w:rPr>
          <w:rFonts w:ascii="Barlow" w:hAnsi="Barlow"/>
          <w:b/>
          <w:bCs/>
          <w:sz w:val="20"/>
          <w:szCs w:val="20"/>
        </w:rPr>
        <w:t>validaciones</w:t>
      </w:r>
      <w:r w:rsidRPr="00CD5BB2">
        <w:rPr>
          <w:rFonts w:ascii="Barlow" w:hAnsi="Barlow"/>
          <w:sz w:val="20"/>
          <w:szCs w:val="20"/>
        </w:rPr>
        <w:t xml:space="preserve"> deben cumplirse antes de considerar el contexto listo.</w:t>
      </w:r>
    </w:p>
    <w:p w14:paraId="00E0ACB9" w14:textId="77777777" w:rsidR="00CD5BB2" w:rsidRPr="00CD5BB2" w:rsidRDefault="00CD5BB2" w:rsidP="00CD5BB2">
      <w:pPr>
        <w:spacing w:after="0" w:line="240" w:lineRule="auto"/>
        <w:ind w:left="720"/>
        <w:jc w:val="both"/>
        <w:rPr>
          <w:rFonts w:ascii="Barlow" w:hAnsi="Barlow"/>
          <w:sz w:val="20"/>
          <w:szCs w:val="20"/>
        </w:rPr>
      </w:pPr>
    </w:p>
    <w:p w14:paraId="075FA9B3" w14:textId="77777777" w:rsidR="00CD5BB2" w:rsidRP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pict w14:anchorId="5C268140">
          <v:rect id="_x0000_i1086" style="width:0;height:1.5pt" o:hralign="center" o:hrstd="t" o:hr="t" fillcolor="#a0a0a0" stroked="f"/>
        </w:pict>
      </w:r>
    </w:p>
    <w:p w14:paraId="7BFDEF8C" w14:textId="464EDEA4" w:rsidR="00CD5BB2" w:rsidRPr="00CD5BB2" w:rsidRDefault="00CD5BB2" w:rsidP="00CD5BB2">
      <w:pPr>
        <w:pStyle w:val="Cita"/>
        <w:jc w:val="both"/>
        <w:rPr>
          <w:rStyle w:val="Referenciasutil"/>
        </w:rPr>
      </w:pPr>
      <w:r w:rsidRPr="00CD5BB2">
        <w:rPr>
          <w:rStyle w:val="Referenciasutil"/>
        </w:rPr>
        <w:t>Entradas</w:t>
      </w:r>
    </w:p>
    <w:p w14:paraId="57DBBE8D" w14:textId="77777777" w:rsidR="00CD5BB2" w:rsidRPr="00CD5BB2" w:rsidRDefault="00CD5BB2" w:rsidP="00CD5BB2">
      <w:pPr>
        <w:numPr>
          <w:ilvl w:val="0"/>
          <w:numId w:val="2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b/>
          <w:bCs/>
          <w:sz w:val="20"/>
          <w:szCs w:val="20"/>
        </w:rPr>
        <w:t>Tema (</w:t>
      </w:r>
      <w:proofErr w:type="spellStart"/>
      <w:r w:rsidRPr="00CD5BB2">
        <w:rPr>
          <w:rFonts w:ascii="Barlow" w:hAnsi="Barlow"/>
          <w:b/>
          <w:bCs/>
          <w:sz w:val="20"/>
          <w:szCs w:val="20"/>
        </w:rPr>
        <w:t>topic</w:t>
      </w:r>
      <w:proofErr w:type="spellEnd"/>
      <w:r w:rsidRPr="00CD5BB2">
        <w:rPr>
          <w:rFonts w:ascii="Barlow" w:hAnsi="Barlow"/>
          <w:b/>
          <w:bCs/>
          <w:sz w:val="20"/>
          <w:szCs w:val="20"/>
        </w:rPr>
        <w:t>)</w:t>
      </w:r>
      <w:r w:rsidRPr="00CD5BB2">
        <w:rPr>
          <w:rFonts w:ascii="Barlow" w:hAnsi="Barlow"/>
          <w:sz w:val="20"/>
          <w:szCs w:val="20"/>
        </w:rPr>
        <w:t>: área o asunto específico (ej.: “Procedimiento vigente para obtener licencias PSP en Argentina”).</w:t>
      </w:r>
    </w:p>
    <w:p w14:paraId="242A0842" w14:textId="77777777" w:rsidR="00CD5BB2" w:rsidRPr="00CD5BB2" w:rsidRDefault="00CD5BB2" w:rsidP="00CD5BB2">
      <w:pPr>
        <w:numPr>
          <w:ilvl w:val="0"/>
          <w:numId w:val="2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b/>
          <w:bCs/>
          <w:sz w:val="20"/>
          <w:szCs w:val="20"/>
        </w:rPr>
        <w:t>Objetivo (</w:t>
      </w:r>
      <w:proofErr w:type="spellStart"/>
      <w:r w:rsidRPr="00CD5BB2">
        <w:rPr>
          <w:rFonts w:ascii="Barlow" w:hAnsi="Barlow"/>
          <w:b/>
          <w:bCs/>
          <w:sz w:val="20"/>
          <w:szCs w:val="20"/>
        </w:rPr>
        <w:t>goal</w:t>
      </w:r>
      <w:proofErr w:type="spellEnd"/>
      <w:r w:rsidRPr="00CD5BB2">
        <w:rPr>
          <w:rFonts w:ascii="Barlow" w:hAnsi="Barlow"/>
          <w:b/>
          <w:bCs/>
          <w:sz w:val="20"/>
          <w:szCs w:val="20"/>
        </w:rPr>
        <w:t>)</w:t>
      </w:r>
      <w:r w:rsidRPr="00CD5BB2">
        <w:rPr>
          <w:rFonts w:ascii="Barlow" w:hAnsi="Barlow"/>
          <w:sz w:val="20"/>
          <w:szCs w:val="20"/>
        </w:rPr>
        <w:t>: propósito de la sesión (ej.: “Tener un contexto óptimo y trazable para documentar el procedimiento”).</w:t>
      </w:r>
    </w:p>
    <w:p w14:paraId="7B8B8811" w14:textId="77777777" w:rsidR="00CD5BB2" w:rsidRPr="00CD5BB2" w:rsidRDefault="00CD5BB2" w:rsidP="00CD5BB2">
      <w:pPr>
        <w:numPr>
          <w:ilvl w:val="0"/>
          <w:numId w:val="2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b/>
          <w:bCs/>
          <w:sz w:val="20"/>
          <w:szCs w:val="20"/>
        </w:rPr>
        <w:t>Política automática (</w:t>
      </w:r>
      <w:proofErr w:type="spellStart"/>
      <w:r w:rsidRPr="00CD5BB2">
        <w:rPr>
          <w:rFonts w:ascii="Barlow" w:hAnsi="Barlow"/>
          <w:b/>
          <w:bCs/>
          <w:sz w:val="20"/>
          <w:szCs w:val="20"/>
        </w:rPr>
        <w:t>policy</w:t>
      </w:r>
      <w:proofErr w:type="spellEnd"/>
      <w:r w:rsidRPr="00CD5BB2">
        <w:rPr>
          <w:rFonts w:ascii="Barlow" w:hAnsi="Barlow"/>
          <w:b/>
          <w:bCs/>
          <w:sz w:val="20"/>
          <w:szCs w:val="20"/>
        </w:rPr>
        <w:t>)</w:t>
      </w:r>
      <w:r w:rsidRPr="00CD5BB2">
        <w:rPr>
          <w:rFonts w:ascii="Barlow" w:hAnsi="Barlow"/>
          <w:sz w:val="20"/>
          <w:szCs w:val="20"/>
        </w:rPr>
        <w:t>:</w:t>
      </w:r>
    </w:p>
    <w:p w14:paraId="32EFE7F1" w14:textId="77777777" w:rsidR="00CD5BB2" w:rsidRPr="00CD5BB2" w:rsidRDefault="00CD5BB2" w:rsidP="00CD5BB2">
      <w:pPr>
        <w:numPr>
          <w:ilvl w:val="1"/>
          <w:numId w:val="2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Fuentes permitidas: ["</w:t>
      </w:r>
      <w:proofErr w:type="spellStart"/>
      <w:r w:rsidRPr="00CD5BB2">
        <w:rPr>
          <w:rFonts w:ascii="Barlow" w:hAnsi="Barlow"/>
          <w:sz w:val="20"/>
          <w:szCs w:val="20"/>
        </w:rPr>
        <w:t>pdf</w:t>
      </w:r>
      <w:proofErr w:type="spellEnd"/>
      <w:r w:rsidRPr="00CD5BB2">
        <w:rPr>
          <w:rFonts w:ascii="Barlow" w:hAnsi="Barlow"/>
          <w:sz w:val="20"/>
          <w:szCs w:val="20"/>
        </w:rPr>
        <w:t>", "docx"]</w:t>
      </w:r>
    </w:p>
    <w:p w14:paraId="38A1D474" w14:textId="77777777" w:rsidR="00CD5BB2" w:rsidRPr="00CD5BB2" w:rsidRDefault="00CD5BB2" w:rsidP="00CD5BB2">
      <w:pPr>
        <w:numPr>
          <w:ilvl w:val="1"/>
          <w:numId w:val="2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Tamaño máximo de archivo: 200 MB</w:t>
      </w:r>
    </w:p>
    <w:p w14:paraId="3360400E" w14:textId="77777777" w:rsidR="00CD5BB2" w:rsidRPr="00CD5BB2" w:rsidRDefault="00CD5BB2" w:rsidP="00CD5BB2">
      <w:pPr>
        <w:numPr>
          <w:ilvl w:val="1"/>
          <w:numId w:val="2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Requerir citas: true</w:t>
      </w:r>
    </w:p>
    <w:p w14:paraId="0E8631BB" w14:textId="77777777" w:rsidR="00CD5BB2" w:rsidRPr="00CD5BB2" w:rsidRDefault="00CD5BB2" w:rsidP="00CD5BB2">
      <w:pPr>
        <w:numPr>
          <w:ilvl w:val="1"/>
          <w:numId w:val="2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Otros parámetros internos no configurables por el usuario.</w:t>
      </w:r>
    </w:p>
    <w:p w14:paraId="758D34A6" w14:textId="77777777" w:rsid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</w:p>
    <w:p w14:paraId="4D2E81D7" w14:textId="7AB10EAE" w:rsidR="00CD5BB2" w:rsidRP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pict w14:anchorId="4C396D42">
          <v:rect id="_x0000_i1090" style="width:0;height:1.5pt" o:hralign="center" o:hrstd="t" o:hr="t" fillcolor="#a0a0a0" stroked="f"/>
        </w:pict>
      </w:r>
    </w:p>
    <w:p w14:paraId="0C37E3B5" w14:textId="77777777" w:rsidR="00CD5BB2" w:rsidRPr="00CD5BB2" w:rsidRDefault="00CD5BB2" w:rsidP="00CD5BB2">
      <w:pPr>
        <w:spacing w:after="0" w:line="240" w:lineRule="auto"/>
        <w:jc w:val="both"/>
        <w:rPr>
          <w:rStyle w:val="Referenciasutil"/>
          <w:i/>
          <w:iCs/>
        </w:rPr>
      </w:pPr>
      <w:r w:rsidRPr="00CD5BB2">
        <w:rPr>
          <w:rStyle w:val="Referenciasutil"/>
          <w:i/>
          <w:iCs/>
        </w:rPr>
        <w:t>Procesos</w:t>
      </w:r>
    </w:p>
    <w:p w14:paraId="5AFCB472" w14:textId="77777777" w:rsidR="00CD5BB2" w:rsidRDefault="00CD5BB2" w:rsidP="00CD5BB2">
      <w:pPr>
        <w:numPr>
          <w:ilvl w:val="0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b/>
          <w:bCs/>
          <w:sz w:val="20"/>
          <w:szCs w:val="20"/>
        </w:rPr>
        <w:t>Clasificación del tema</w:t>
      </w:r>
    </w:p>
    <w:p w14:paraId="57275EFC" w14:textId="2BA36BE8" w:rsidR="00CD5BB2" w:rsidRPr="00CD5BB2" w:rsidRDefault="00CD5BB2" w:rsidP="00CD5BB2">
      <w:pPr>
        <w:spacing w:after="0" w:line="240" w:lineRule="auto"/>
        <w:ind w:left="720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Determina la categoría principal (normativo/legal, técnico/operativo, científico/académico, etc.) para aplicar plantillas internas adaptadas.</w:t>
      </w:r>
    </w:p>
    <w:p w14:paraId="1C73C749" w14:textId="77777777" w:rsidR="00CD5BB2" w:rsidRPr="00CD5BB2" w:rsidRDefault="00CD5BB2" w:rsidP="00CD5BB2">
      <w:pPr>
        <w:numPr>
          <w:ilvl w:val="0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b/>
          <w:bCs/>
          <w:sz w:val="20"/>
          <w:szCs w:val="20"/>
        </w:rPr>
        <w:t>Generación del mapa de fuentes (</w:t>
      </w:r>
      <w:proofErr w:type="spellStart"/>
      <w:r w:rsidRPr="00CD5BB2">
        <w:rPr>
          <w:rFonts w:ascii="Barlow" w:hAnsi="Barlow"/>
          <w:b/>
          <w:bCs/>
          <w:sz w:val="20"/>
          <w:szCs w:val="20"/>
        </w:rPr>
        <w:t>source_map</w:t>
      </w:r>
      <w:proofErr w:type="spellEnd"/>
      <w:r w:rsidRPr="00CD5BB2">
        <w:rPr>
          <w:rFonts w:ascii="Barlow" w:hAnsi="Barlow"/>
          <w:b/>
          <w:bCs/>
          <w:sz w:val="20"/>
          <w:szCs w:val="20"/>
        </w:rPr>
        <w:t>)</w:t>
      </w:r>
    </w:p>
    <w:p w14:paraId="20B0F7EA" w14:textId="77777777" w:rsidR="00CD5BB2" w:rsidRPr="00CD5BB2" w:rsidRDefault="00CD5BB2" w:rsidP="00CD5BB2">
      <w:pPr>
        <w:numPr>
          <w:ilvl w:val="1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b/>
          <w:bCs/>
          <w:sz w:val="20"/>
          <w:szCs w:val="20"/>
        </w:rPr>
        <w:t>Oficial</w:t>
      </w:r>
      <w:r w:rsidRPr="00CD5BB2">
        <w:rPr>
          <w:rFonts w:ascii="Barlow" w:hAnsi="Barlow"/>
          <w:sz w:val="20"/>
          <w:szCs w:val="20"/>
        </w:rPr>
        <w:t>: organismos reguladores, ministerios, boletines oficiales.</w:t>
      </w:r>
    </w:p>
    <w:p w14:paraId="40238EEB" w14:textId="77777777" w:rsidR="00CD5BB2" w:rsidRPr="00CD5BB2" w:rsidRDefault="00CD5BB2" w:rsidP="00CD5BB2">
      <w:pPr>
        <w:numPr>
          <w:ilvl w:val="1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b/>
          <w:bCs/>
          <w:sz w:val="20"/>
          <w:szCs w:val="20"/>
        </w:rPr>
        <w:t>Primaria</w:t>
      </w:r>
      <w:r w:rsidRPr="00CD5BB2">
        <w:rPr>
          <w:rFonts w:ascii="Barlow" w:hAnsi="Barlow"/>
          <w:sz w:val="20"/>
          <w:szCs w:val="20"/>
        </w:rPr>
        <w:t xml:space="preserve">: leyes, reglamentos, documentos emitidos por entes </w:t>
      </w:r>
      <w:proofErr w:type="gramStart"/>
      <w:r w:rsidRPr="00CD5BB2">
        <w:rPr>
          <w:rFonts w:ascii="Barlow" w:hAnsi="Barlow"/>
          <w:sz w:val="20"/>
          <w:szCs w:val="20"/>
        </w:rPr>
        <w:t>oficiales</w:t>
      </w:r>
      <w:proofErr w:type="gramEnd"/>
      <w:r w:rsidRPr="00CD5BB2">
        <w:rPr>
          <w:rFonts w:ascii="Barlow" w:hAnsi="Barlow"/>
          <w:sz w:val="20"/>
          <w:szCs w:val="20"/>
        </w:rPr>
        <w:t xml:space="preserve"> pero no de publicación obligatoria.</w:t>
      </w:r>
    </w:p>
    <w:p w14:paraId="2F2EAF14" w14:textId="77777777" w:rsidR="00CD5BB2" w:rsidRPr="00CD5BB2" w:rsidRDefault="00CD5BB2" w:rsidP="00CD5BB2">
      <w:pPr>
        <w:numPr>
          <w:ilvl w:val="1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b/>
          <w:bCs/>
          <w:sz w:val="20"/>
          <w:szCs w:val="20"/>
        </w:rPr>
        <w:t>Secundaria</w:t>
      </w:r>
      <w:r w:rsidRPr="00CD5BB2">
        <w:rPr>
          <w:rFonts w:ascii="Barlow" w:hAnsi="Barlow"/>
          <w:sz w:val="20"/>
          <w:szCs w:val="20"/>
        </w:rPr>
        <w:t>: análisis externos, guías de consultoras, material académico.</w:t>
      </w:r>
    </w:p>
    <w:p w14:paraId="2CFF66B6" w14:textId="77777777" w:rsidR="00CD5BB2" w:rsidRPr="00CD5BB2" w:rsidRDefault="00CD5BB2" w:rsidP="00CD5BB2">
      <w:pPr>
        <w:numPr>
          <w:ilvl w:val="0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b/>
          <w:bCs/>
          <w:sz w:val="20"/>
          <w:szCs w:val="20"/>
        </w:rPr>
        <w:t>Creación del plan de consultas (</w:t>
      </w:r>
      <w:proofErr w:type="spellStart"/>
      <w:r w:rsidRPr="00CD5BB2">
        <w:rPr>
          <w:rFonts w:ascii="Barlow" w:hAnsi="Barlow"/>
          <w:b/>
          <w:bCs/>
          <w:sz w:val="20"/>
          <w:szCs w:val="20"/>
        </w:rPr>
        <w:t>query_plan</w:t>
      </w:r>
      <w:proofErr w:type="spellEnd"/>
      <w:r w:rsidRPr="00CD5BB2">
        <w:rPr>
          <w:rFonts w:ascii="Barlow" w:hAnsi="Barlow"/>
          <w:b/>
          <w:bCs/>
          <w:sz w:val="20"/>
          <w:szCs w:val="20"/>
        </w:rPr>
        <w:t>)</w:t>
      </w:r>
    </w:p>
    <w:p w14:paraId="5D1422CA" w14:textId="77777777" w:rsidR="00CD5BB2" w:rsidRPr="00CD5BB2" w:rsidRDefault="00CD5BB2" w:rsidP="00CD5BB2">
      <w:pPr>
        <w:numPr>
          <w:ilvl w:val="1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Consulta literal con el tema tal cual.</w:t>
      </w:r>
    </w:p>
    <w:p w14:paraId="688794F1" w14:textId="77777777" w:rsidR="00CD5BB2" w:rsidRPr="00CD5BB2" w:rsidRDefault="00CD5BB2" w:rsidP="00CD5BB2">
      <w:pPr>
        <w:numPr>
          <w:ilvl w:val="1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Variantes con términos técnicos o jurídicos.</w:t>
      </w:r>
    </w:p>
    <w:p w14:paraId="3469E188" w14:textId="77777777" w:rsidR="00CD5BB2" w:rsidRPr="00CD5BB2" w:rsidRDefault="00CD5BB2" w:rsidP="00CD5BB2">
      <w:pPr>
        <w:numPr>
          <w:ilvl w:val="1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Variantes con acrónimos y sinónimos.</w:t>
      </w:r>
    </w:p>
    <w:p w14:paraId="5CFDDB2C" w14:textId="77777777" w:rsidR="00CD5BB2" w:rsidRPr="00CD5BB2" w:rsidRDefault="00CD5BB2" w:rsidP="00CD5BB2">
      <w:pPr>
        <w:numPr>
          <w:ilvl w:val="1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Consultas filtradas por tipo de archivo (</w:t>
      </w:r>
      <w:proofErr w:type="spellStart"/>
      <w:r w:rsidRPr="00CD5BB2">
        <w:rPr>
          <w:rFonts w:ascii="Barlow" w:hAnsi="Barlow"/>
          <w:sz w:val="20"/>
          <w:szCs w:val="20"/>
        </w:rPr>
        <w:t>filetype:pdf</w:t>
      </w:r>
      <w:proofErr w:type="spellEnd"/>
      <w:r w:rsidRPr="00CD5BB2">
        <w:rPr>
          <w:rFonts w:ascii="Barlow" w:hAnsi="Barlow"/>
          <w:sz w:val="20"/>
          <w:szCs w:val="20"/>
        </w:rPr>
        <w:t xml:space="preserve">, </w:t>
      </w:r>
      <w:proofErr w:type="spellStart"/>
      <w:r w:rsidRPr="00CD5BB2">
        <w:rPr>
          <w:rFonts w:ascii="Barlow" w:hAnsi="Barlow"/>
          <w:sz w:val="20"/>
          <w:szCs w:val="20"/>
        </w:rPr>
        <w:t>filetype:docx</w:t>
      </w:r>
      <w:proofErr w:type="spellEnd"/>
      <w:r w:rsidRPr="00CD5BB2">
        <w:rPr>
          <w:rFonts w:ascii="Barlow" w:hAnsi="Barlow"/>
          <w:sz w:val="20"/>
          <w:szCs w:val="20"/>
        </w:rPr>
        <w:t>).</w:t>
      </w:r>
    </w:p>
    <w:p w14:paraId="11CE0CBD" w14:textId="77777777" w:rsidR="00CD5BB2" w:rsidRPr="00CD5BB2" w:rsidRDefault="00CD5BB2" w:rsidP="00CD5BB2">
      <w:pPr>
        <w:numPr>
          <w:ilvl w:val="0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b/>
          <w:bCs/>
          <w:sz w:val="20"/>
          <w:szCs w:val="20"/>
        </w:rPr>
        <w:t>Definición del plan de empaquetado (</w:t>
      </w:r>
      <w:proofErr w:type="spellStart"/>
      <w:r w:rsidRPr="00CD5BB2">
        <w:rPr>
          <w:rFonts w:ascii="Barlow" w:hAnsi="Barlow"/>
          <w:b/>
          <w:bCs/>
          <w:sz w:val="20"/>
          <w:szCs w:val="20"/>
        </w:rPr>
        <w:t>packing_plan</w:t>
      </w:r>
      <w:proofErr w:type="spellEnd"/>
      <w:r w:rsidRPr="00CD5BB2">
        <w:rPr>
          <w:rFonts w:ascii="Barlow" w:hAnsi="Barlow"/>
          <w:b/>
          <w:bCs/>
          <w:sz w:val="20"/>
          <w:szCs w:val="20"/>
        </w:rPr>
        <w:t>)</w:t>
      </w:r>
    </w:p>
    <w:p w14:paraId="28CB7BC3" w14:textId="77777777" w:rsidR="00CD5BB2" w:rsidRPr="00CD5BB2" w:rsidRDefault="00CD5BB2" w:rsidP="00CD5BB2">
      <w:pPr>
        <w:numPr>
          <w:ilvl w:val="1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Distribución de tokens: instrucciones, políticas, contexto, ejemplos.</w:t>
      </w:r>
    </w:p>
    <w:p w14:paraId="2157BE29" w14:textId="77777777" w:rsidR="00CD5BB2" w:rsidRPr="00CD5BB2" w:rsidRDefault="00CD5BB2" w:rsidP="00CD5BB2">
      <w:pPr>
        <w:numPr>
          <w:ilvl w:val="1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Orden lógico de secciones del contexto.</w:t>
      </w:r>
    </w:p>
    <w:p w14:paraId="3E26E7F6" w14:textId="77777777" w:rsidR="00CD5BB2" w:rsidRPr="00CD5BB2" w:rsidRDefault="00CD5BB2" w:rsidP="00CD5BB2">
      <w:pPr>
        <w:numPr>
          <w:ilvl w:val="1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Estrategia de compresión para cumplir el presupuesto.</w:t>
      </w:r>
    </w:p>
    <w:p w14:paraId="759DA3A0" w14:textId="77777777" w:rsidR="00CD5BB2" w:rsidRPr="00CD5BB2" w:rsidRDefault="00CD5BB2" w:rsidP="00CD5BB2">
      <w:pPr>
        <w:numPr>
          <w:ilvl w:val="0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b/>
          <w:bCs/>
          <w:sz w:val="20"/>
          <w:szCs w:val="20"/>
        </w:rPr>
        <w:t xml:space="preserve">Generación de </w:t>
      </w:r>
      <w:proofErr w:type="spellStart"/>
      <w:r w:rsidRPr="00CD5BB2">
        <w:rPr>
          <w:rFonts w:ascii="Barlow" w:hAnsi="Barlow"/>
          <w:b/>
          <w:bCs/>
          <w:sz w:val="20"/>
          <w:szCs w:val="20"/>
        </w:rPr>
        <w:t>checklist</w:t>
      </w:r>
      <w:proofErr w:type="spellEnd"/>
      <w:r w:rsidRPr="00CD5BB2">
        <w:rPr>
          <w:rFonts w:ascii="Barlow" w:hAnsi="Barlow"/>
          <w:b/>
          <w:bCs/>
          <w:sz w:val="20"/>
          <w:szCs w:val="20"/>
        </w:rPr>
        <w:t xml:space="preserve"> de </w:t>
      </w:r>
      <w:proofErr w:type="spellStart"/>
      <w:r w:rsidRPr="00CD5BB2">
        <w:rPr>
          <w:rFonts w:ascii="Barlow" w:hAnsi="Barlow"/>
          <w:b/>
          <w:bCs/>
          <w:sz w:val="20"/>
          <w:szCs w:val="20"/>
        </w:rPr>
        <w:t>preflight</w:t>
      </w:r>
      <w:proofErr w:type="spellEnd"/>
      <w:r w:rsidRPr="00CD5BB2">
        <w:rPr>
          <w:rFonts w:ascii="Barlow" w:hAnsi="Barlow"/>
          <w:sz w:val="20"/>
          <w:szCs w:val="20"/>
        </w:rPr>
        <w:br/>
        <w:t>Lista de validaciones mínimas antes de aprobar el contexto (ej.: “≥ 1 documento oficial vigente con cita”, “Cobertura de todas las secciones clave”).</w:t>
      </w:r>
    </w:p>
    <w:p w14:paraId="3B9B3A78" w14:textId="77777777" w:rsidR="00CD5BB2" w:rsidRPr="00CD5BB2" w:rsidRDefault="00CD5BB2" w:rsidP="00CD5BB2">
      <w:pPr>
        <w:numPr>
          <w:ilvl w:val="0"/>
          <w:numId w:val="3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b/>
          <w:bCs/>
          <w:sz w:val="20"/>
          <w:szCs w:val="20"/>
        </w:rPr>
        <w:t xml:space="preserve">Exportación del </w:t>
      </w:r>
      <w:proofErr w:type="spellStart"/>
      <w:r w:rsidRPr="00CD5BB2">
        <w:rPr>
          <w:rFonts w:ascii="Barlow" w:hAnsi="Barlow"/>
          <w:b/>
          <w:bCs/>
          <w:sz w:val="20"/>
          <w:szCs w:val="20"/>
        </w:rPr>
        <w:t>Blueprint</w:t>
      </w:r>
      <w:proofErr w:type="spellEnd"/>
      <w:r w:rsidRPr="00CD5BB2">
        <w:rPr>
          <w:rFonts w:ascii="Barlow" w:hAnsi="Barlow"/>
          <w:sz w:val="20"/>
          <w:szCs w:val="20"/>
        </w:rPr>
        <w:br/>
        <w:t xml:space="preserve">Guardar un archivo </w:t>
      </w:r>
      <w:proofErr w:type="spellStart"/>
      <w:r w:rsidRPr="00CD5BB2">
        <w:rPr>
          <w:rFonts w:ascii="Barlow" w:hAnsi="Barlow"/>
          <w:sz w:val="20"/>
          <w:szCs w:val="20"/>
        </w:rPr>
        <w:t>blueprint</w:t>
      </w:r>
      <w:proofErr w:type="spellEnd"/>
      <w:r w:rsidRPr="00CD5BB2">
        <w:rPr>
          <w:rFonts w:ascii="Barlow" w:hAnsi="Barlow"/>
          <w:sz w:val="20"/>
          <w:szCs w:val="20"/>
        </w:rPr>
        <w:t>_&lt;tema</w:t>
      </w:r>
      <w:proofErr w:type="gramStart"/>
      <w:r w:rsidRPr="00CD5BB2">
        <w:rPr>
          <w:rFonts w:ascii="Barlow" w:hAnsi="Barlow"/>
          <w:sz w:val="20"/>
          <w:szCs w:val="20"/>
        </w:rPr>
        <w:t>&gt;.</w:t>
      </w:r>
      <w:proofErr w:type="spellStart"/>
      <w:r w:rsidRPr="00CD5BB2">
        <w:rPr>
          <w:rFonts w:ascii="Barlow" w:hAnsi="Barlow"/>
          <w:sz w:val="20"/>
          <w:szCs w:val="20"/>
        </w:rPr>
        <w:t>json</w:t>
      </w:r>
      <w:proofErr w:type="spellEnd"/>
      <w:proofErr w:type="gramEnd"/>
      <w:r w:rsidRPr="00CD5BB2">
        <w:rPr>
          <w:rFonts w:ascii="Barlow" w:hAnsi="Barlow"/>
          <w:sz w:val="20"/>
          <w:szCs w:val="20"/>
        </w:rPr>
        <w:t xml:space="preserve"> con toda la información anterior para ser usado en el Paso 6 en adelante.</w:t>
      </w:r>
    </w:p>
    <w:p w14:paraId="0E8BDB5A" w14:textId="77777777" w:rsid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</w:p>
    <w:p w14:paraId="6A59D3F4" w14:textId="77777777" w:rsid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</w:p>
    <w:p w14:paraId="1DF28C83" w14:textId="77777777" w:rsidR="00CD5BB2" w:rsidRPr="00CD5BB2" w:rsidRDefault="00CD5BB2" w:rsidP="00CD5BB2">
      <w:pPr>
        <w:spacing w:after="0" w:line="240" w:lineRule="auto"/>
        <w:jc w:val="both"/>
        <w:rPr>
          <w:rFonts w:ascii="Barlow" w:hAnsi="Barlow"/>
          <w:b/>
          <w:bCs/>
          <w:sz w:val="18"/>
          <w:szCs w:val="18"/>
        </w:rPr>
      </w:pPr>
      <w:r w:rsidRPr="00CD5BB2">
        <w:rPr>
          <w:rFonts w:ascii="Barlow" w:hAnsi="Barlow"/>
          <w:b/>
          <w:bCs/>
          <w:sz w:val="18"/>
          <w:szCs w:val="18"/>
        </w:rPr>
        <w:lastRenderedPageBreak/>
        <w:t>Descripción de cada nodo</w:t>
      </w:r>
    </w:p>
    <w:p w14:paraId="7D052FDD" w14:textId="77777777" w:rsidR="00CD5BB2" w:rsidRPr="00CD5BB2" w:rsidRDefault="00CD5BB2" w:rsidP="00CD5BB2">
      <w:pPr>
        <w:numPr>
          <w:ilvl w:val="0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b/>
          <w:bCs/>
          <w:sz w:val="18"/>
          <w:szCs w:val="18"/>
        </w:rPr>
        <w:t>Inicio Paso 2</w:t>
      </w:r>
    </w:p>
    <w:p w14:paraId="4B0A2CEB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>Entradas:</w:t>
      </w:r>
    </w:p>
    <w:p w14:paraId="606A021E" w14:textId="77777777" w:rsidR="00CD5BB2" w:rsidRPr="00CD5BB2" w:rsidRDefault="00CD5BB2" w:rsidP="00CD5BB2">
      <w:pPr>
        <w:numPr>
          <w:ilvl w:val="2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>Tema (</w:t>
      </w:r>
      <w:proofErr w:type="spellStart"/>
      <w:r w:rsidRPr="00CD5BB2">
        <w:rPr>
          <w:rFonts w:ascii="Barlow" w:hAnsi="Barlow"/>
          <w:sz w:val="18"/>
          <w:szCs w:val="18"/>
        </w:rPr>
        <w:t>topic</w:t>
      </w:r>
      <w:proofErr w:type="spellEnd"/>
      <w:r w:rsidRPr="00CD5BB2">
        <w:rPr>
          <w:rFonts w:ascii="Barlow" w:hAnsi="Barlow"/>
          <w:sz w:val="18"/>
          <w:szCs w:val="18"/>
        </w:rPr>
        <w:t>)</w:t>
      </w:r>
    </w:p>
    <w:p w14:paraId="5DE0356E" w14:textId="77777777" w:rsidR="00CD5BB2" w:rsidRPr="00CD5BB2" w:rsidRDefault="00CD5BB2" w:rsidP="00CD5BB2">
      <w:pPr>
        <w:numPr>
          <w:ilvl w:val="2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>Objetivo (</w:t>
      </w:r>
      <w:proofErr w:type="spellStart"/>
      <w:r w:rsidRPr="00CD5BB2">
        <w:rPr>
          <w:rFonts w:ascii="Barlow" w:hAnsi="Barlow"/>
          <w:sz w:val="18"/>
          <w:szCs w:val="18"/>
        </w:rPr>
        <w:t>goal</w:t>
      </w:r>
      <w:proofErr w:type="spellEnd"/>
      <w:r w:rsidRPr="00CD5BB2">
        <w:rPr>
          <w:rFonts w:ascii="Barlow" w:hAnsi="Barlow"/>
          <w:sz w:val="18"/>
          <w:szCs w:val="18"/>
        </w:rPr>
        <w:t>)</w:t>
      </w:r>
    </w:p>
    <w:p w14:paraId="7D6E9273" w14:textId="77777777" w:rsidR="00CD5BB2" w:rsidRPr="00CD5BB2" w:rsidRDefault="00CD5BB2" w:rsidP="00CD5BB2">
      <w:pPr>
        <w:numPr>
          <w:ilvl w:val="2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>Política automática (</w:t>
      </w:r>
      <w:proofErr w:type="spellStart"/>
      <w:r w:rsidRPr="00CD5BB2">
        <w:rPr>
          <w:rFonts w:ascii="Barlow" w:hAnsi="Barlow"/>
          <w:sz w:val="18"/>
          <w:szCs w:val="18"/>
        </w:rPr>
        <w:t>policy</w:t>
      </w:r>
      <w:proofErr w:type="spellEnd"/>
      <w:r w:rsidRPr="00CD5BB2">
        <w:rPr>
          <w:rFonts w:ascii="Barlow" w:hAnsi="Barlow"/>
          <w:sz w:val="18"/>
          <w:szCs w:val="18"/>
        </w:rPr>
        <w:t>)</w:t>
      </w:r>
    </w:p>
    <w:p w14:paraId="15F54FA6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>Se instancia la sesión con los datos recibidos del Paso 1.</w:t>
      </w:r>
    </w:p>
    <w:p w14:paraId="7EFD4F2B" w14:textId="77777777" w:rsidR="00CD5BB2" w:rsidRPr="00CD5BB2" w:rsidRDefault="00CD5BB2" w:rsidP="00CD5BB2">
      <w:pPr>
        <w:numPr>
          <w:ilvl w:val="0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b/>
          <w:bCs/>
          <w:sz w:val="18"/>
          <w:szCs w:val="18"/>
        </w:rPr>
        <w:t>Clasificar categoría del tema</w:t>
      </w:r>
    </w:p>
    <w:p w14:paraId="56D329D8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 xml:space="preserve">Detecta el tipo: </w:t>
      </w:r>
      <w:r w:rsidRPr="00CD5BB2">
        <w:rPr>
          <w:rFonts w:ascii="Barlow" w:hAnsi="Barlow"/>
          <w:i/>
          <w:iCs/>
          <w:sz w:val="18"/>
          <w:szCs w:val="18"/>
        </w:rPr>
        <w:t>normativo/legal</w:t>
      </w:r>
      <w:r w:rsidRPr="00CD5BB2">
        <w:rPr>
          <w:rFonts w:ascii="Barlow" w:hAnsi="Barlow"/>
          <w:sz w:val="18"/>
          <w:szCs w:val="18"/>
        </w:rPr>
        <w:t xml:space="preserve">, </w:t>
      </w:r>
      <w:r w:rsidRPr="00CD5BB2">
        <w:rPr>
          <w:rFonts w:ascii="Barlow" w:hAnsi="Barlow"/>
          <w:i/>
          <w:iCs/>
          <w:sz w:val="18"/>
          <w:szCs w:val="18"/>
        </w:rPr>
        <w:t>técnico</w:t>
      </w:r>
      <w:r w:rsidRPr="00CD5BB2">
        <w:rPr>
          <w:rFonts w:ascii="Barlow" w:hAnsi="Barlow"/>
          <w:sz w:val="18"/>
          <w:szCs w:val="18"/>
        </w:rPr>
        <w:t xml:space="preserve">, </w:t>
      </w:r>
      <w:r w:rsidRPr="00CD5BB2">
        <w:rPr>
          <w:rFonts w:ascii="Barlow" w:hAnsi="Barlow"/>
          <w:i/>
          <w:iCs/>
          <w:sz w:val="18"/>
          <w:szCs w:val="18"/>
        </w:rPr>
        <w:t>académico</w:t>
      </w:r>
      <w:r w:rsidRPr="00CD5BB2">
        <w:rPr>
          <w:rFonts w:ascii="Barlow" w:hAnsi="Barlow"/>
          <w:sz w:val="18"/>
          <w:szCs w:val="18"/>
        </w:rPr>
        <w:t>, etc.</w:t>
      </w:r>
    </w:p>
    <w:p w14:paraId="7DF91BCE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 xml:space="preserve">Sirve para seleccionar plantillas predefinidas de fuentes y </w:t>
      </w:r>
      <w:proofErr w:type="spellStart"/>
      <w:r w:rsidRPr="00CD5BB2">
        <w:rPr>
          <w:rFonts w:ascii="Barlow" w:hAnsi="Barlow"/>
          <w:sz w:val="18"/>
          <w:szCs w:val="18"/>
        </w:rPr>
        <w:t>queries</w:t>
      </w:r>
      <w:proofErr w:type="spellEnd"/>
      <w:r w:rsidRPr="00CD5BB2">
        <w:rPr>
          <w:rFonts w:ascii="Barlow" w:hAnsi="Barlow"/>
          <w:sz w:val="18"/>
          <w:szCs w:val="18"/>
        </w:rPr>
        <w:t>.</w:t>
      </w:r>
    </w:p>
    <w:p w14:paraId="58ACB3F5" w14:textId="77777777" w:rsidR="00CD5BB2" w:rsidRPr="00CD5BB2" w:rsidRDefault="00CD5BB2" w:rsidP="00CD5BB2">
      <w:pPr>
        <w:numPr>
          <w:ilvl w:val="0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b/>
          <w:bCs/>
          <w:sz w:val="18"/>
          <w:szCs w:val="18"/>
        </w:rPr>
        <w:t>Generar Mapa de Fuentes</w:t>
      </w:r>
    </w:p>
    <w:p w14:paraId="74809D3C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 xml:space="preserve">Crea el </w:t>
      </w:r>
      <w:proofErr w:type="spellStart"/>
      <w:r w:rsidRPr="00CD5BB2">
        <w:rPr>
          <w:rFonts w:ascii="Barlow" w:hAnsi="Barlow"/>
          <w:sz w:val="18"/>
          <w:szCs w:val="18"/>
        </w:rPr>
        <w:t>source_map</w:t>
      </w:r>
      <w:proofErr w:type="spellEnd"/>
      <w:r w:rsidRPr="00CD5BB2">
        <w:rPr>
          <w:rFonts w:ascii="Barlow" w:hAnsi="Barlow"/>
          <w:sz w:val="18"/>
          <w:szCs w:val="18"/>
        </w:rPr>
        <w:t xml:space="preserve"> agrupado en: oficial, primaria y secundaria.</w:t>
      </w:r>
    </w:p>
    <w:p w14:paraId="051D01D5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>Prioriza fuentes de mayor autoridad según la categoría detectada.</w:t>
      </w:r>
    </w:p>
    <w:p w14:paraId="44DC05BF" w14:textId="77777777" w:rsidR="00CD5BB2" w:rsidRPr="00CD5BB2" w:rsidRDefault="00CD5BB2" w:rsidP="00CD5BB2">
      <w:pPr>
        <w:numPr>
          <w:ilvl w:val="0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b/>
          <w:bCs/>
          <w:sz w:val="18"/>
          <w:szCs w:val="18"/>
        </w:rPr>
        <w:t>Crear Plan de Consultas</w:t>
      </w:r>
    </w:p>
    <w:p w14:paraId="47D54129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 xml:space="preserve">Genera entre 3 y 5 </w:t>
      </w:r>
      <w:proofErr w:type="spellStart"/>
      <w:r w:rsidRPr="00CD5BB2">
        <w:rPr>
          <w:rFonts w:ascii="Barlow" w:hAnsi="Barlow"/>
          <w:sz w:val="18"/>
          <w:szCs w:val="18"/>
        </w:rPr>
        <w:t>queries</w:t>
      </w:r>
      <w:proofErr w:type="spellEnd"/>
      <w:r w:rsidRPr="00CD5BB2">
        <w:rPr>
          <w:rFonts w:ascii="Barlow" w:hAnsi="Barlow"/>
          <w:sz w:val="18"/>
          <w:szCs w:val="18"/>
        </w:rPr>
        <w:t>.</w:t>
      </w:r>
    </w:p>
    <w:p w14:paraId="5B319464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>Incluye variaciones: literal, técnica, acrónimos, filtros de tipo de archivo.</w:t>
      </w:r>
    </w:p>
    <w:p w14:paraId="181699A5" w14:textId="77777777" w:rsidR="00CD5BB2" w:rsidRPr="00CD5BB2" w:rsidRDefault="00CD5BB2" w:rsidP="00CD5BB2">
      <w:pPr>
        <w:numPr>
          <w:ilvl w:val="0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b/>
          <w:bCs/>
          <w:sz w:val="18"/>
          <w:szCs w:val="18"/>
        </w:rPr>
        <w:t>Definir Plan de Empaquetado</w:t>
      </w:r>
    </w:p>
    <w:p w14:paraId="36111633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>Asigna porcentajes del presupuesto de tokens a instrucciones, políticas, contexto y ejemplos.</w:t>
      </w:r>
    </w:p>
    <w:p w14:paraId="488D7267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>Ordena las secciones según la lógica más eficiente para el tipo de tarea.</w:t>
      </w:r>
    </w:p>
    <w:p w14:paraId="756AA505" w14:textId="77777777" w:rsidR="00CD5BB2" w:rsidRPr="00CD5BB2" w:rsidRDefault="00CD5BB2" w:rsidP="00CD5BB2">
      <w:pPr>
        <w:numPr>
          <w:ilvl w:val="0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b/>
          <w:bCs/>
          <w:sz w:val="18"/>
          <w:szCs w:val="18"/>
        </w:rPr>
        <w:t xml:space="preserve">Generar </w:t>
      </w:r>
      <w:proofErr w:type="spellStart"/>
      <w:r w:rsidRPr="00CD5BB2">
        <w:rPr>
          <w:rFonts w:ascii="Barlow" w:hAnsi="Barlow"/>
          <w:b/>
          <w:bCs/>
          <w:sz w:val="18"/>
          <w:szCs w:val="18"/>
        </w:rPr>
        <w:t>Checklist</w:t>
      </w:r>
      <w:proofErr w:type="spellEnd"/>
      <w:r w:rsidRPr="00CD5BB2">
        <w:rPr>
          <w:rFonts w:ascii="Barlow" w:hAnsi="Barlow"/>
          <w:b/>
          <w:bCs/>
          <w:sz w:val="18"/>
          <w:szCs w:val="18"/>
        </w:rPr>
        <w:t xml:space="preserve"> de </w:t>
      </w:r>
      <w:proofErr w:type="spellStart"/>
      <w:r w:rsidRPr="00CD5BB2">
        <w:rPr>
          <w:rFonts w:ascii="Barlow" w:hAnsi="Barlow"/>
          <w:b/>
          <w:bCs/>
          <w:sz w:val="18"/>
          <w:szCs w:val="18"/>
        </w:rPr>
        <w:t>Preflight</w:t>
      </w:r>
      <w:proofErr w:type="spellEnd"/>
    </w:p>
    <w:p w14:paraId="17499539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>Lista de validaciones mínimas antes de aprobar el contexto.</w:t>
      </w:r>
    </w:p>
    <w:p w14:paraId="7CEE6E77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>Ej.: cobertura de todas las secciones, presencia de documento oficial vigente.</w:t>
      </w:r>
    </w:p>
    <w:p w14:paraId="6210C55D" w14:textId="77777777" w:rsidR="00CD5BB2" w:rsidRPr="00CD5BB2" w:rsidRDefault="00CD5BB2" w:rsidP="00CD5BB2">
      <w:pPr>
        <w:numPr>
          <w:ilvl w:val="0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b/>
          <w:bCs/>
          <w:sz w:val="18"/>
          <w:szCs w:val="18"/>
        </w:rPr>
        <w:t xml:space="preserve">Exportar </w:t>
      </w:r>
      <w:proofErr w:type="spellStart"/>
      <w:r w:rsidRPr="00CD5BB2">
        <w:rPr>
          <w:rFonts w:ascii="Barlow" w:hAnsi="Barlow"/>
          <w:b/>
          <w:bCs/>
          <w:sz w:val="18"/>
          <w:szCs w:val="18"/>
        </w:rPr>
        <w:t>Blueprint</w:t>
      </w:r>
      <w:proofErr w:type="spellEnd"/>
      <w:r w:rsidRPr="00CD5BB2">
        <w:rPr>
          <w:rFonts w:ascii="Barlow" w:hAnsi="Barlow"/>
          <w:b/>
          <w:bCs/>
          <w:sz w:val="18"/>
          <w:szCs w:val="18"/>
        </w:rPr>
        <w:t xml:space="preserve"> JSON</w:t>
      </w:r>
    </w:p>
    <w:p w14:paraId="38705D9F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 xml:space="preserve">Guarda </w:t>
      </w:r>
      <w:proofErr w:type="spellStart"/>
      <w:r w:rsidRPr="00CD5BB2">
        <w:rPr>
          <w:rFonts w:ascii="Barlow" w:hAnsi="Barlow"/>
          <w:sz w:val="18"/>
          <w:szCs w:val="18"/>
        </w:rPr>
        <w:t>blueprint</w:t>
      </w:r>
      <w:proofErr w:type="spellEnd"/>
      <w:r w:rsidRPr="00CD5BB2">
        <w:rPr>
          <w:rFonts w:ascii="Barlow" w:hAnsi="Barlow"/>
          <w:sz w:val="18"/>
          <w:szCs w:val="18"/>
        </w:rPr>
        <w:t>_&lt;tema</w:t>
      </w:r>
      <w:proofErr w:type="gramStart"/>
      <w:r w:rsidRPr="00CD5BB2">
        <w:rPr>
          <w:rFonts w:ascii="Barlow" w:hAnsi="Barlow"/>
          <w:sz w:val="18"/>
          <w:szCs w:val="18"/>
        </w:rPr>
        <w:t>&gt;.</w:t>
      </w:r>
      <w:proofErr w:type="spellStart"/>
      <w:r w:rsidRPr="00CD5BB2">
        <w:rPr>
          <w:rFonts w:ascii="Barlow" w:hAnsi="Barlow"/>
          <w:sz w:val="18"/>
          <w:szCs w:val="18"/>
        </w:rPr>
        <w:t>json</w:t>
      </w:r>
      <w:proofErr w:type="spellEnd"/>
      <w:proofErr w:type="gramEnd"/>
      <w:r w:rsidRPr="00CD5BB2">
        <w:rPr>
          <w:rFonts w:ascii="Barlow" w:hAnsi="Barlow"/>
          <w:sz w:val="18"/>
          <w:szCs w:val="18"/>
        </w:rPr>
        <w:t xml:space="preserve"> en el directorio de trabajo local.</w:t>
      </w:r>
    </w:p>
    <w:p w14:paraId="49C478A0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>Queda listo para que el Paso 6 (Recuperación híbrida) use estas directrices.</w:t>
      </w:r>
    </w:p>
    <w:p w14:paraId="11546021" w14:textId="77777777" w:rsidR="00CD5BB2" w:rsidRPr="00CD5BB2" w:rsidRDefault="00CD5BB2" w:rsidP="00CD5BB2">
      <w:pPr>
        <w:numPr>
          <w:ilvl w:val="0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b/>
          <w:bCs/>
          <w:sz w:val="18"/>
          <w:szCs w:val="18"/>
        </w:rPr>
        <w:t>Fin Paso 2</w:t>
      </w:r>
    </w:p>
    <w:p w14:paraId="6CF888D5" w14:textId="77777777" w:rsidR="00CD5BB2" w:rsidRPr="00CD5BB2" w:rsidRDefault="00CD5BB2" w:rsidP="00CD5BB2">
      <w:pPr>
        <w:numPr>
          <w:ilvl w:val="1"/>
          <w:numId w:val="9"/>
        </w:numPr>
        <w:spacing w:after="0" w:line="240" w:lineRule="auto"/>
        <w:jc w:val="both"/>
        <w:rPr>
          <w:rFonts w:ascii="Barlow" w:hAnsi="Barlow"/>
          <w:sz w:val="18"/>
          <w:szCs w:val="18"/>
        </w:rPr>
      </w:pPr>
      <w:r w:rsidRPr="00CD5BB2">
        <w:rPr>
          <w:rFonts w:ascii="Barlow" w:hAnsi="Barlow"/>
          <w:sz w:val="18"/>
          <w:szCs w:val="18"/>
        </w:rPr>
        <w:t>Se devuelve el JSON como artefacto persistente para el resto del flujo.</w:t>
      </w:r>
    </w:p>
    <w:p w14:paraId="5E112CCC" w14:textId="77777777" w:rsid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</w:p>
    <w:p w14:paraId="4C294069" w14:textId="77777777" w:rsid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</w:p>
    <w:p w14:paraId="4D1EE57C" w14:textId="53F07E47" w:rsidR="00CD5BB2" w:rsidRP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pict w14:anchorId="5221643A">
          <v:rect id="_x0000_i1051" style="width:0;height:1.5pt" o:hralign="center" o:hrstd="t" o:hr="t" fillcolor="#a0a0a0" stroked="f"/>
        </w:pict>
      </w:r>
    </w:p>
    <w:p w14:paraId="3556A25C" w14:textId="77777777" w:rsidR="00CD5BB2" w:rsidRPr="00CD5BB2" w:rsidRDefault="00CD5BB2" w:rsidP="00CD5BB2">
      <w:pPr>
        <w:spacing w:after="0" w:line="240" w:lineRule="auto"/>
        <w:jc w:val="both"/>
        <w:rPr>
          <w:rStyle w:val="Referenciasutil"/>
          <w:i/>
          <w:iCs/>
        </w:rPr>
      </w:pPr>
      <w:r w:rsidRPr="00CD5BB2">
        <w:rPr>
          <w:rStyle w:val="Referenciasutil"/>
          <w:i/>
          <w:iCs/>
        </w:rPr>
        <w:t>Salidas</w:t>
      </w:r>
    </w:p>
    <w:p w14:paraId="579F74DE" w14:textId="77777777" w:rsidR="00CD5BB2" w:rsidRPr="00CD5BB2" w:rsidRDefault="00CD5BB2" w:rsidP="00CD5BB2">
      <w:pPr>
        <w:numPr>
          <w:ilvl w:val="0"/>
          <w:numId w:val="4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b/>
          <w:bCs/>
          <w:sz w:val="20"/>
          <w:szCs w:val="20"/>
        </w:rPr>
        <w:t xml:space="preserve">Archivo JSON de </w:t>
      </w:r>
      <w:proofErr w:type="spellStart"/>
      <w:r w:rsidRPr="00CD5BB2">
        <w:rPr>
          <w:rFonts w:ascii="Barlow" w:hAnsi="Barlow"/>
          <w:b/>
          <w:bCs/>
          <w:sz w:val="20"/>
          <w:szCs w:val="20"/>
        </w:rPr>
        <w:t>blueprint</w:t>
      </w:r>
      <w:proofErr w:type="spellEnd"/>
      <w:r w:rsidRPr="00CD5BB2">
        <w:rPr>
          <w:rFonts w:ascii="Barlow" w:hAnsi="Barlow"/>
          <w:sz w:val="20"/>
          <w:szCs w:val="20"/>
        </w:rPr>
        <w:t>, con:</w:t>
      </w:r>
    </w:p>
    <w:p w14:paraId="1B535380" w14:textId="77777777" w:rsidR="00CD5BB2" w:rsidRPr="00CD5BB2" w:rsidRDefault="00CD5BB2" w:rsidP="00CD5BB2">
      <w:pPr>
        <w:numPr>
          <w:ilvl w:val="1"/>
          <w:numId w:val="4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proofErr w:type="spellStart"/>
      <w:r w:rsidRPr="00CD5BB2">
        <w:rPr>
          <w:rFonts w:ascii="Barlow" w:hAnsi="Barlow"/>
          <w:sz w:val="20"/>
          <w:szCs w:val="20"/>
        </w:rPr>
        <w:t>source_map</w:t>
      </w:r>
      <w:proofErr w:type="spellEnd"/>
      <w:r w:rsidRPr="00CD5BB2">
        <w:rPr>
          <w:rFonts w:ascii="Barlow" w:hAnsi="Barlow"/>
          <w:sz w:val="20"/>
          <w:szCs w:val="20"/>
        </w:rPr>
        <w:t xml:space="preserve"> (categorías y fuentes sugeridas)</w:t>
      </w:r>
    </w:p>
    <w:p w14:paraId="66B709B9" w14:textId="77777777" w:rsidR="00CD5BB2" w:rsidRPr="00CD5BB2" w:rsidRDefault="00CD5BB2" w:rsidP="00CD5BB2">
      <w:pPr>
        <w:numPr>
          <w:ilvl w:val="1"/>
          <w:numId w:val="4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proofErr w:type="spellStart"/>
      <w:r w:rsidRPr="00CD5BB2">
        <w:rPr>
          <w:rFonts w:ascii="Barlow" w:hAnsi="Barlow"/>
          <w:sz w:val="20"/>
          <w:szCs w:val="20"/>
        </w:rPr>
        <w:t>query_plan</w:t>
      </w:r>
      <w:proofErr w:type="spellEnd"/>
      <w:r w:rsidRPr="00CD5BB2">
        <w:rPr>
          <w:rFonts w:ascii="Barlow" w:hAnsi="Barlow"/>
          <w:sz w:val="20"/>
          <w:szCs w:val="20"/>
        </w:rPr>
        <w:t xml:space="preserve"> (consultas sugeridas)</w:t>
      </w:r>
    </w:p>
    <w:p w14:paraId="16FCEF34" w14:textId="77777777" w:rsidR="00CD5BB2" w:rsidRPr="00CD5BB2" w:rsidRDefault="00CD5BB2" w:rsidP="00CD5BB2">
      <w:pPr>
        <w:numPr>
          <w:ilvl w:val="1"/>
          <w:numId w:val="4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proofErr w:type="spellStart"/>
      <w:r w:rsidRPr="00CD5BB2">
        <w:rPr>
          <w:rFonts w:ascii="Barlow" w:hAnsi="Barlow"/>
          <w:sz w:val="20"/>
          <w:szCs w:val="20"/>
        </w:rPr>
        <w:t>packing_plan</w:t>
      </w:r>
      <w:proofErr w:type="spellEnd"/>
      <w:r w:rsidRPr="00CD5BB2">
        <w:rPr>
          <w:rFonts w:ascii="Barlow" w:hAnsi="Barlow"/>
          <w:sz w:val="20"/>
          <w:szCs w:val="20"/>
        </w:rPr>
        <w:t xml:space="preserve"> (estructura de tokens y secciones)</w:t>
      </w:r>
    </w:p>
    <w:p w14:paraId="00714E13" w14:textId="77777777" w:rsidR="00CD5BB2" w:rsidRDefault="00CD5BB2" w:rsidP="00CD5BB2">
      <w:pPr>
        <w:numPr>
          <w:ilvl w:val="1"/>
          <w:numId w:val="4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proofErr w:type="spellStart"/>
      <w:r w:rsidRPr="00CD5BB2">
        <w:rPr>
          <w:rFonts w:ascii="Barlow" w:hAnsi="Barlow"/>
          <w:sz w:val="20"/>
          <w:szCs w:val="20"/>
        </w:rPr>
        <w:t>preflight_checklist</w:t>
      </w:r>
      <w:proofErr w:type="spellEnd"/>
      <w:r w:rsidRPr="00CD5BB2">
        <w:rPr>
          <w:rFonts w:ascii="Barlow" w:hAnsi="Barlow"/>
          <w:sz w:val="20"/>
          <w:szCs w:val="20"/>
        </w:rPr>
        <w:t xml:space="preserve"> (validaciones previas)</w:t>
      </w:r>
    </w:p>
    <w:p w14:paraId="11644C5D" w14:textId="77777777" w:rsidR="00CD5BB2" w:rsidRPr="00CD5BB2" w:rsidRDefault="00CD5BB2" w:rsidP="00CD5BB2">
      <w:pPr>
        <w:spacing w:after="0" w:line="240" w:lineRule="auto"/>
        <w:ind w:left="1440"/>
        <w:jc w:val="both"/>
        <w:rPr>
          <w:rFonts w:ascii="Barlow" w:hAnsi="Barlow"/>
          <w:sz w:val="20"/>
          <w:szCs w:val="20"/>
        </w:rPr>
      </w:pPr>
    </w:p>
    <w:p w14:paraId="15CCDA83" w14:textId="77777777" w:rsidR="00CD5BB2" w:rsidRP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pict w14:anchorId="660EEA72">
          <v:rect id="_x0000_i1052" style="width:0;height:1.5pt" o:hralign="center" o:hrstd="t" o:hr="t" fillcolor="#a0a0a0" stroked="f"/>
        </w:pict>
      </w:r>
    </w:p>
    <w:p w14:paraId="6EE7A27D" w14:textId="77777777" w:rsidR="00CD5BB2" w:rsidRPr="00CD5BB2" w:rsidRDefault="00CD5BB2" w:rsidP="00CD5BB2">
      <w:pPr>
        <w:spacing w:after="0" w:line="240" w:lineRule="auto"/>
        <w:jc w:val="both"/>
        <w:rPr>
          <w:rStyle w:val="Referenciaintensa"/>
        </w:rPr>
      </w:pPr>
      <w:r w:rsidRPr="00CD5BB2">
        <w:rPr>
          <w:rStyle w:val="Referenciaintensa"/>
        </w:rPr>
        <w:t>Ejemplo aplicado: PSP en Argentina</w:t>
      </w:r>
    </w:p>
    <w:p w14:paraId="47518504" w14:textId="77777777" w:rsidR="00CD5BB2" w:rsidRP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  <w:proofErr w:type="spellStart"/>
      <w:r w:rsidRPr="00CD5BB2">
        <w:rPr>
          <w:rFonts w:ascii="Barlow" w:hAnsi="Barlow"/>
          <w:b/>
          <w:bCs/>
          <w:sz w:val="20"/>
          <w:szCs w:val="20"/>
        </w:rPr>
        <w:t>source_map</w:t>
      </w:r>
      <w:proofErr w:type="spellEnd"/>
    </w:p>
    <w:p w14:paraId="1D68C664" w14:textId="77777777" w:rsidR="00CD5BB2" w:rsidRPr="00CD5BB2" w:rsidRDefault="00CD5BB2" w:rsidP="00CD5BB2">
      <w:pPr>
        <w:numPr>
          <w:ilvl w:val="0"/>
          <w:numId w:val="5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Oficial: BCRA, UIF, Boletín Oficial</w:t>
      </w:r>
    </w:p>
    <w:p w14:paraId="578FBF4C" w14:textId="77777777" w:rsidR="00CD5BB2" w:rsidRPr="00CD5BB2" w:rsidRDefault="00CD5BB2" w:rsidP="00CD5BB2">
      <w:pPr>
        <w:numPr>
          <w:ilvl w:val="0"/>
          <w:numId w:val="5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Primaria: AFIP, normas complementarias</w:t>
      </w:r>
    </w:p>
    <w:p w14:paraId="40AA9FB3" w14:textId="77777777" w:rsidR="00CD5BB2" w:rsidRPr="00CD5BB2" w:rsidRDefault="00CD5BB2" w:rsidP="00CD5BB2">
      <w:pPr>
        <w:numPr>
          <w:ilvl w:val="0"/>
          <w:numId w:val="5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Secundaria: guías de cámaras, análisis académicos</w:t>
      </w:r>
    </w:p>
    <w:p w14:paraId="6CBD6EBD" w14:textId="77777777" w:rsidR="00CD5BB2" w:rsidRP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  <w:proofErr w:type="spellStart"/>
      <w:r w:rsidRPr="00CD5BB2">
        <w:rPr>
          <w:rFonts w:ascii="Barlow" w:hAnsi="Barlow"/>
          <w:b/>
          <w:bCs/>
          <w:sz w:val="20"/>
          <w:szCs w:val="20"/>
        </w:rPr>
        <w:t>query_plan</w:t>
      </w:r>
      <w:proofErr w:type="spellEnd"/>
    </w:p>
    <w:p w14:paraId="3A4E4B43" w14:textId="77777777" w:rsidR="00CD5BB2" w:rsidRPr="00CD5BB2" w:rsidRDefault="00CD5BB2" w:rsidP="00CD5BB2">
      <w:pPr>
        <w:numPr>
          <w:ilvl w:val="0"/>
          <w:numId w:val="6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“BCRA licencias PSP procedimiento”</w:t>
      </w:r>
    </w:p>
    <w:p w14:paraId="68AA13E4" w14:textId="77777777" w:rsidR="00CD5BB2" w:rsidRPr="00CD5BB2" w:rsidRDefault="00CD5BB2" w:rsidP="00CD5BB2">
      <w:pPr>
        <w:numPr>
          <w:ilvl w:val="0"/>
          <w:numId w:val="6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“</w:t>
      </w:r>
      <w:proofErr w:type="spellStart"/>
      <w:proofErr w:type="gramStart"/>
      <w:r w:rsidRPr="00CD5BB2">
        <w:rPr>
          <w:rFonts w:ascii="Barlow" w:hAnsi="Barlow"/>
          <w:sz w:val="20"/>
          <w:szCs w:val="20"/>
        </w:rPr>
        <w:t>site:bcra.gob.ar</w:t>
      </w:r>
      <w:proofErr w:type="spellEnd"/>
      <w:proofErr w:type="gramEnd"/>
      <w:r w:rsidRPr="00CD5BB2">
        <w:rPr>
          <w:rFonts w:ascii="Barlow" w:hAnsi="Barlow"/>
          <w:sz w:val="20"/>
          <w:szCs w:val="20"/>
        </w:rPr>
        <w:t xml:space="preserve"> PSP normativa CVU billetera”</w:t>
      </w:r>
    </w:p>
    <w:p w14:paraId="5FCA07C3" w14:textId="77777777" w:rsidR="00CD5BB2" w:rsidRPr="00CD5BB2" w:rsidRDefault="00CD5BB2" w:rsidP="00CD5BB2">
      <w:pPr>
        <w:numPr>
          <w:ilvl w:val="0"/>
          <w:numId w:val="6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“</w:t>
      </w:r>
      <w:proofErr w:type="spellStart"/>
      <w:proofErr w:type="gramStart"/>
      <w:r w:rsidRPr="00CD5BB2">
        <w:rPr>
          <w:rFonts w:ascii="Barlow" w:hAnsi="Barlow"/>
          <w:sz w:val="20"/>
          <w:szCs w:val="20"/>
        </w:rPr>
        <w:t>site:uif.gob.ar</w:t>
      </w:r>
      <w:proofErr w:type="spellEnd"/>
      <w:proofErr w:type="gramEnd"/>
      <w:r w:rsidRPr="00CD5BB2">
        <w:rPr>
          <w:rFonts w:ascii="Barlow" w:hAnsi="Barlow"/>
          <w:sz w:val="20"/>
          <w:szCs w:val="20"/>
        </w:rPr>
        <w:t xml:space="preserve"> PSP sujetos obligados”</w:t>
      </w:r>
    </w:p>
    <w:p w14:paraId="6498C04B" w14:textId="77777777" w:rsidR="00CD5BB2" w:rsidRPr="00CD5BB2" w:rsidRDefault="00CD5BB2" w:rsidP="00CD5BB2">
      <w:pPr>
        <w:numPr>
          <w:ilvl w:val="0"/>
          <w:numId w:val="6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“</w:t>
      </w:r>
      <w:proofErr w:type="spellStart"/>
      <w:r w:rsidRPr="00CD5BB2">
        <w:rPr>
          <w:rFonts w:ascii="Barlow" w:hAnsi="Barlow"/>
          <w:sz w:val="20"/>
          <w:szCs w:val="20"/>
        </w:rPr>
        <w:t>boletin</w:t>
      </w:r>
      <w:proofErr w:type="spellEnd"/>
      <w:r w:rsidRPr="00CD5BB2">
        <w:rPr>
          <w:rFonts w:ascii="Barlow" w:hAnsi="Barlow"/>
          <w:sz w:val="20"/>
          <w:szCs w:val="20"/>
        </w:rPr>
        <w:t xml:space="preserve"> oficial Argentina PSP”</w:t>
      </w:r>
    </w:p>
    <w:p w14:paraId="5315F222" w14:textId="77777777" w:rsidR="00CD5BB2" w:rsidRPr="00CD5BB2" w:rsidRDefault="00CD5BB2" w:rsidP="00CD5BB2">
      <w:pPr>
        <w:numPr>
          <w:ilvl w:val="0"/>
          <w:numId w:val="6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“</w:t>
      </w:r>
      <w:proofErr w:type="spellStart"/>
      <w:r w:rsidRPr="00CD5BB2">
        <w:rPr>
          <w:rFonts w:ascii="Barlow" w:hAnsi="Barlow"/>
          <w:sz w:val="20"/>
          <w:szCs w:val="20"/>
        </w:rPr>
        <w:t>filetype:pdf</w:t>
      </w:r>
      <w:proofErr w:type="spellEnd"/>
      <w:r w:rsidRPr="00CD5BB2">
        <w:rPr>
          <w:rFonts w:ascii="Barlow" w:hAnsi="Barlow"/>
          <w:sz w:val="20"/>
          <w:szCs w:val="20"/>
        </w:rPr>
        <w:t xml:space="preserve"> PSP requisitos operativos”</w:t>
      </w:r>
    </w:p>
    <w:p w14:paraId="0BF6E9FB" w14:textId="77777777" w:rsidR="00CD5BB2" w:rsidRP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  <w:proofErr w:type="spellStart"/>
      <w:r w:rsidRPr="00CD5BB2">
        <w:rPr>
          <w:rFonts w:ascii="Barlow" w:hAnsi="Barlow"/>
          <w:b/>
          <w:bCs/>
          <w:sz w:val="20"/>
          <w:szCs w:val="20"/>
        </w:rPr>
        <w:t>packing_plan</w:t>
      </w:r>
      <w:proofErr w:type="spellEnd"/>
    </w:p>
    <w:p w14:paraId="1A7AFDAE" w14:textId="77777777" w:rsidR="00CD5BB2" w:rsidRPr="00CD5BB2" w:rsidRDefault="00CD5BB2" w:rsidP="00CD5BB2">
      <w:pPr>
        <w:numPr>
          <w:ilvl w:val="0"/>
          <w:numId w:val="7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Instrucciones: 1400 tokens</w:t>
      </w:r>
    </w:p>
    <w:p w14:paraId="7B62B83A" w14:textId="77777777" w:rsidR="00CD5BB2" w:rsidRPr="00CD5BB2" w:rsidRDefault="00CD5BB2" w:rsidP="00CD5BB2">
      <w:pPr>
        <w:numPr>
          <w:ilvl w:val="0"/>
          <w:numId w:val="7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Políticas: 600 tokens</w:t>
      </w:r>
    </w:p>
    <w:p w14:paraId="154275DE" w14:textId="77777777" w:rsidR="00CD5BB2" w:rsidRPr="00CD5BB2" w:rsidRDefault="00CD5BB2" w:rsidP="00CD5BB2">
      <w:pPr>
        <w:numPr>
          <w:ilvl w:val="0"/>
          <w:numId w:val="7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Contexto: 3800 tokens</w:t>
      </w:r>
    </w:p>
    <w:p w14:paraId="31B09599" w14:textId="77777777" w:rsidR="00CD5BB2" w:rsidRPr="00CD5BB2" w:rsidRDefault="00CD5BB2" w:rsidP="00CD5BB2">
      <w:pPr>
        <w:numPr>
          <w:ilvl w:val="0"/>
          <w:numId w:val="7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Ejemplos: 1200 tokens</w:t>
      </w:r>
    </w:p>
    <w:p w14:paraId="5E67E127" w14:textId="77777777" w:rsidR="00CD5BB2" w:rsidRPr="00CD5BB2" w:rsidRDefault="00CD5BB2" w:rsidP="00CD5BB2">
      <w:pPr>
        <w:numPr>
          <w:ilvl w:val="0"/>
          <w:numId w:val="7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Orden de secciones: definiciones, requisitos documentales, requisitos operativos, procedimiento, controles</w:t>
      </w:r>
    </w:p>
    <w:p w14:paraId="52357573" w14:textId="77777777" w:rsidR="00CD5BB2" w:rsidRP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  <w:proofErr w:type="spellStart"/>
      <w:r w:rsidRPr="00CD5BB2">
        <w:rPr>
          <w:rFonts w:ascii="Barlow" w:hAnsi="Barlow"/>
          <w:b/>
          <w:bCs/>
          <w:sz w:val="20"/>
          <w:szCs w:val="20"/>
        </w:rPr>
        <w:t>preflight_checklist</w:t>
      </w:r>
      <w:proofErr w:type="spellEnd"/>
    </w:p>
    <w:p w14:paraId="67E7A646" w14:textId="77777777" w:rsidR="00CD5BB2" w:rsidRPr="00CD5BB2" w:rsidRDefault="00CD5BB2" w:rsidP="00CD5BB2">
      <w:pPr>
        <w:numPr>
          <w:ilvl w:val="0"/>
          <w:numId w:val="8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≥ 1 documento oficial vigente</w:t>
      </w:r>
    </w:p>
    <w:p w14:paraId="3CE2C20B" w14:textId="77777777" w:rsidR="00CD5BB2" w:rsidRPr="00CD5BB2" w:rsidRDefault="00CD5BB2" w:rsidP="00CD5BB2">
      <w:pPr>
        <w:numPr>
          <w:ilvl w:val="0"/>
          <w:numId w:val="8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Cobertura de todas las secciones clave</w:t>
      </w:r>
    </w:p>
    <w:p w14:paraId="623AE813" w14:textId="77777777" w:rsidR="00CD5BB2" w:rsidRPr="00CD5BB2" w:rsidRDefault="00CD5BB2" w:rsidP="00CD5BB2">
      <w:pPr>
        <w:numPr>
          <w:ilvl w:val="0"/>
          <w:numId w:val="8"/>
        </w:numPr>
        <w:spacing w:after="0" w:line="240" w:lineRule="auto"/>
        <w:jc w:val="both"/>
        <w:rPr>
          <w:rFonts w:ascii="Barlow" w:hAnsi="Barlow"/>
          <w:sz w:val="20"/>
          <w:szCs w:val="20"/>
        </w:rPr>
      </w:pPr>
      <w:r w:rsidRPr="00CD5BB2">
        <w:rPr>
          <w:rFonts w:ascii="Barlow" w:hAnsi="Barlow"/>
          <w:sz w:val="20"/>
          <w:szCs w:val="20"/>
        </w:rPr>
        <w:t>Citas trazables en cada afirmación</w:t>
      </w:r>
    </w:p>
    <w:p w14:paraId="1CB1D545" w14:textId="77777777" w:rsidR="00CD5BB2" w:rsidRPr="00CD5BB2" w:rsidRDefault="00CD5BB2" w:rsidP="00CD5BB2">
      <w:pPr>
        <w:spacing w:after="0" w:line="240" w:lineRule="auto"/>
        <w:jc w:val="both"/>
        <w:rPr>
          <w:rFonts w:ascii="Barlow" w:hAnsi="Barlow"/>
          <w:sz w:val="20"/>
          <w:szCs w:val="20"/>
        </w:rPr>
      </w:pPr>
    </w:p>
    <w:sectPr w:rsidR="00CD5BB2" w:rsidRPr="00CD5BB2" w:rsidSect="00CD5BB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47759"/>
    <w:multiLevelType w:val="multilevel"/>
    <w:tmpl w:val="DA5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B7F4C"/>
    <w:multiLevelType w:val="multilevel"/>
    <w:tmpl w:val="8FF2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311D3"/>
    <w:multiLevelType w:val="multilevel"/>
    <w:tmpl w:val="17C4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5199D"/>
    <w:multiLevelType w:val="multilevel"/>
    <w:tmpl w:val="C674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13B6C"/>
    <w:multiLevelType w:val="multilevel"/>
    <w:tmpl w:val="C8CA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D592E"/>
    <w:multiLevelType w:val="multilevel"/>
    <w:tmpl w:val="2360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965CF0"/>
    <w:multiLevelType w:val="multilevel"/>
    <w:tmpl w:val="76A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50D6E"/>
    <w:multiLevelType w:val="multilevel"/>
    <w:tmpl w:val="E836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C7054"/>
    <w:multiLevelType w:val="multilevel"/>
    <w:tmpl w:val="3BBC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664443">
    <w:abstractNumId w:val="7"/>
  </w:num>
  <w:num w:numId="2" w16cid:durableId="1020275406">
    <w:abstractNumId w:val="1"/>
  </w:num>
  <w:num w:numId="3" w16cid:durableId="1196045395">
    <w:abstractNumId w:val="5"/>
  </w:num>
  <w:num w:numId="4" w16cid:durableId="762916261">
    <w:abstractNumId w:val="0"/>
  </w:num>
  <w:num w:numId="5" w16cid:durableId="461194339">
    <w:abstractNumId w:val="3"/>
  </w:num>
  <w:num w:numId="6" w16cid:durableId="1958874228">
    <w:abstractNumId w:val="4"/>
  </w:num>
  <w:num w:numId="7" w16cid:durableId="1091777600">
    <w:abstractNumId w:val="6"/>
  </w:num>
  <w:num w:numId="8" w16cid:durableId="1871524221">
    <w:abstractNumId w:val="2"/>
  </w:num>
  <w:num w:numId="9" w16cid:durableId="1490947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B2"/>
    <w:rsid w:val="0002035F"/>
    <w:rsid w:val="00575965"/>
    <w:rsid w:val="00C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4564"/>
  <w15:chartTrackingRefBased/>
  <w15:docId w15:val="{71B36149-7992-4BAF-8A20-15E328D9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5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5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5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5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5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5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5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5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5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5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5B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5B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5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5B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5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5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5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5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5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5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5B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5B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5B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5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5B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5BB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D5BB2"/>
    <w:rPr>
      <w:b/>
      <w:bCs/>
    </w:rPr>
  </w:style>
  <w:style w:type="character" w:styleId="nfasis">
    <w:name w:val="Emphasis"/>
    <w:basedOn w:val="Fuentedeprrafopredeter"/>
    <w:uiPriority w:val="20"/>
    <w:qFormat/>
    <w:rsid w:val="00CD5BB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CD5BB2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CD5BB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Agustin García Carral</dc:creator>
  <cp:keywords/>
  <dc:description/>
  <cp:lastModifiedBy>Federico Agustin García Carral</cp:lastModifiedBy>
  <cp:revision>1</cp:revision>
  <dcterms:created xsi:type="dcterms:W3CDTF">2025-08-13T02:05:00Z</dcterms:created>
  <dcterms:modified xsi:type="dcterms:W3CDTF">2025-08-14T02:13:00Z</dcterms:modified>
</cp:coreProperties>
</file>