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016BE5" w14:textId="77777777" w:rsidR="00B867ED" w:rsidRPr="00B867ED" w:rsidRDefault="00B867ED" w:rsidP="00B867ED">
      <w:pPr>
        <w:spacing w:after="0" w:line="240" w:lineRule="auto"/>
        <w:outlineLvl w:val="1"/>
        <w:rPr>
          <w:rFonts w:ascii="Arial" w:eastAsia="Times New Roman" w:hAnsi="Arial" w:cs="Arial"/>
          <w:b/>
          <w:bCs/>
          <w:color w:val="1F1F1F"/>
          <w:kern w:val="0"/>
          <w:sz w:val="36"/>
          <w:szCs w:val="36"/>
          <w14:ligatures w14:val="none"/>
        </w:rPr>
      </w:pPr>
      <w:r w:rsidRPr="00B867ED">
        <w:rPr>
          <w:rFonts w:ascii="Arial" w:eastAsia="Times New Roman" w:hAnsi="Arial" w:cs="Arial"/>
          <w:b/>
          <w:bCs/>
          <w:color w:val="1F1F1F"/>
          <w:kern w:val="0"/>
          <w:sz w:val="36"/>
          <w:szCs w:val="36"/>
          <w14:ligatures w14:val="none"/>
        </w:rPr>
        <w:t>1. Pigs (</w:t>
      </w:r>
      <w:r w:rsidRPr="00B867ED">
        <w:rPr>
          <w:rFonts w:ascii="Arial" w:eastAsia="Times New Roman" w:hAnsi="Arial" w:cs="Arial"/>
          <w:b/>
          <w:bCs/>
          <w:i/>
          <w:iCs/>
          <w:color w:val="1F1F1F"/>
          <w:kern w:val="0"/>
          <w:sz w:val="36"/>
          <w:szCs w:val="36"/>
          <w:bdr w:val="none" w:sz="0" w:space="0" w:color="auto" w:frame="1"/>
          <w14:ligatures w14:val="none"/>
        </w:rPr>
        <w:t xml:space="preserve">Sus scrofa </w:t>
      </w:r>
      <w:proofErr w:type="spellStart"/>
      <w:r w:rsidRPr="00B867ED">
        <w:rPr>
          <w:rFonts w:ascii="Arial" w:eastAsia="Times New Roman" w:hAnsi="Arial" w:cs="Arial"/>
          <w:b/>
          <w:bCs/>
          <w:i/>
          <w:iCs/>
          <w:color w:val="1F1F1F"/>
          <w:kern w:val="0"/>
          <w:sz w:val="36"/>
          <w:szCs w:val="36"/>
          <w:bdr w:val="none" w:sz="0" w:space="0" w:color="auto" w:frame="1"/>
          <w14:ligatures w14:val="none"/>
        </w:rPr>
        <w:t>domesticus</w:t>
      </w:r>
      <w:proofErr w:type="spellEnd"/>
      <w:r w:rsidRPr="00B867ED">
        <w:rPr>
          <w:rFonts w:ascii="Arial" w:eastAsia="Times New Roman" w:hAnsi="Arial" w:cs="Arial"/>
          <w:b/>
          <w:bCs/>
          <w:color w:val="1F1F1F"/>
          <w:kern w:val="0"/>
          <w:sz w:val="36"/>
          <w:szCs w:val="36"/>
          <w14:ligatures w14:val="none"/>
        </w:rPr>
        <w:t>)</w:t>
      </w:r>
    </w:p>
    <w:p w14:paraId="0B94F43B" w14:textId="77777777" w:rsidR="00B867ED" w:rsidRPr="00B867ED" w:rsidRDefault="00B867ED" w:rsidP="00B867ED">
      <w:pPr>
        <w:spacing w:after="0" w:line="240" w:lineRule="auto"/>
        <w:rPr>
          <w:rFonts w:ascii="Arial" w:eastAsia="Times New Roman" w:hAnsi="Arial" w:cs="Arial"/>
          <w:color w:val="1F1F1F"/>
          <w:kern w:val="0"/>
          <w14:ligatures w14:val="none"/>
        </w:rPr>
      </w:pPr>
      <w:r w:rsidRPr="00B867ED">
        <w:rPr>
          <w:rFonts w:ascii="Arial" w:eastAsia="Times New Roman" w:hAnsi="Arial" w:cs="Arial"/>
          <w:color w:val="1F1F1F"/>
          <w:kern w:val="0"/>
          <w14:ligatures w14:val="none"/>
        </w:rPr>
        <w:t>Pigs are among the most versatile and widely used large animals in biomedical research because their cardiovascular, digestive, and skin anatomy closely resemble human organ systems.</w:t>
      </w:r>
    </w:p>
    <w:p w14:paraId="6C6A2C36" w14:textId="77777777" w:rsidR="00B867ED" w:rsidRPr="00B867ED" w:rsidRDefault="00B867ED" w:rsidP="00B867ED">
      <w:pPr>
        <w:spacing w:after="0" w:line="240" w:lineRule="auto"/>
        <w:rPr>
          <w:rFonts w:ascii="Arial" w:eastAsia="Times New Roman" w:hAnsi="Arial" w:cs="Arial"/>
          <w:color w:val="1F1F1F"/>
          <w:kern w:val="0"/>
          <w14:ligatures w14:val="none"/>
        </w:rPr>
      </w:pPr>
      <w:r w:rsidRPr="00B867ED">
        <w:rPr>
          <w:rFonts w:ascii="Arial" w:eastAsia="Times New Roman" w:hAnsi="Arial" w:cs="Arial"/>
          <w:color w:val="1F1F1F"/>
          <w:kern w:val="0"/>
          <w14:ligatures w14:val="none"/>
        </w:rPr>
        <w:br/>
      </w:r>
    </w:p>
    <w:p w14:paraId="402F0DF7" w14:textId="77777777" w:rsidR="00B867ED" w:rsidRPr="00B867ED" w:rsidRDefault="00B867ED" w:rsidP="00B867ED">
      <w:pPr>
        <w:numPr>
          <w:ilvl w:val="0"/>
          <w:numId w:val="1"/>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Xenotransplantation:</w:t>
      </w:r>
      <w:r w:rsidRPr="00B867ED">
        <w:rPr>
          <w:rFonts w:ascii="Arial" w:eastAsia="Times New Roman" w:hAnsi="Arial" w:cs="Arial"/>
          <w:color w:val="1F1F1F"/>
          <w:kern w:val="0"/>
          <w14:ligatures w14:val="none"/>
        </w:rPr>
        <w:t xml:space="preserve"> Genetically modified pigs are currently leading the frontier for human organ transplants. Scientists edit pig genomes to prevent human immune rejection, making pig hearts and kidneys viable for life-saving human transplants.</w:t>
      </w:r>
    </w:p>
    <w:p w14:paraId="68379F1C"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38DFE1F8" w14:textId="77777777" w:rsidR="00B867ED" w:rsidRPr="00B867ED" w:rsidRDefault="00B867ED" w:rsidP="00B867ED">
      <w:pPr>
        <w:numPr>
          <w:ilvl w:val="0"/>
          <w:numId w:val="1"/>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Cardiovascular &amp; Surgical Research:</w:t>
      </w:r>
      <w:r w:rsidRPr="00B867ED">
        <w:rPr>
          <w:rFonts w:ascii="Arial" w:eastAsia="Times New Roman" w:hAnsi="Arial" w:cs="Arial"/>
          <w:color w:val="1F1F1F"/>
          <w:kern w:val="0"/>
          <w14:ligatures w14:val="none"/>
        </w:rPr>
        <w:t xml:space="preserve"> Pig hearts are almost identical to human hearts in size and blood flow dynamics, making them ideal for testing artificial heart valves, stents, and surgical techniques.</w:t>
      </w:r>
    </w:p>
    <w:p w14:paraId="7FECB70A"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3736F391" w14:textId="77777777" w:rsidR="00B867ED" w:rsidRPr="00B867ED" w:rsidRDefault="00B867ED" w:rsidP="00B867ED">
      <w:pPr>
        <w:numPr>
          <w:ilvl w:val="0"/>
          <w:numId w:val="1"/>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Dermatology &amp; Wound Healing:</w:t>
      </w:r>
      <w:r w:rsidRPr="00B867ED">
        <w:rPr>
          <w:rFonts w:ascii="Arial" w:eastAsia="Times New Roman" w:hAnsi="Arial" w:cs="Arial"/>
          <w:color w:val="1F1F1F"/>
          <w:kern w:val="0"/>
          <w14:ligatures w14:val="none"/>
        </w:rPr>
        <w:t xml:space="preserve"> Pig skin heals very similarly to human skin, so pigs are frequently used to test burn treatments, skin grafts, and cosmetic procedures.</w:t>
      </w:r>
    </w:p>
    <w:p w14:paraId="522AE1F5"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522B5D81" w14:textId="77777777" w:rsidR="00B867ED" w:rsidRPr="00B867ED" w:rsidRDefault="00B867ED" w:rsidP="00B867ED">
      <w:pPr>
        <w:numPr>
          <w:ilvl w:val="0"/>
          <w:numId w:val="1"/>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Nutrition and Metabolism:</w:t>
      </w:r>
      <w:r w:rsidRPr="00B867ED">
        <w:rPr>
          <w:rFonts w:ascii="Arial" w:eastAsia="Times New Roman" w:hAnsi="Arial" w:cs="Arial"/>
          <w:color w:val="1F1F1F"/>
          <w:kern w:val="0"/>
          <w14:ligatures w14:val="none"/>
        </w:rPr>
        <w:t xml:space="preserve"> Pigs have a simple, single-chambered stomach (monogastric) </w:t>
      </w:r>
      <w:proofErr w:type="gramStart"/>
      <w:r w:rsidRPr="00B867ED">
        <w:rPr>
          <w:rFonts w:ascii="Arial" w:eastAsia="Times New Roman" w:hAnsi="Arial" w:cs="Arial"/>
          <w:color w:val="1F1F1F"/>
          <w:kern w:val="0"/>
          <w14:ligatures w14:val="none"/>
        </w:rPr>
        <w:t>similar to</w:t>
      </w:r>
      <w:proofErr w:type="gramEnd"/>
      <w:r w:rsidRPr="00B867ED">
        <w:rPr>
          <w:rFonts w:ascii="Arial" w:eastAsia="Times New Roman" w:hAnsi="Arial" w:cs="Arial"/>
          <w:color w:val="1F1F1F"/>
          <w:kern w:val="0"/>
          <w14:ligatures w14:val="none"/>
        </w:rPr>
        <w:t xml:space="preserve"> ours, making them models for human obesity, diabetes, and gastrointestinal studies.</w:t>
      </w:r>
    </w:p>
    <w:p w14:paraId="64AEEE1C"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25F1969E" w14:textId="77777777" w:rsidR="00B867ED" w:rsidRPr="00B867ED" w:rsidRDefault="00B867ED" w:rsidP="00B867ED">
      <w:pPr>
        <w:spacing w:after="0" w:line="240" w:lineRule="auto"/>
        <w:outlineLvl w:val="1"/>
        <w:rPr>
          <w:rFonts w:ascii="Arial" w:eastAsia="Times New Roman" w:hAnsi="Arial" w:cs="Arial"/>
          <w:b/>
          <w:bCs/>
          <w:color w:val="1F1F1F"/>
          <w:kern w:val="0"/>
          <w:sz w:val="36"/>
          <w:szCs w:val="36"/>
          <w14:ligatures w14:val="none"/>
        </w:rPr>
      </w:pPr>
      <w:r w:rsidRPr="00B867ED">
        <w:rPr>
          <w:rFonts w:ascii="Arial" w:eastAsia="Times New Roman" w:hAnsi="Arial" w:cs="Arial"/>
          <w:b/>
          <w:bCs/>
          <w:color w:val="1F1F1F"/>
          <w:kern w:val="0"/>
          <w:sz w:val="36"/>
          <w:szCs w:val="36"/>
          <w14:ligatures w14:val="none"/>
        </w:rPr>
        <w:t>2. Sheep (</w:t>
      </w:r>
      <w:r w:rsidRPr="00B867ED">
        <w:rPr>
          <w:rFonts w:ascii="Arial" w:eastAsia="Times New Roman" w:hAnsi="Arial" w:cs="Arial"/>
          <w:b/>
          <w:bCs/>
          <w:i/>
          <w:iCs/>
          <w:color w:val="1F1F1F"/>
          <w:kern w:val="0"/>
          <w:sz w:val="36"/>
          <w:szCs w:val="36"/>
          <w:bdr w:val="none" w:sz="0" w:space="0" w:color="auto" w:frame="1"/>
          <w14:ligatures w14:val="none"/>
        </w:rPr>
        <w:t xml:space="preserve">Ovis </w:t>
      </w:r>
      <w:proofErr w:type="spellStart"/>
      <w:r w:rsidRPr="00B867ED">
        <w:rPr>
          <w:rFonts w:ascii="Arial" w:eastAsia="Times New Roman" w:hAnsi="Arial" w:cs="Arial"/>
          <w:b/>
          <w:bCs/>
          <w:i/>
          <w:iCs/>
          <w:color w:val="1F1F1F"/>
          <w:kern w:val="0"/>
          <w:sz w:val="36"/>
          <w:szCs w:val="36"/>
          <w:bdr w:val="none" w:sz="0" w:space="0" w:color="auto" w:frame="1"/>
          <w14:ligatures w14:val="none"/>
        </w:rPr>
        <w:t>aries</w:t>
      </w:r>
      <w:proofErr w:type="spellEnd"/>
      <w:r w:rsidRPr="00B867ED">
        <w:rPr>
          <w:rFonts w:ascii="Arial" w:eastAsia="Times New Roman" w:hAnsi="Arial" w:cs="Arial"/>
          <w:b/>
          <w:bCs/>
          <w:color w:val="1F1F1F"/>
          <w:kern w:val="0"/>
          <w:sz w:val="36"/>
          <w:szCs w:val="36"/>
          <w14:ligatures w14:val="none"/>
        </w:rPr>
        <w:t>)</w:t>
      </w:r>
    </w:p>
    <w:p w14:paraId="402BFB33" w14:textId="77777777" w:rsidR="00B867ED" w:rsidRPr="00B867ED" w:rsidRDefault="00B867ED" w:rsidP="00B867ED">
      <w:pPr>
        <w:spacing w:after="0" w:line="240" w:lineRule="auto"/>
        <w:rPr>
          <w:rFonts w:ascii="Arial" w:eastAsia="Times New Roman" w:hAnsi="Arial" w:cs="Arial"/>
          <w:color w:val="1F1F1F"/>
          <w:kern w:val="0"/>
          <w14:ligatures w14:val="none"/>
        </w:rPr>
      </w:pPr>
      <w:r w:rsidRPr="00B867ED">
        <w:rPr>
          <w:rFonts w:ascii="Arial" w:eastAsia="Times New Roman" w:hAnsi="Arial" w:cs="Arial"/>
          <w:color w:val="1F1F1F"/>
          <w:kern w:val="0"/>
          <w14:ligatures w14:val="none"/>
        </w:rPr>
        <w:t>Sheep are gentle, easy to manage, and share key anatomical traits with humans, particularly regarding the lungs, joints, and fetal development.</w:t>
      </w:r>
    </w:p>
    <w:p w14:paraId="72509829" w14:textId="77777777" w:rsidR="00B867ED" w:rsidRPr="00B867ED" w:rsidRDefault="00B867ED" w:rsidP="00B867ED">
      <w:pPr>
        <w:spacing w:after="0" w:line="240" w:lineRule="auto"/>
        <w:rPr>
          <w:rFonts w:ascii="Arial" w:eastAsia="Times New Roman" w:hAnsi="Arial" w:cs="Arial"/>
          <w:color w:val="1F1F1F"/>
          <w:kern w:val="0"/>
          <w14:ligatures w14:val="none"/>
        </w:rPr>
      </w:pPr>
      <w:r w:rsidRPr="00B867ED">
        <w:rPr>
          <w:rFonts w:ascii="Arial" w:eastAsia="Times New Roman" w:hAnsi="Arial" w:cs="Arial"/>
          <w:color w:val="1F1F1F"/>
          <w:kern w:val="0"/>
          <w14:ligatures w14:val="none"/>
        </w:rPr>
        <w:br/>
      </w:r>
    </w:p>
    <w:p w14:paraId="18EA456C" w14:textId="77777777" w:rsidR="00B867ED" w:rsidRPr="00B867ED" w:rsidRDefault="00B867ED" w:rsidP="00B867ED">
      <w:pPr>
        <w:numPr>
          <w:ilvl w:val="0"/>
          <w:numId w:val="2"/>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Fetal &amp; Reproductive Medicine:</w:t>
      </w:r>
      <w:r w:rsidRPr="00B867ED">
        <w:rPr>
          <w:rFonts w:ascii="Arial" w:eastAsia="Times New Roman" w:hAnsi="Arial" w:cs="Arial"/>
          <w:color w:val="1F1F1F"/>
          <w:kern w:val="0"/>
          <w14:ligatures w14:val="none"/>
        </w:rPr>
        <w:t xml:space="preserve"> The famous </w:t>
      </w:r>
      <w:r w:rsidRPr="00B867ED">
        <w:rPr>
          <w:rFonts w:ascii="Arial" w:eastAsia="Times New Roman" w:hAnsi="Arial" w:cs="Arial"/>
          <w:b/>
          <w:bCs/>
          <w:color w:val="1F1F1F"/>
          <w:kern w:val="0"/>
          <w:bdr w:val="none" w:sz="0" w:space="0" w:color="auto" w:frame="1"/>
          <w14:ligatures w14:val="none"/>
        </w:rPr>
        <w:t>Dolly the Sheep</w:t>
      </w:r>
      <w:r w:rsidRPr="00B867ED">
        <w:rPr>
          <w:rFonts w:ascii="Arial" w:eastAsia="Times New Roman" w:hAnsi="Arial" w:cs="Arial"/>
          <w:color w:val="1F1F1F"/>
          <w:kern w:val="0"/>
          <w14:ligatures w14:val="none"/>
        </w:rPr>
        <w:t xml:space="preserve"> proved that somatic cell nuclear transfer (cloning) was possible. Sheep continue to be pivotal in studying pregnancy, prenatal care, and artificial womb technology.</w:t>
      </w:r>
    </w:p>
    <w:p w14:paraId="6E7602B1"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405244ED" w14:textId="77777777" w:rsidR="00B867ED" w:rsidRPr="00B867ED" w:rsidRDefault="00B867ED" w:rsidP="00B867ED">
      <w:pPr>
        <w:numPr>
          <w:ilvl w:val="0"/>
          <w:numId w:val="2"/>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Orthopedics &amp; Joint Repair:</w:t>
      </w:r>
      <w:r w:rsidRPr="00B867ED">
        <w:rPr>
          <w:rFonts w:ascii="Arial" w:eastAsia="Times New Roman" w:hAnsi="Arial" w:cs="Arial"/>
          <w:color w:val="1F1F1F"/>
          <w:kern w:val="0"/>
          <w14:ligatures w14:val="none"/>
        </w:rPr>
        <w:t xml:space="preserve"> Because their weight-bearing joints are similar in scale to humans, sheep are extensively used to test bone fracture repairs, knee cartilage regeneration, and artificial joints.</w:t>
      </w:r>
    </w:p>
    <w:p w14:paraId="2F2AFEE8"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1F81D6B6" w14:textId="77777777" w:rsidR="00B867ED" w:rsidRPr="00B867ED" w:rsidRDefault="00B867ED" w:rsidP="00B867ED">
      <w:pPr>
        <w:numPr>
          <w:ilvl w:val="0"/>
          <w:numId w:val="2"/>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Cardiovascular Devices:</w:t>
      </w:r>
      <w:r w:rsidRPr="00B867ED">
        <w:rPr>
          <w:rFonts w:ascii="Arial" w:eastAsia="Times New Roman" w:hAnsi="Arial" w:cs="Arial"/>
          <w:color w:val="1F1F1F"/>
          <w:kern w:val="0"/>
          <w14:ligatures w14:val="none"/>
        </w:rPr>
        <w:t xml:space="preserve"> Sheep are widely used to test mechanical heart pumps (LVADs) and artificial blood vessels before human trials.</w:t>
      </w:r>
    </w:p>
    <w:p w14:paraId="5316C215"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2B2081C9" w14:textId="77777777" w:rsidR="00B867ED" w:rsidRPr="00B867ED" w:rsidRDefault="00B867ED" w:rsidP="00B867ED">
      <w:pPr>
        <w:numPr>
          <w:ilvl w:val="0"/>
          <w:numId w:val="2"/>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Neurological Studies:</w:t>
      </w:r>
      <w:r w:rsidRPr="00B867ED">
        <w:rPr>
          <w:rFonts w:ascii="Arial" w:eastAsia="Times New Roman" w:hAnsi="Arial" w:cs="Arial"/>
          <w:color w:val="1F1F1F"/>
          <w:kern w:val="0"/>
          <w14:ligatures w14:val="none"/>
        </w:rPr>
        <w:t xml:space="preserve"> Genetically engineered sheep models help researchers study neurodegenerative conditions like Huntington's disease and Parkinson's disease.</w:t>
      </w:r>
    </w:p>
    <w:p w14:paraId="191FD3EA"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75116DF4" w14:textId="77777777" w:rsidR="00B867ED" w:rsidRPr="00B867ED" w:rsidRDefault="00B867ED" w:rsidP="00B867ED">
      <w:pPr>
        <w:spacing w:after="0" w:line="240" w:lineRule="auto"/>
        <w:outlineLvl w:val="1"/>
        <w:rPr>
          <w:rFonts w:ascii="Arial" w:eastAsia="Times New Roman" w:hAnsi="Arial" w:cs="Arial"/>
          <w:b/>
          <w:bCs/>
          <w:color w:val="1F1F1F"/>
          <w:kern w:val="0"/>
          <w:sz w:val="36"/>
          <w:szCs w:val="36"/>
          <w14:ligatures w14:val="none"/>
        </w:rPr>
      </w:pPr>
      <w:r w:rsidRPr="00B867ED">
        <w:rPr>
          <w:rFonts w:ascii="Arial" w:eastAsia="Times New Roman" w:hAnsi="Arial" w:cs="Arial"/>
          <w:b/>
          <w:bCs/>
          <w:color w:val="1F1F1F"/>
          <w:kern w:val="0"/>
          <w:sz w:val="36"/>
          <w:szCs w:val="36"/>
          <w14:ligatures w14:val="none"/>
        </w:rPr>
        <w:t>3. Goats (</w:t>
      </w:r>
      <w:r w:rsidRPr="00B867ED">
        <w:rPr>
          <w:rFonts w:ascii="Arial" w:eastAsia="Times New Roman" w:hAnsi="Arial" w:cs="Arial"/>
          <w:b/>
          <w:bCs/>
          <w:i/>
          <w:iCs/>
          <w:color w:val="1F1F1F"/>
          <w:kern w:val="0"/>
          <w:sz w:val="36"/>
          <w:szCs w:val="36"/>
          <w:bdr w:val="none" w:sz="0" w:space="0" w:color="auto" w:frame="1"/>
          <w14:ligatures w14:val="none"/>
        </w:rPr>
        <w:t xml:space="preserve">Capra </w:t>
      </w:r>
      <w:proofErr w:type="spellStart"/>
      <w:r w:rsidRPr="00B867ED">
        <w:rPr>
          <w:rFonts w:ascii="Arial" w:eastAsia="Times New Roman" w:hAnsi="Arial" w:cs="Arial"/>
          <w:b/>
          <w:bCs/>
          <w:i/>
          <w:iCs/>
          <w:color w:val="1F1F1F"/>
          <w:kern w:val="0"/>
          <w:sz w:val="36"/>
          <w:szCs w:val="36"/>
          <w:bdr w:val="none" w:sz="0" w:space="0" w:color="auto" w:frame="1"/>
          <w14:ligatures w14:val="none"/>
        </w:rPr>
        <w:t>hircus</w:t>
      </w:r>
      <w:proofErr w:type="spellEnd"/>
      <w:r w:rsidRPr="00B867ED">
        <w:rPr>
          <w:rFonts w:ascii="Arial" w:eastAsia="Times New Roman" w:hAnsi="Arial" w:cs="Arial"/>
          <w:b/>
          <w:bCs/>
          <w:color w:val="1F1F1F"/>
          <w:kern w:val="0"/>
          <w:sz w:val="36"/>
          <w:szCs w:val="36"/>
          <w14:ligatures w14:val="none"/>
        </w:rPr>
        <w:t>)</w:t>
      </w:r>
    </w:p>
    <w:p w14:paraId="38B42174" w14:textId="77777777" w:rsidR="00B867ED" w:rsidRPr="00B867ED" w:rsidRDefault="00B867ED" w:rsidP="00B867ED">
      <w:pPr>
        <w:spacing w:after="0" w:line="240" w:lineRule="auto"/>
        <w:rPr>
          <w:rFonts w:ascii="Arial" w:eastAsia="Times New Roman" w:hAnsi="Arial" w:cs="Arial"/>
          <w:color w:val="1F1F1F"/>
          <w:kern w:val="0"/>
          <w14:ligatures w14:val="none"/>
        </w:rPr>
      </w:pPr>
      <w:r w:rsidRPr="00B867ED">
        <w:rPr>
          <w:rFonts w:ascii="Arial" w:eastAsia="Times New Roman" w:hAnsi="Arial" w:cs="Arial"/>
          <w:color w:val="1F1F1F"/>
          <w:kern w:val="0"/>
          <w14:ligatures w14:val="none"/>
        </w:rPr>
        <w:t>Goats are widely used in immunology, pharmacology, and medical training.</w:t>
      </w:r>
    </w:p>
    <w:p w14:paraId="717423B3" w14:textId="77777777" w:rsidR="00B867ED" w:rsidRPr="00B867ED" w:rsidRDefault="00B867ED" w:rsidP="00B867ED">
      <w:pPr>
        <w:spacing w:after="0" w:line="240" w:lineRule="auto"/>
        <w:rPr>
          <w:rFonts w:ascii="Arial" w:eastAsia="Times New Roman" w:hAnsi="Arial" w:cs="Arial"/>
          <w:color w:val="1F1F1F"/>
          <w:kern w:val="0"/>
          <w14:ligatures w14:val="none"/>
        </w:rPr>
      </w:pPr>
      <w:r w:rsidRPr="00B867ED">
        <w:rPr>
          <w:rFonts w:ascii="Arial" w:eastAsia="Times New Roman" w:hAnsi="Arial" w:cs="Arial"/>
          <w:color w:val="1F1F1F"/>
          <w:kern w:val="0"/>
          <w14:ligatures w14:val="none"/>
        </w:rPr>
        <w:lastRenderedPageBreak/>
        <w:br/>
      </w:r>
    </w:p>
    <w:p w14:paraId="0F8A6B96" w14:textId="77777777" w:rsidR="00B867ED" w:rsidRPr="00B867ED" w:rsidRDefault="00B867ED" w:rsidP="00B867ED">
      <w:pPr>
        <w:numPr>
          <w:ilvl w:val="0"/>
          <w:numId w:val="3"/>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Antibody Production:</w:t>
      </w:r>
      <w:r w:rsidRPr="00B867ED">
        <w:rPr>
          <w:rFonts w:ascii="Arial" w:eastAsia="Times New Roman" w:hAnsi="Arial" w:cs="Arial"/>
          <w:color w:val="1F1F1F"/>
          <w:kern w:val="0"/>
          <w14:ligatures w14:val="none"/>
        </w:rPr>
        <w:t xml:space="preserve"> Goats are frequently used to manufacture </w:t>
      </w:r>
      <w:r w:rsidRPr="00B867ED">
        <w:rPr>
          <w:rFonts w:ascii="Arial" w:eastAsia="Times New Roman" w:hAnsi="Arial" w:cs="Arial"/>
          <w:b/>
          <w:bCs/>
          <w:color w:val="1F1F1F"/>
          <w:kern w:val="0"/>
          <w:bdr w:val="none" w:sz="0" w:space="0" w:color="auto" w:frame="1"/>
          <w14:ligatures w14:val="none"/>
        </w:rPr>
        <w:t>polyclonal antibodies</w:t>
      </w:r>
      <w:r w:rsidRPr="00B867ED">
        <w:rPr>
          <w:rFonts w:ascii="Arial" w:eastAsia="Times New Roman" w:hAnsi="Arial" w:cs="Arial"/>
          <w:color w:val="1F1F1F"/>
          <w:kern w:val="0"/>
          <w14:ligatures w14:val="none"/>
        </w:rPr>
        <w:t>. Scientists inject goats with specific proteins/antigens, and the goat’s immune system produces rich antibodies that are harvested from their blood to create diagnostic test kits, antivenoms, and laboratory reagents.</w:t>
      </w:r>
    </w:p>
    <w:p w14:paraId="4C4E2000"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6C2E76EA" w14:textId="77777777" w:rsidR="00B867ED" w:rsidRPr="00B867ED" w:rsidRDefault="00B867ED" w:rsidP="00B867ED">
      <w:pPr>
        <w:numPr>
          <w:ilvl w:val="0"/>
          <w:numId w:val="3"/>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Pharming (Biopharming):</w:t>
      </w:r>
      <w:r w:rsidRPr="00B867ED">
        <w:rPr>
          <w:rFonts w:ascii="Arial" w:eastAsia="Times New Roman" w:hAnsi="Arial" w:cs="Arial"/>
          <w:color w:val="1F1F1F"/>
          <w:kern w:val="0"/>
          <w14:ligatures w14:val="none"/>
        </w:rPr>
        <w:t xml:space="preserve"> Transgenic goats have been genetically engineered to secrete therapeutic proteins in their milk. For instance, </w:t>
      </w:r>
      <w:proofErr w:type="spellStart"/>
      <w:r w:rsidRPr="00B867ED">
        <w:rPr>
          <w:rFonts w:ascii="Arial" w:eastAsia="Times New Roman" w:hAnsi="Arial" w:cs="Arial"/>
          <w:color w:val="1F1F1F"/>
          <w:kern w:val="0"/>
          <w14:ligatures w14:val="none"/>
        </w:rPr>
        <w:t>ATryn</w:t>
      </w:r>
      <w:proofErr w:type="spellEnd"/>
      <w:r w:rsidRPr="00B867ED">
        <w:rPr>
          <w:rFonts w:ascii="Arial" w:eastAsia="Times New Roman" w:hAnsi="Arial" w:cs="Arial"/>
          <w:color w:val="1F1F1F"/>
          <w:kern w:val="0"/>
          <w14:ligatures w14:val="none"/>
        </w:rPr>
        <w:t xml:space="preserve"> (an FDA-approved anticoagulant used during surgery) is harvested directly from the milk of genetically modified goats.</w:t>
      </w:r>
    </w:p>
    <w:p w14:paraId="4D94E3D2"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63F4D005" w14:textId="77777777" w:rsidR="00B867ED" w:rsidRPr="00B867ED" w:rsidRDefault="00B867ED" w:rsidP="00B867ED">
      <w:pPr>
        <w:numPr>
          <w:ilvl w:val="0"/>
          <w:numId w:val="3"/>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Surgical &amp; Trauma Training:</w:t>
      </w:r>
      <w:r w:rsidRPr="00B867ED">
        <w:rPr>
          <w:rFonts w:ascii="Arial" w:eastAsia="Times New Roman" w:hAnsi="Arial" w:cs="Arial"/>
          <w:color w:val="1F1F1F"/>
          <w:kern w:val="0"/>
          <w14:ligatures w14:val="none"/>
        </w:rPr>
        <w:t xml:space="preserve"> Goats are often utilized in emergency medical and military trauma training to teach surgeons and medics how to treat complex wounds and manage severe hemorrhages.</w:t>
      </w:r>
    </w:p>
    <w:p w14:paraId="41DD3CC3"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5F70E2B9" w14:textId="77777777" w:rsidR="00B867ED" w:rsidRPr="00B867ED" w:rsidRDefault="00B867ED" w:rsidP="00B867ED">
      <w:pPr>
        <w:spacing w:after="0" w:line="240" w:lineRule="auto"/>
        <w:outlineLvl w:val="1"/>
        <w:rPr>
          <w:rFonts w:ascii="Arial" w:eastAsia="Times New Roman" w:hAnsi="Arial" w:cs="Arial"/>
          <w:b/>
          <w:bCs/>
          <w:color w:val="1F1F1F"/>
          <w:kern w:val="0"/>
          <w:sz w:val="36"/>
          <w:szCs w:val="36"/>
          <w14:ligatures w14:val="none"/>
        </w:rPr>
      </w:pPr>
      <w:r w:rsidRPr="00B867ED">
        <w:rPr>
          <w:rFonts w:ascii="Arial" w:eastAsia="Times New Roman" w:hAnsi="Arial" w:cs="Arial"/>
          <w:b/>
          <w:bCs/>
          <w:color w:val="1F1F1F"/>
          <w:kern w:val="0"/>
          <w:sz w:val="36"/>
          <w:szCs w:val="36"/>
          <w14:ligatures w14:val="none"/>
        </w:rPr>
        <w:t>4. Cattle (</w:t>
      </w:r>
      <w:r w:rsidRPr="00B867ED">
        <w:rPr>
          <w:rFonts w:ascii="Arial" w:eastAsia="Times New Roman" w:hAnsi="Arial" w:cs="Arial"/>
          <w:b/>
          <w:bCs/>
          <w:i/>
          <w:iCs/>
          <w:color w:val="1F1F1F"/>
          <w:kern w:val="0"/>
          <w:sz w:val="36"/>
          <w:szCs w:val="36"/>
          <w:bdr w:val="none" w:sz="0" w:space="0" w:color="auto" w:frame="1"/>
          <w14:ligatures w14:val="none"/>
        </w:rPr>
        <w:t>Bos taurus</w:t>
      </w:r>
      <w:r w:rsidRPr="00B867ED">
        <w:rPr>
          <w:rFonts w:ascii="Arial" w:eastAsia="Times New Roman" w:hAnsi="Arial" w:cs="Arial"/>
          <w:b/>
          <w:bCs/>
          <w:color w:val="1F1F1F"/>
          <w:kern w:val="0"/>
          <w:sz w:val="36"/>
          <w:szCs w:val="36"/>
          <w14:ligatures w14:val="none"/>
        </w:rPr>
        <w:t>)</w:t>
      </w:r>
    </w:p>
    <w:p w14:paraId="08B6C3E7" w14:textId="77777777" w:rsidR="00B867ED" w:rsidRPr="00B867ED" w:rsidRDefault="00B867ED" w:rsidP="00B867ED">
      <w:pPr>
        <w:spacing w:after="0" w:line="240" w:lineRule="auto"/>
        <w:rPr>
          <w:rFonts w:ascii="Arial" w:eastAsia="Times New Roman" w:hAnsi="Arial" w:cs="Arial"/>
          <w:color w:val="1F1F1F"/>
          <w:kern w:val="0"/>
          <w14:ligatures w14:val="none"/>
        </w:rPr>
      </w:pPr>
      <w:r w:rsidRPr="00B867ED">
        <w:rPr>
          <w:rFonts w:ascii="Arial" w:eastAsia="Times New Roman" w:hAnsi="Arial" w:cs="Arial"/>
          <w:color w:val="1F1F1F"/>
          <w:kern w:val="0"/>
          <w14:ligatures w14:val="none"/>
        </w:rPr>
        <w:t>Due to their large size and well-documented reproductive biology, cattle have enabled major breakthroughs in both human medicine and reproductive science.</w:t>
      </w:r>
    </w:p>
    <w:p w14:paraId="66862F96" w14:textId="77777777" w:rsidR="00B867ED" w:rsidRPr="00B867ED" w:rsidRDefault="00B867ED" w:rsidP="00B867ED">
      <w:pPr>
        <w:spacing w:after="0" w:line="240" w:lineRule="auto"/>
        <w:rPr>
          <w:rFonts w:ascii="Arial" w:eastAsia="Times New Roman" w:hAnsi="Arial" w:cs="Arial"/>
          <w:color w:val="1F1F1F"/>
          <w:kern w:val="0"/>
          <w14:ligatures w14:val="none"/>
        </w:rPr>
      </w:pPr>
      <w:r w:rsidRPr="00B867ED">
        <w:rPr>
          <w:rFonts w:ascii="Arial" w:eastAsia="Times New Roman" w:hAnsi="Arial" w:cs="Arial"/>
          <w:color w:val="1F1F1F"/>
          <w:kern w:val="0"/>
          <w14:ligatures w14:val="none"/>
        </w:rPr>
        <w:br/>
      </w:r>
    </w:p>
    <w:p w14:paraId="44DC6FF3" w14:textId="77777777" w:rsidR="00B867ED" w:rsidRPr="00B867ED" w:rsidRDefault="00B867ED" w:rsidP="00B867ED">
      <w:pPr>
        <w:numPr>
          <w:ilvl w:val="0"/>
          <w:numId w:val="4"/>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In Vitro Fertilization (IVF) &amp; Assisted Reproduction:</w:t>
      </w:r>
      <w:r w:rsidRPr="00B867ED">
        <w:rPr>
          <w:rFonts w:ascii="Arial" w:eastAsia="Times New Roman" w:hAnsi="Arial" w:cs="Arial"/>
          <w:color w:val="1F1F1F"/>
          <w:kern w:val="0"/>
          <w14:ligatures w14:val="none"/>
        </w:rPr>
        <w:t xml:space="preserve"> Much of modern human IVF technology was originally developed and perfected using cattle. Bovine eggs and embryos remain a standard model for studying mammalian fertility and embryonic development.</w:t>
      </w:r>
    </w:p>
    <w:p w14:paraId="57BF8AAD"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6A380109" w14:textId="77777777" w:rsidR="00B867ED" w:rsidRPr="00B867ED" w:rsidRDefault="00B867ED" w:rsidP="00B867ED">
      <w:pPr>
        <w:numPr>
          <w:ilvl w:val="0"/>
          <w:numId w:val="4"/>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Fetal Bovine Serum (FBS):</w:t>
      </w:r>
      <w:r w:rsidRPr="00B867ED">
        <w:rPr>
          <w:rFonts w:ascii="Arial" w:eastAsia="Times New Roman" w:hAnsi="Arial" w:cs="Arial"/>
          <w:color w:val="1F1F1F"/>
          <w:kern w:val="0"/>
          <w14:ligatures w14:val="none"/>
        </w:rPr>
        <w:t xml:space="preserve"> Derived from bovine fetuses, FBS is a cell-culture growth medium used in laboratories worldwide. It provides essential nutrients for growing human cells, vaccine viruses, and tissue engineering setups in lab dishes.</w:t>
      </w:r>
    </w:p>
    <w:p w14:paraId="018CAF95"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0D389D88" w14:textId="77777777" w:rsidR="00B867ED" w:rsidRPr="00B867ED" w:rsidRDefault="00B867ED" w:rsidP="00B867ED">
      <w:pPr>
        <w:numPr>
          <w:ilvl w:val="0"/>
          <w:numId w:val="4"/>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Human Antibodies:</w:t>
      </w:r>
      <w:r w:rsidRPr="00B867ED">
        <w:rPr>
          <w:rFonts w:ascii="Arial" w:eastAsia="Times New Roman" w:hAnsi="Arial" w:cs="Arial"/>
          <w:color w:val="1F1F1F"/>
          <w:kern w:val="0"/>
          <w14:ligatures w14:val="none"/>
        </w:rPr>
        <w:t xml:space="preserve"> Genetically engineered cows carrying human artificial chromosomes can produce large volumes of fully humanized polyclonal antibodies in their blood. These are used to study and develop treatments for infectious diseases like COVID-19, Ebola, and influenza.</w:t>
      </w:r>
    </w:p>
    <w:p w14:paraId="500018F0" w14:textId="77777777" w:rsidR="00B867ED" w:rsidRPr="00B867ED" w:rsidRDefault="00B867ED" w:rsidP="00B867ED">
      <w:pPr>
        <w:spacing w:after="0" w:line="240" w:lineRule="auto"/>
        <w:ind w:left="720"/>
        <w:rPr>
          <w:rFonts w:ascii="Arial" w:eastAsia="Times New Roman" w:hAnsi="Arial" w:cs="Arial"/>
          <w:color w:val="1F1F1F"/>
          <w:kern w:val="0"/>
          <w14:ligatures w14:val="none"/>
        </w:rPr>
      </w:pPr>
    </w:p>
    <w:p w14:paraId="2EC98CD0" w14:textId="77777777" w:rsidR="00B867ED" w:rsidRDefault="00B867ED" w:rsidP="00B867ED">
      <w:pPr>
        <w:numPr>
          <w:ilvl w:val="0"/>
          <w:numId w:val="4"/>
        </w:numPr>
        <w:spacing w:after="0" w:line="240" w:lineRule="auto"/>
        <w:rPr>
          <w:rFonts w:ascii="Arial" w:eastAsia="Times New Roman" w:hAnsi="Arial" w:cs="Arial"/>
          <w:color w:val="1F1F1F"/>
          <w:kern w:val="0"/>
          <w14:ligatures w14:val="none"/>
        </w:rPr>
      </w:pPr>
      <w:r w:rsidRPr="00B867ED">
        <w:rPr>
          <w:rFonts w:ascii="Arial" w:eastAsia="Times New Roman" w:hAnsi="Arial" w:cs="Arial"/>
          <w:b/>
          <w:bCs/>
          <w:color w:val="1F1F1F"/>
          <w:kern w:val="0"/>
          <w:bdr w:val="none" w:sz="0" w:space="0" w:color="auto" w:frame="1"/>
          <w14:ligatures w14:val="none"/>
        </w:rPr>
        <w:t>Prion &amp; Brain Research:</w:t>
      </w:r>
      <w:r w:rsidRPr="00B867ED">
        <w:rPr>
          <w:rFonts w:ascii="Arial" w:eastAsia="Times New Roman" w:hAnsi="Arial" w:cs="Arial"/>
          <w:color w:val="1F1F1F"/>
          <w:kern w:val="0"/>
          <w14:ligatures w14:val="none"/>
        </w:rPr>
        <w:t xml:space="preserve"> Cows were central to identifying prions—misfolded proteins responsible for Mad Cow Disease (BSE) and Creutzfeldt-Jakob Disease in humans.</w:t>
      </w:r>
    </w:p>
    <w:p w14:paraId="0272FD69" w14:textId="77777777" w:rsidR="002D3938" w:rsidRDefault="002D3938" w:rsidP="002D3938">
      <w:pPr>
        <w:pStyle w:val="ListParagraph"/>
        <w:rPr>
          <w:rFonts w:ascii="Arial" w:eastAsia="Times New Roman" w:hAnsi="Arial" w:cs="Arial"/>
          <w:color w:val="1F1F1F"/>
          <w:kern w:val="0"/>
          <w14:ligatures w14:val="none"/>
        </w:rPr>
      </w:pPr>
    </w:p>
    <w:p w14:paraId="045D181F" w14:textId="77777777" w:rsidR="002D3938" w:rsidRDefault="002D3938" w:rsidP="002D3938">
      <w:pPr>
        <w:spacing w:after="0" w:line="240" w:lineRule="auto"/>
        <w:ind w:left="720"/>
        <w:rPr>
          <w:rFonts w:ascii="Arial" w:eastAsia="Times New Roman" w:hAnsi="Arial" w:cs="Arial"/>
          <w:color w:val="1F1F1F"/>
          <w:kern w:val="0"/>
          <w14:ligatures w14:val="none"/>
        </w:rPr>
      </w:pPr>
    </w:p>
    <w:p w14:paraId="309418D8" w14:textId="77777777" w:rsidR="002D3938" w:rsidRDefault="002D3938" w:rsidP="002D3938">
      <w:pPr>
        <w:spacing w:after="0" w:line="240" w:lineRule="auto"/>
        <w:ind w:left="720"/>
        <w:rPr>
          <w:rFonts w:ascii="Arial" w:eastAsia="Times New Roman" w:hAnsi="Arial" w:cs="Arial"/>
          <w:color w:val="1F1F1F"/>
          <w:kern w:val="0"/>
          <w14:ligatures w14:val="none"/>
        </w:rPr>
      </w:pPr>
    </w:p>
    <w:p w14:paraId="0E48ACC0" w14:textId="77777777" w:rsidR="002D3938" w:rsidRDefault="002D3938" w:rsidP="002D3938">
      <w:pPr>
        <w:spacing w:after="0" w:line="240" w:lineRule="auto"/>
        <w:ind w:left="720"/>
        <w:rPr>
          <w:rFonts w:ascii="Arial" w:eastAsia="Times New Roman" w:hAnsi="Arial" w:cs="Arial"/>
          <w:color w:val="1F1F1F"/>
          <w:kern w:val="0"/>
          <w14:ligatures w14:val="none"/>
        </w:rPr>
      </w:pPr>
    </w:p>
    <w:p w14:paraId="55FEC306" w14:textId="77777777" w:rsidR="002D3938" w:rsidRDefault="002D3938" w:rsidP="002D3938">
      <w:pPr>
        <w:spacing w:after="0" w:line="240" w:lineRule="auto"/>
        <w:ind w:left="720"/>
        <w:rPr>
          <w:rFonts w:ascii="Arial" w:eastAsia="Times New Roman" w:hAnsi="Arial" w:cs="Arial"/>
          <w:color w:val="1F1F1F"/>
          <w:kern w:val="0"/>
          <w14:ligatures w14:val="none"/>
        </w:rPr>
      </w:pPr>
    </w:p>
    <w:p w14:paraId="10739909" w14:textId="77777777" w:rsidR="002D3938" w:rsidRPr="00B867ED" w:rsidRDefault="002D3938" w:rsidP="002D3938">
      <w:pPr>
        <w:spacing w:after="0" w:line="240" w:lineRule="auto"/>
        <w:ind w:left="720"/>
        <w:rPr>
          <w:rFonts w:ascii="Arial" w:eastAsia="Times New Roman" w:hAnsi="Arial" w:cs="Arial"/>
          <w:color w:val="1F1F1F"/>
          <w:kern w:val="0"/>
          <w14:ligatures w14:val="none"/>
        </w:rPr>
      </w:pPr>
    </w:p>
    <w:p w14:paraId="052BCCBA" w14:textId="77777777" w:rsidR="00B867ED" w:rsidRDefault="00B867ED" w:rsidP="00B867ED">
      <w:pPr>
        <w:spacing w:after="0" w:line="240" w:lineRule="auto"/>
        <w:outlineLvl w:val="2"/>
        <w:rPr>
          <w:rFonts w:ascii="Arial" w:eastAsia="Times New Roman" w:hAnsi="Arial" w:cs="Arial"/>
          <w:b/>
          <w:bCs/>
          <w:color w:val="1F1F1F"/>
          <w:kern w:val="0"/>
          <w:sz w:val="27"/>
          <w:szCs w:val="27"/>
          <w14:ligatures w14:val="none"/>
        </w:rPr>
      </w:pPr>
      <w:r w:rsidRPr="00B867ED">
        <w:rPr>
          <w:rFonts w:ascii="Arial" w:eastAsia="Times New Roman" w:hAnsi="Arial" w:cs="Arial"/>
          <w:b/>
          <w:bCs/>
          <w:color w:val="1F1F1F"/>
          <w:kern w:val="0"/>
          <w:sz w:val="27"/>
          <w:szCs w:val="27"/>
          <w14:ligatures w14:val="none"/>
        </w:rPr>
        <w:lastRenderedPageBreak/>
        <w:t>Summary Table</w:t>
      </w:r>
    </w:p>
    <w:p w14:paraId="2789A2C1" w14:textId="77777777" w:rsidR="002D3938" w:rsidRPr="00B867ED" w:rsidRDefault="002D3938" w:rsidP="00B867ED">
      <w:pPr>
        <w:spacing w:after="0" w:line="240" w:lineRule="auto"/>
        <w:outlineLvl w:val="2"/>
        <w:rPr>
          <w:rFonts w:ascii="Arial" w:eastAsia="Times New Roman" w:hAnsi="Arial" w:cs="Arial"/>
          <w:b/>
          <w:bCs/>
          <w:color w:val="1F1F1F"/>
          <w:kern w:val="0"/>
          <w:sz w:val="27"/>
          <w:szCs w:val="27"/>
          <w14:ligatures w14:val="none"/>
        </w:rPr>
      </w:pPr>
    </w:p>
    <w:tbl>
      <w:tblPr>
        <w:tblStyle w:val="GridTable1Light-Accent1"/>
        <w:tblW w:w="0" w:type="auto"/>
        <w:tblLook w:val="04A0" w:firstRow="1" w:lastRow="0" w:firstColumn="1" w:lastColumn="0" w:noHBand="0" w:noVBand="1"/>
      </w:tblPr>
      <w:tblGrid>
        <w:gridCol w:w="1017"/>
        <w:gridCol w:w="4690"/>
        <w:gridCol w:w="3643"/>
      </w:tblGrid>
      <w:tr w:rsidR="00B867ED" w:rsidRPr="00B867ED" w14:paraId="63D272D0" w14:textId="77777777" w:rsidTr="002D39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9A1C8" w14:textId="77777777" w:rsidR="00B867ED" w:rsidRPr="00B867ED" w:rsidRDefault="00B867ED" w:rsidP="00B867ED">
            <w:pPr>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Animal</w:t>
            </w:r>
          </w:p>
        </w:tc>
        <w:tc>
          <w:tcPr>
            <w:tcW w:w="0" w:type="auto"/>
            <w:hideMark/>
          </w:tcPr>
          <w:p w14:paraId="15A067ED" w14:textId="77777777" w:rsidR="00B867ED" w:rsidRPr="00B867ED" w:rsidRDefault="00B867ED" w:rsidP="00B867E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Primary Scientific Uses</w:t>
            </w:r>
          </w:p>
        </w:tc>
        <w:tc>
          <w:tcPr>
            <w:tcW w:w="0" w:type="auto"/>
            <w:hideMark/>
          </w:tcPr>
          <w:p w14:paraId="45BFA2B9" w14:textId="77777777" w:rsidR="00B867ED" w:rsidRPr="00B867ED" w:rsidRDefault="00B867ED" w:rsidP="00B867E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Key Advantage</w:t>
            </w:r>
          </w:p>
        </w:tc>
      </w:tr>
      <w:tr w:rsidR="00B867ED" w:rsidRPr="00B867ED" w14:paraId="0EDFF0E9" w14:textId="77777777" w:rsidTr="002D3938">
        <w:tc>
          <w:tcPr>
            <w:cnfStyle w:val="001000000000" w:firstRow="0" w:lastRow="0" w:firstColumn="1" w:lastColumn="0" w:oddVBand="0" w:evenVBand="0" w:oddHBand="0" w:evenHBand="0" w:firstRowFirstColumn="0" w:firstRowLastColumn="0" w:lastRowFirstColumn="0" w:lastRowLastColumn="0"/>
            <w:tcW w:w="0" w:type="auto"/>
            <w:hideMark/>
          </w:tcPr>
          <w:p w14:paraId="1B8B8D13" w14:textId="77777777" w:rsidR="00B867ED" w:rsidRPr="00B867ED" w:rsidRDefault="00B867ED" w:rsidP="00B867ED">
            <w:pPr>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Pig</w:t>
            </w:r>
          </w:p>
        </w:tc>
        <w:tc>
          <w:tcPr>
            <w:tcW w:w="0" w:type="auto"/>
            <w:hideMark/>
          </w:tcPr>
          <w:p w14:paraId="53AFE0E0" w14:textId="77777777" w:rsidR="00B867ED" w:rsidRPr="00B867ED" w:rsidRDefault="00B867ED" w:rsidP="00B867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Xenotransplantation, cardiovascular surgery, skin repair, obesity studies</w:t>
            </w:r>
          </w:p>
        </w:tc>
        <w:tc>
          <w:tcPr>
            <w:tcW w:w="0" w:type="auto"/>
            <w:hideMark/>
          </w:tcPr>
          <w:p w14:paraId="1D52DC73" w14:textId="77777777" w:rsidR="00B867ED" w:rsidRPr="00B867ED" w:rsidRDefault="00B867ED" w:rsidP="00B867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Similar organ size and physiology to humans</w:t>
            </w:r>
          </w:p>
        </w:tc>
      </w:tr>
      <w:tr w:rsidR="00B867ED" w:rsidRPr="00B867ED" w14:paraId="72809767" w14:textId="77777777" w:rsidTr="002D3938">
        <w:tc>
          <w:tcPr>
            <w:cnfStyle w:val="001000000000" w:firstRow="0" w:lastRow="0" w:firstColumn="1" w:lastColumn="0" w:oddVBand="0" w:evenVBand="0" w:oddHBand="0" w:evenHBand="0" w:firstRowFirstColumn="0" w:firstRowLastColumn="0" w:lastRowFirstColumn="0" w:lastRowLastColumn="0"/>
            <w:tcW w:w="0" w:type="auto"/>
            <w:hideMark/>
          </w:tcPr>
          <w:p w14:paraId="4029D8E9" w14:textId="77777777" w:rsidR="00B867ED" w:rsidRPr="00B867ED" w:rsidRDefault="00B867ED" w:rsidP="00B867ED">
            <w:pPr>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Sheep</w:t>
            </w:r>
          </w:p>
        </w:tc>
        <w:tc>
          <w:tcPr>
            <w:tcW w:w="0" w:type="auto"/>
            <w:hideMark/>
          </w:tcPr>
          <w:p w14:paraId="20733A50" w14:textId="77777777" w:rsidR="00B867ED" w:rsidRPr="00B867ED" w:rsidRDefault="00B867ED" w:rsidP="00B867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Cloning, prenatal/fetal medicine, orthopedic implants, heart devices</w:t>
            </w:r>
          </w:p>
        </w:tc>
        <w:tc>
          <w:tcPr>
            <w:tcW w:w="0" w:type="auto"/>
            <w:hideMark/>
          </w:tcPr>
          <w:p w14:paraId="7F90D677" w14:textId="77777777" w:rsidR="00B867ED" w:rsidRPr="00B867ED" w:rsidRDefault="00B867ED" w:rsidP="00B867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Docile, excellent model for weight-bearing joints and pregnancy</w:t>
            </w:r>
          </w:p>
        </w:tc>
      </w:tr>
      <w:tr w:rsidR="00B867ED" w:rsidRPr="00B867ED" w14:paraId="319155C4" w14:textId="77777777" w:rsidTr="002D3938">
        <w:tc>
          <w:tcPr>
            <w:cnfStyle w:val="001000000000" w:firstRow="0" w:lastRow="0" w:firstColumn="1" w:lastColumn="0" w:oddVBand="0" w:evenVBand="0" w:oddHBand="0" w:evenHBand="0" w:firstRowFirstColumn="0" w:firstRowLastColumn="0" w:lastRowFirstColumn="0" w:lastRowLastColumn="0"/>
            <w:tcW w:w="0" w:type="auto"/>
            <w:hideMark/>
          </w:tcPr>
          <w:p w14:paraId="4A3D3424" w14:textId="77777777" w:rsidR="00B867ED" w:rsidRPr="00B867ED" w:rsidRDefault="00B867ED" w:rsidP="00B867ED">
            <w:pPr>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Goat</w:t>
            </w:r>
          </w:p>
        </w:tc>
        <w:tc>
          <w:tcPr>
            <w:tcW w:w="0" w:type="auto"/>
            <w:hideMark/>
          </w:tcPr>
          <w:p w14:paraId="29062E4F" w14:textId="77777777" w:rsidR="00B867ED" w:rsidRPr="00B867ED" w:rsidRDefault="00B867ED" w:rsidP="00B867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Antibody manufacturing, medicinal milk proteins (pharming), trauma training</w:t>
            </w:r>
          </w:p>
        </w:tc>
        <w:tc>
          <w:tcPr>
            <w:tcW w:w="0" w:type="auto"/>
            <w:hideMark/>
          </w:tcPr>
          <w:p w14:paraId="6D2B4F62" w14:textId="77777777" w:rsidR="00B867ED" w:rsidRPr="00B867ED" w:rsidRDefault="00B867ED" w:rsidP="00B867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Strong immune response for antibody harvesting</w:t>
            </w:r>
          </w:p>
        </w:tc>
      </w:tr>
      <w:tr w:rsidR="00B867ED" w:rsidRPr="00B867ED" w14:paraId="2980C8E0" w14:textId="77777777" w:rsidTr="002D3938">
        <w:tc>
          <w:tcPr>
            <w:cnfStyle w:val="001000000000" w:firstRow="0" w:lastRow="0" w:firstColumn="1" w:lastColumn="0" w:oddVBand="0" w:evenVBand="0" w:oddHBand="0" w:evenHBand="0" w:firstRowFirstColumn="0" w:firstRowLastColumn="0" w:lastRowFirstColumn="0" w:lastRowLastColumn="0"/>
            <w:tcW w:w="0" w:type="auto"/>
            <w:hideMark/>
          </w:tcPr>
          <w:p w14:paraId="2F942116" w14:textId="77777777" w:rsidR="00B867ED" w:rsidRPr="00B867ED" w:rsidRDefault="00B867ED" w:rsidP="00B867ED">
            <w:pPr>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Cattle</w:t>
            </w:r>
          </w:p>
        </w:tc>
        <w:tc>
          <w:tcPr>
            <w:tcW w:w="0" w:type="auto"/>
            <w:hideMark/>
          </w:tcPr>
          <w:p w14:paraId="60C61D82" w14:textId="77777777" w:rsidR="00B867ED" w:rsidRPr="00B867ED" w:rsidRDefault="00B867ED" w:rsidP="00B867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IVF advances, humanized antibody production, cell-culture mediums (FBS)</w:t>
            </w:r>
          </w:p>
        </w:tc>
        <w:tc>
          <w:tcPr>
            <w:tcW w:w="0" w:type="auto"/>
            <w:hideMark/>
          </w:tcPr>
          <w:p w14:paraId="2B67003C" w14:textId="77777777" w:rsidR="00B867ED" w:rsidRPr="00B867ED" w:rsidRDefault="00B867ED" w:rsidP="00B867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14:ligatures w14:val="none"/>
              </w:rPr>
            </w:pPr>
            <w:r w:rsidRPr="00B867ED">
              <w:rPr>
                <w:rFonts w:ascii="Arial" w:eastAsia="Times New Roman" w:hAnsi="Arial" w:cs="Arial"/>
                <w:color w:val="1F1F1F"/>
                <w:kern w:val="0"/>
                <w:bdr w:val="none" w:sz="0" w:space="0" w:color="auto" w:frame="1"/>
                <w14:ligatures w14:val="none"/>
              </w:rPr>
              <w:t>Large blood volume, identical reproductive cycle dynamics</w:t>
            </w:r>
          </w:p>
        </w:tc>
      </w:tr>
    </w:tbl>
    <w:p w14:paraId="15150F29" w14:textId="77777777" w:rsidR="00EB0DA9" w:rsidRDefault="00EB0DA9"/>
    <w:sectPr w:rsidR="00EB0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D3046D"/>
    <w:multiLevelType w:val="multilevel"/>
    <w:tmpl w:val="D5D0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FE1532"/>
    <w:multiLevelType w:val="multilevel"/>
    <w:tmpl w:val="A63A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C754F"/>
    <w:multiLevelType w:val="multilevel"/>
    <w:tmpl w:val="7212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6D63CE"/>
    <w:multiLevelType w:val="multilevel"/>
    <w:tmpl w:val="557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928099">
    <w:abstractNumId w:val="1"/>
  </w:num>
  <w:num w:numId="2" w16cid:durableId="713044777">
    <w:abstractNumId w:val="0"/>
  </w:num>
  <w:num w:numId="3" w16cid:durableId="2118409565">
    <w:abstractNumId w:val="3"/>
  </w:num>
  <w:num w:numId="4" w16cid:durableId="111687548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ED"/>
    <w:rsid w:val="00015A28"/>
    <w:rsid w:val="00085EBC"/>
    <w:rsid w:val="000906D4"/>
    <w:rsid w:val="000A0D37"/>
    <w:rsid w:val="000A4F43"/>
    <w:rsid w:val="000E2660"/>
    <w:rsid w:val="000E76A9"/>
    <w:rsid w:val="000F68C9"/>
    <w:rsid w:val="001107E4"/>
    <w:rsid w:val="00135269"/>
    <w:rsid w:val="00153DE2"/>
    <w:rsid w:val="00156DD8"/>
    <w:rsid w:val="00163C35"/>
    <w:rsid w:val="00173CBA"/>
    <w:rsid w:val="00175C3A"/>
    <w:rsid w:val="00196453"/>
    <w:rsid w:val="001A6BFA"/>
    <w:rsid w:val="001B25DC"/>
    <w:rsid w:val="001B7613"/>
    <w:rsid w:val="001B761B"/>
    <w:rsid w:val="001E1255"/>
    <w:rsid w:val="001F1D63"/>
    <w:rsid w:val="00202976"/>
    <w:rsid w:val="002103A8"/>
    <w:rsid w:val="002360FE"/>
    <w:rsid w:val="002404C7"/>
    <w:rsid w:val="00240934"/>
    <w:rsid w:val="002526BA"/>
    <w:rsid w:val="002A48BA"/>
    <w:rsid w:val="002C2790"/>
    <w:rsid w:val="002D29DA"/>
    <w:rsid w:val="002D3938"/>
    <w:rsid w:val="002E2F94"/>
    <w:rsid w:val="00322DE4"/>
    <w:rsid w:val="0032459A"/>
    <w:rsid w:val="003259AA"/>
    <w:rsid w:val="00327BFD"/>
    <w:rsid w:val="00354B35"/>
    <w:rsid w:val="00356DEA"/>
    <w:rsid w:val="00383134"/>
    <w:rsid w:val="003A2EB9"/>
    <w:rsid w:val="003B3429"/>
    <w:rsid w:val="003B5906"/>
    <w:rsid w:val="003D42AE"/>
    <w:rsid w:val="003E609B"/>
    <w:rsid w:val="004112E9"/>
    <w:rsid w:val="004270B5"/>
    <w:rsid w:val="0043187C"/>
    <w:rsid w:val="00431EC0"/>
    <w:rsid w:val="00433777"/>
    <w:rsid w:val="004425AC"/>
    <w:rsid w:val="00470E7B"/>
    <w:rsid w:val="004920AA"/>
    <w:rsid w:val="00495102"/>
    <w:rsid w:val="004B5DE0"/>
    <w:rsid w:val="004D1F59"/>
    <w:rsid w:val="004E2B9D"/>
    <w:rsid w:val="004F51C4"/>
    <w:rsid w:val="004F5FB4"/>
    <w:rsid w:val="005020A1"/>
    <w:rsid w:val="00507068"/>
    <w:rsid w:val="0051104D"/>
    <w:rsid w:val="00532F0F"/>
    <w:rsid w:val="005459F2"/>
    <w:rsid w:val="00551046"/>
    <w:rsid w:val="0055638D"/>
    <w:rsid w:val="00570B73"/>
    <w:rsid w:val="00573BC8"/>
    <w:rsid w:val="00596DB2"/>
    <w:rsid w:val="005A5D14"/>
    <w:rsid w:val="005D1E71"/>
    <w:rsid w:val="005D4D73"/>
    <w:rsid w:val="005F1C79"/>
    <w:rsid w:val="00605B3E"/>
    <w:rsid w:val="00620F85"/>
    <w:rsid w:val="00627F38"/>
    <w:rsid w:val="00655835"/>
    <w:rsid w:val="00672D89"/>
    <w:rsid w:val="00673078"/>
    <w:rsid w:val="00682A88"/>
    <w:rsid w:val="006B1CDE"/>
    <w:rsid w:val="006E399F"/>
    <w:rsid w:val="006F6CD4"/>
    <w:rsid w:val="00721765"/>
    <w:rsid w:val="007310F1"/>
    <w:rsid w:val="00746C54"/>
    <w:rsid w:val="00762414"/>
    <w:rsid w:val="00774BC0"/>
    <w:rsid w:val="00780F62"/>
    <w:rsid w:val="007A3133"/>
    <w:rsid w:val="007A5169"/>
    <w:rsid w:val="007A5C45"/>
    <w:rsid w:val="007B16AF"/>
    <w:rsid w:val="00807FA6"/>
    <w:rsid w:val="00812DA7"/>
    <w:rsid w:val="00855EDE"/>
    <w:rsid w:val="00890247"/>
    <w:rsid w:val="008B4E38"/>
    <w:rsid w:val="008E1E23"/>
    <w:rsid w:val="008F4A28"/>
    <w:rsid w:val="00920EA9"/>
    <w:rsid w:val="009654DF"/>
    <w:rsid w:val="00965E97"/>
    <w:rsid w:val="009765DB"/>
    <w:rsid w:val="00977E41"/>
    <w:rsid w:val="009A297A"/>
    <w:rsid w:val="009B21E5"/>
    <w:rsid w:val="009C0835"/>
    <w:rsid w:val="009C4B04"/>
    <w:rsid w:val="009D4A83"/>
    <w:rsid w:val="009D5F94"/>
    <w:rsid w:val="009F08EE"/>
    <w:rsid w:val="009F397C"/>
    <w:rsid w:val="009F65AA"/>
    <w:rsid w:val="00A157AB"/>
    <w:rsid w:val="00A41F7C"/>
    <w:rsid w:val="00A510A0"/>
    <w:rsid w:val="00A60941"/>
    <w:rsid w:val="00A726DF"/>
    <w:rsid w:val="00A80C26"/>
    <w:rsid w:val="00A91B6E"/>
    <w:rsid w:val="00A96694"/>
    <w:rsid w:val="00AA425F"/>
    <w:rsid w:val="00AC75FC"/>
    <w:rsid w:val="00AD3ABA"/>
    <w:rsid w:val="00AD725A"/>
    <w:rsid w:val="00AE16B8"/>
    <w:rsid w:val="00AE644E"/>
    <w:rsid w:val="00AF158B"/>
    <w:rsid w:val="00AF394E"/>
    <w:rsid w:val="00AF51E1"/>
    <w:rsid w:val="00B005C6"/>
    <w:rsid w:val="00B055A8"/>
    <w:rsid w:val="00B11EA9"/>
    <w:rsid w:val="00B12372"/>
    <w:rsid w:val="00B21552"/>
    <w:rsid w:val="00B37D0A"/>
    <w:rsid w:val="00B622A2"/>
    <w:rsid w:val="00B70EB7"/>
    <w:rsid w:val="00B72191"/>
    <w:rsid w:val="00B772F9"/>
    <w:rsid w:val="00B80D3A"/>
    <w:rsid w:val="00B8215E"/>
    <w:rsid w:val="00B85D45"/>
    <w:rsid w:val="00B867ED"/>
    <w:rsid w:val="00B86966"/>
    <w:rsid w:val="00B96F4F"/>
    <w:rsid w:val="00BC6EED"/>
    <w:rsid w:val="00BD2C0E"/>
    <w:rsid w:val="00BE04D4"/>
    <w:rsid w:val="00C330F6"/>
    <w:rsid w:val="00C35CD6"/>
    <w:rsid w:val="00C37429"/>
    <w:rsid w:val="00C37F3B"/>
    <w:rsid w:val="00C65898"/>
    <w:rsid w:val="00C76EBB"/>
    <w:rsid w:val="00C830A0"/>
    <w:rsid w:val="00C86B3B"/>
    <w:rsid w:val="00C87E64"/>
    <w:rsid w:val="00C97AA3"/>
    <w:rsid w:val="00CA4839"/>
    <w:rsid w:val="00CC320C"/>
    <w:rsid w:val="00CD2AB4"/>
    <w:rsid w:val="00CD35D1"/>
    <w:rsid w:val="00CD6298"/>
    <w:rsid w:val="00CD67C9"/>
    <w:rsid w:val="00CE4B69"/>
    <w:rsid w:val="00CF1EC3"/>
    <w:rsid w:val="00D13B89"/>
    <w:rsid w:val="00D23C24"/>
    <w:rsid w:val="00D25725"/>
    <w:rsid w:val="00D360D2"/>
    <w:rsid w:val="00D428AC"/>
    <w:rsid w:val="00D638E8"/>
    <w:rsid w:val="00D7561F"/>
    <w:rsid w:val="00D77FE0"/>
    <w:rsid w:val="00D81DFD"/>
    <w:rsid w:val="00D96D7D"/>
    <w:rsid w:val="00DB0CAF"/>
    <w:rsid w:val="00DB2909"/>
    <w:rsid w:val="00DB4416"/>
    <w:rsid w:val="00DE14DD"/>
    <w:rsid w:val="00DE16A1"/>
    <w:rsid w:val="00DE60F4"/>
    <w:rsid w:val="00DE79EE"/>
    <w:rsid w:val="00DF6707"/>
    <w:rsid w:val="00E02DE9"/>
    <w:rsid w:val="00E13E33"/>
    <w:rsid w:val="00E32CE9"/>
    <w:rsid w:val="00E42866"/>
    <w:rsid w:val="00E60D11"/>
    <w:rsid w:val="00E61DB0"/>
    <w:rsid w:val="00E93B1E"/>
    <w:rsid w:val="00E960B1"/>
    <w:rsid w:val="00EA23DD"/>
    <w:rsid w:val="00EA6957"/>
    <w:rsid w:val="00EB0DA9"/>
    <w:rsid w:val="00EB5D50"/>
    <w:rsid w:val="00ED4432"/>
    <w:rsid w:val="00ED5EC6"/>
    <w:rsid w:val="00F00245"/>
    <w:rsid w:val="00F05DCB"/>
    <w:rsid w:val="00F3798E"/>
    <w:rsid w:val="00F44196"/>
    <w:rsid w:val="00F5363B"/>
    <w:rsid w:val="00F54C5A"/>
    <w:rsid w:val="00F57034"/>
    <w:rsid w:val="00F65968"/>
    <w:rsid w:val="00F65992"/>
    <w:rsid w:val="00F97D6B"/>
    <w:rsid w:val="00FC00F2"/>
    <w:rsid w:val="00FC4A2E"/>
    <w:rsid w:val="00FD3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625A77"/>
  <w15:chartTrackingRefBased/>
  <w15:docId w15:val="{1690AB31-F3C7-A843-90B0-F6A56B70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6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6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7ED"/>
    <w:rPr>
      <w:rFonts w:eastAsiaTheme="majorEastAsia" w:cstheme="majorBidi"/>
      <w:color w:val="272727" w:themeColor="text1" w:themeTint="D8"/>
    </w:rPr>
  </w:style>
  <w:style w:type="paragraph" w:styleId="Title">
    <w:name w:val="Title"/>
    <w:basedOn w:val="Normal"/>
    <w:next w:val="Normal"/>
    <w:link w:val="TitleChar"/>
    <w:uiPriority w:val="10"/>
    <w:qFormat/>
    <w:rsid w:val="00B86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7ED"/>
    <w:pPr>
      <w:spacing w:before="160"/>
      <w:jc w:val="center"/>
    </w:pPr>
    <w:rPr>
      <w:i/>
      <w:iCs/>
      <w:color w:val="404040" w:themeColor="text1" w:themeTint="BF"/>
    </w:rPr>
  </w:style>
  <w:style w:type="character" w:customStyle="1" w:styleId="QuoteChar">
    <w:name w:val="Quote Char"/>
    <w:basedOn w:val="DefaultParagraphFont"/>
    <w:link w:val="Quote"/>
    <w:uiPriority w:val="29"/>
    <w:rsid w:val="00B867ED"/>
    <w:rPr>
      <w:i/>
      <w:iCs/>
      <w:color w:val="404040" w:themeColor="text1" w:themeTint="BF"/>
    </w:rPr>
  </w:style>
  <w:style w:type="paragraph" w:styleId="ListParagraph">
    <w:name w:val="List Paragraph"/>
    <w:basedOn w:val="Normal"/>
    <w:uiPriority w:val="34"/>
    <w:qFormat/>
    <w:rsid w:val="00B867ED"/>
    <w:pPr>
      <w:ind w:left="720"/>
      <w:contextualSpacing/>
    </w:pPr>
  </w:style>
  <w:style w:type="character" w:styleId="IntenseEmphasis">
    <w:name w:val="Intense Emphasis"/>
    <w:basedOn w:val="DefaultParagraphFont"/>
    <w:uiPriority w:val="21"/>
    <w:qFormat/>
    <w:rsid w:val="00B867ED"/>
    <w:rPr>
      <w:i/>
      <w:iCs/>
      <w:color w:val="0F4761" w:themeColor="accent1" w:themeShade="BF"/>
    </w:rPr>
  </w:style>
  <w:style w:type="paragraph" w:styleId="IntenseQuote">
    <w:name w:val="Intense Quote"/>
    <w:basedOn w:val="Normal"/>
    <w:next w:val="Normal"/>
    <w:link w:val="IntenseQuoteChar"/>
    <w:uiPriority w:val="30"/>
    <w:qFormat/>
    <w:rsid w:val="00B86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7ED"/>
    <w:rPr>
      <w:i/>
      <w:iCs/>
      <w:color w:val="0F4761" w:themeColor="accent1" w:themeShade="BF"/>
    </w:rPr>
  </w:style>
  <w:style w:type="character" w:styleId="IntenseReference">
    <w:name w:val="Intense Reference"/>
    <w:basedOn w:val="DefaultParagraphFont"/>
    <w:uiPriority w:val="32"/>
    <w:qFormat/>
    <w:rsid w:val="00B867ED"/>
    <w:rPr>
      <w:b/>
      <w:bCs/>
      <w:smallCaps/>
      <w:color w:val="0F4761" w:themeColor="accent1" w:themeShade="BF"/>
      <w:spacing w:val="5"/>
    </w:rPr>
  </w:style>
  <w:style w:type="character" w:styleId="Strong">
    <w:name w:val="Strong"/>
    <w:basedOn w:val="DefaultParagraphFont"/>
    <w:uiPriority w:val="22"/>
    <w:qFormat/>
    <w:rsid w:val="00B867ED"/>
    <w:rPr>
      <w:b/>
      <w:bCs/>
    </w:rPr>
  </w:style>
  <w:style w:type="table" w:styleId="GridTable1Light-Accent1">
    <w:name w:val="Grid Table 1 Light Accent 1"/>
    <w:basedOn w:val="TableNormal"/>
    <w:uiPriority w:val="46"/>
    <w:rsid w:val="002D393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668</Words>
  <Characters>3811</Characters>
  <Application>Microsoft Office Word</Application>
  <DocSecurity>0</DocSecurity>
  <Lines>31</Lines>
  <Paragraphs>8</Paragraphs>
  <ScaleCrop>false</ScaleCrop>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Gomes da Silva</dc:creator>
  <cp:keywords/>
  <dc:description/>
  <cp:lastModifiedBy>Priscilla Gomes da Silva</cp:lastModifiedBy>
  <cp:revision>2</cp:revision>
  <dcterms:created xsi:type="dcterms:W3CDTF">2026-08-14T21:52:00Z</dcterms:created>
  <dcterms:modified xsi:type="dcterms:W3CDTF">2026-08-14T21:54:00Z</dcterms:modified>
</cp:coreProperties>
</file>