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7E63" w14:textId="0F9C4790" w:rsidR="00E435CF" w:rsidRDefault="00CC2AC5" w:rsidP="00E435CF">
      <w:pPr>
        <w:pStyle w:val="NoSpacing"/>
        <w:jc w:val="center"/>
        <w:rPr>
          <w:rFonts w:ascii="Times New Roman" w:hAnsi="Times New Roman" w:cs="Times New Roman"/>
          <w:b/>
          <w:bCs/>
          <w:sz w:val="24"/>
          <w:szCs w:val="24"/>
          <w:u w:val="single"/>
        </w:rPr>
      </w:pPr>
      <w:r w:rsidRPr="00C24196">
        <w:rPr>
          <w:rFonts w:ascii="Times New Roman" w:hAnsi="Times New Roman" w:cs="Times New Roman"/>
          <w:b/>
          <w:bCs/>
          <w:sz w:val="24"/>
          <w:szCs w:val="24"/>
          <w:u w:val="single"/>
        </w:rPr>
        <w:t xml:space="preserve">Listening Session Regarding Proposed Rule “Anti-Money Laundering Regulations for Residential Real Estate </w:t>
      </w:r>
      <w:commentRangeStart w:id="0"/>
      <w:r w:rsidRPr="00C24196">
        <w:rPr>
          <w:rFonts w:ascii="Times New Roman" w:hAnsi="Times New Roman" w:cs="Times New Roman"/>
          <w:b/>
          <w:bCs/>
          <w:sz w:val="24"/>
          <w:szCs w:val="24"/>
          <w:u w:val="single"/>
        </w:rPr>
        <w:t>Transfers</w:t>
      </w:r>
      <w:commentRangeEnd w:id="0"/>
      <w:r w:rsidR="001008D3">
        <w:rPr>
          <w:rStyle w:val="CommentReference"/>
        </w:rPr>
        <w:commentReference w:id="0"/>
      </w:r>
      <w:r w:rsidRPr="00C24196">
        <w:rPr>
          <w:rFonts w:ascii="Times New Roman" w:hAnsi="Times New Roman" w:cs="Times New Roman"/>
          <w:b/>
          <w:bCs/>
          <w:sz w:val="24"/>
          <w:szCs w:val="24"/>
          <w:u w:val="single"/>
        </w:rPr>
        <w:t>”</w:t>
      </w:r>
      <w:r w:rsidR="00E435CF">
        <w:rPr>
          <w:rFonts w:ascii="Times New Roman" w:hAnsi="Times New Roman" w:cs="Times New Roman"/>
          <w:b/>
          <w:bCs/>
          <w:sz w:val="24"/>
          <w:szCs w:val="24"/>
          <w:u w:val="single"/>
        </w:rPr>
        <w:t xml:space="preserve"> </w:t>
      </w:r>
      <w:r w:rsidR="00E435CF" w:rsidRPr="00725065">
        <w:rPr>
          <w:rFonts w:ascii="Times New Roman" w:hAnsi="Times New Roman" w:cs="Times New Roman"/>
          <w:b/>
          <w:bCs/>
          <w:sz w:val="24"/>
          <w:szCs w:val="24"/>
          <w:u w:val="single"/>
        </w:rPr>
        <w:t xml:space="preserve">and </w:t>
      </w:r>
    </w:p>
    <w:p w14:paraId="2ED2470F" w14:textId="28EE598E" w:rsidR="00CC2AC5" w:rsidRPr="00C24196" w:rsidRDefault="00E435CF" w:rsidP="00E435CF">
      <w:pPr>
        <w:jc w:val="center"/>
        <w:rPr>
          <w:rFonts w:ascii="Times New Roman" w:hAnsi="Times New Roman" w:cs="Times New Roman"/>
          <w:b/>
          <w:bCs/>
          <w:sz w:val="24"/>
          <w:szCs w:val="24"/>
        </w:rPr>
      </w:pPr>
      <w:r w:rsidRPr="00725065">
        <w:rPr>
          <w:rFonts w:ascii="Times New Roman" w:hAnsi="Times New Roman" w:cs="Times New Roman"/>
          <w:b/>
          <w:bCs/>
          <w:sz w:val="24"/>
          <w:szCs w:val="24"/>
          <w:u w:val="single"/>
        </w:rPr>
        <w:t>“Anti-Money Laundering/Countering the Financing of Terrorism Program and Suspicious Activity Report Filing Requirements for Registered Investment Advisers and Exempt Reporting Advisers”</w:t>
      </w:r>
    </w:p>
    <w:p w14:paraId="7DA85378" w14:textId="63D4E80B" w:rsidR="0024091B" w:rsidRDefault="0024091B" w:rsidP="0024091B">
      <w:pPr>
        <w:spacing w:after="0" w:line="240" w:lineRule="auto"/>
        <w:rPr>
          <w:rFonts w:ascii="Times New Roman" w:hAnsi="Times New Roman" w:cs="Times New Roman"/>
          <w:sz w:val="24"/>
          <w:szCs w:val="24"/>
        </w:rPr>
      </w:pPr>
      <w:r w:rsidRPr="008500D8">
        <w:rPr>
          <w:rFonts w:ascii="Times New Roman" w:hAnsi="Times New Roman" w:cs="Times New Roman"/>
          <w:sz w:val="24"/>
          <w:szCs w:val="24"/>
        </w:rPr>
        <w:t xml:space="preserve">This document </w:t>
      </w:r>
      <w:r>
        <w:rPr>
          <w:rFonts w:ascii="Times New Roman" w:hAnsi="Times New Roman" w:cs="Times New Roman"/>
          <w:sz w:val="24"/>
          <w:szCs w:val="24"/>
        </w:rPr>
        <w:t>summarizes a listening session that the U</w:t>
      </w:r>
      <w:commentRangeStart w:id="1"/>
      <w:r>
        <w:rPr>
          <w:rFonts w:ascii="Times New Roman" w:hAnsi="Times New Roman" w:cs="Times New Roman"/>
          <w:sz w:val="24"/>
          <w:szCs w:val="24"/>
        </w:rPr>
        <w:t>.S. Department of the Treasury</w:t>
      </w:r>
      <w:r w:rsidR="004A4306">
        <w:rPr>
          <w:rFonts w:ascii="Times New Roman" w:hAnsi="Times New Roman" w:cs="Times New Roman"/>
          <w:sz w:val="24"/>
          <w:szCs w:val="24"/>
        </w:rPr>
        <w:t xml:space="preserve"> (Treasury)</w:t>
      </w:r>
      <w:r>
        <w:rPr>
          <w:rFonts w:ascii="Times New Roman" w:hAnsi="Times New Roman" w:cs="Times New Roman"/>
          <w:sz w:val="24"/>
          <w:szCs w:val="24"/>
        </w:rPr>
        <w:t xml:space="preserve"> </w:t>
      </w:r>
      <w:commentRangeEnd w:id="1"/>
      <w:r>
        <w:rPr>
          <w:rStyle w:val="CommentReference"/>
        </w:rPr>
        <w:commentReference w:id="1"/>
      </w:r>
      <w:r>
        <w:rPr>
          <w:rFonts w:ascii="Times New Roman" w:hAnsi="Times New Roman" w:cs="Times New Roman"/>
          <w:sz w:val="24"/>
          <w:szCs w:val="24"/>
        </w:rPr>
        <w:t xml:space="preserve">and </w:t>
      </w:r>
      <w:r w:rsidR="007704CE">
        <w:rPr>
          <w:rFonts w:ascii="Times New Roman" w:hAnsi="Times New Roman" w:cs="Times New Roman"/>
          <w:sz w:val="24"/>
          <w:szCs w:val="24"/>
        </w:rPr>
        <w:t xml:space="preserve">its </w:t>
      </w:r>
      <w:r w:rsidRPr="008500D8">
        <w:rPr>
          <w:rFonts w:ascii="Times New Roman" w:hAnsi="Times New Roman" w:cs="Times New Roman"/>
          <w:sz w:val="24"/>
          <w:szCs w:val="24"/>
        </w:rPr>
        <w:t xml:space="preserve">Financial Crimes Enforcement Network (FinCEN) held with representatives of the </w:t>
      </w:r>
      <w:r>
        <w:rPr>
          <w:rFonts w:ascii="Times New Roman" w:hAnsi="Times New Roman" w:cs="Times New Roman"/>
          <w:sz w:val="24"/>
          <w:szCs w:val="24"/>
        </w:rPr>
        <w:t>i</w:t>
      </w:r>
      <w:r w:rsidRPr="008500D8">
        <w:rPr>
          <w:rFonts w:ascii="Times New Roman" w:hAnsi="Times New Roman" w:cs="Times New Roman"/>
          <w:sz w:val="24"/>
          <w:szCs w:val="24"/>
        </w:rPr>
        <w:t xml:space="preserve">nvestment </w:t>
      </w:r>
      <w:r>
        <w:rPr>
          <w:rFonts w:ascii="Times New Roman" w:hAnsi="Times New Roman" w:cs="Times New Roman"/>
          <w:sz w:val="24"/>
          <w:szCs w:val="24"/>
        </w:rPr>
        <w:t>a</w:t>
      </w:r>
      <w:r w:rsidRPr="008500D8">
        <w:rPr>
          <w:rFonts w:ascii="Times New Roman" w:hAnsi="Times New Roman" w:cs="Times New Roman"/>
          <w:sz w:val="24"/>
          <w:szCs w:val="24"/>
        </w:rPr>
        <w:t xml:space="preserve">dviser industry about </w:t>
      </w:r>
      <w:r>
        <w:rPr>
          <w:rFonts w:ascii="Times New Roman" w:hAnsi="Times New Roman" w:cs="Times New Roman"/>
          <w:sz w:val="24"/>
          <w:szCs w:val="24"/>
        </w:rPr>
        <w:t>t</w:t>
      </w:r>
      <w:r w:rsidR="006320FD">
        <w:rPr>
          <w:rFonts w:ascii="Times New Roman" w:hAnsi="Times New Roman" w:cs="Times New Roman"/>
          <w:sz w:val="24"/>
          <w:szCs w:val="24"/>
        </w:rPr>
        <w:t>wo</w:t>
      </w:r>
      <w:r>
        <w:rPr>
          <w:rFonts w:ascii="Times New Roman" w:hAnsi="Times New Roman" w:cs="Times New Roman"/>
          <w:sz w:val="24"/>
          <w:szCs w:val="24"/>
        </w:rPr>
        <w:t xml:space="preserve"> notice</w:t>
      </w:r>
      <w:r w:rsidR="00E435CF">
        <w:rPr>
          <w:rFonts w:ascii="Times New Roman" w:hAnsi="Times New Roman" w:cs="Times New Roman"/>
          <w:sz w:val="24"/>
          <w:szCs w:val="24"/>
        </w:rPr>
        <w:t>s</w:t>
      </w:r>
      <w:r w:rsidR="006320FD">
        <w:rPr>
          <w:rFonts w:ascii="Times New Roman" w:hAnsi="Times New Roman" w:cs="Times New Roman"/>
          <w:sz w:val="24"/>
          <w:szCs w:val="24"/>
        </w:rPr>
        <w:t xml:space="preserve">: (1) notice of proposed rulemaking titled </w:t>
      </w:r>
      <w:r w:rsidR="006320FD" w:rsidRPr="00485F15">
        <w:rPr>
          <w:rFonts w:ascii="Times New Roman" w:hAnsi="Times New Roman" w:cs="Times New Roman"/>
          <w:i/>
          <w:iCs/>
          <w:sz w:val="24"/>
          <w:szCs w:val="24"/>
        </w:rPr>
        <w:t xml:space="preserve">Anti-Money Laundering Regulations for Residential Real Estate Transfers </w:t>
      </w:r>
      <w:r w:rsidR="006320FD">
        <w:rPr>
          <w:rFonts w:ascii="Times New Roman" w:hAnsi="Times New Roman" w:cs="Times New Roman"/>
          <w:sz w:val="24"/>
          <w:szCs w:val="24"/>
        </w:rPr>
        <w:t xml:space="preserve">issued on February 6, 2024 (Docket Number </w:t>
      </w:r>
      <w:r w:rsidR="006320FD" w:rsidRPr="00485F15">
        <w:rPr>
          <w:rFonts w:ascii="Times New Roman" w:hAnsi="Times New Roman" w:cs="Times New Roman"/>
          <w:sz w:val="24"/>
          <w:szCs w:val="24"/>
        </w:rPr>
        <w:t>2024-02565</w:t>
      </w:r>
      <w:r w:rsidR="006320FD">
        <w:rPr>
          <w:rFonts w:ascii="Times New Roman" w:hAnsi="Times New Roman" w:cs="Times New Roman"/>
          <w:sz w:val="24"/>
          <w:szCs w:val="24"/>
        </w:rPr>
        <w:t>)</w:t>
      </w:r>
      <w:r w:rsidR="006320FD" w:rsidRPr="00415C50">
        <w:rPr>
          <w:rFonts w:ascii="Times New Roman" w:hAnsi="Times New Roman" w:cs="Times New Roman"/>
          <w:sz w:val="24"/>
          <w:szCs w:val="24"/>
        </w:rPr>
        <w:t xml:space="preserve"> </w:t>
      </w:r>
      <w:r w:rsidR="006320FD">
        <w:rPr>
          <w:rFonts w:ascii="Times New Roman" w:hAnsi="Times New Roman" w:cs="Times New Roman"/>
          <w:sz w:val="24"/>
          <w:szCs w:val="24"/>
        </w:rPr>
        <w:t xml:space="preserve">(RRE NPRM); and (2) notice of proposed rulemaking titled </w:t>
      </w:r>
      <w:r w:rsidR="006320FD">
        <w:rPr>
          <w:rFonts w:ascii="Times New Roman" w:hAnsi="Times New Roman" w:cs="Times New Roman"/>
          <w:i/>
          <w:iCs/>
          <w:sz w:val="24"/>
          <w:szCs w:val="24"/>
        </w:rPr>
        <w:t xml:space="preserve">Anti-Money Laundering/Countering the Financing of Terrorism Program and Suspicious Activity Report Filing Requirements for Registered Investment Advisers and Exempt Reporting </w:t>
      </w:r>
      <w:r w:rsidR="006320FD">
        <w:rPr>
          <w:rFonts w:ascii="Times New Roman" w:hAnsi="Times New Roman" w:cs="Times New Roman"/>
          <w:sz w:val="24"/>
          <w:szCs w:val="24"/>
        </w:rPr>
        <w:t xml:space="preserve">issued on February 13, 2024 (Docket Number 2024-02854) (IA NPRM). </w:t>
      </w:r>
      <w:r>
        <w:rPr>
          <w:rFonts w:ascii="Times New Roman" w:hAnsi="Times New Roman" w:cs="Times New Roman"/>
          <w:sz w:val="24"/>
          <w:szCs w:val="24"/>
        </w:rPr>
        <w:t xml:space="preserve"> </w:t>
      </w:r>
      <w:r w:rsidR="00D27886">
        <w:rPr>
          <w:rFonts w:ascii="Times New Roman" w:hAnsi="Times New Roman" w:cs="Times New Roman"/>
          <w:sz w:val="24"/>
          <w:szCs w:val="24"/>
        </w:rPr>
        <w:t>FinCEN is</w:t>
      </w:r>
      <w:r>
        <w:rPr>
          <w:rFonts w:ascii="Times New Roman" w:hAnsi="Times New Roman" w:cs="Times New Roman"/>
          <w:sz w:val="24"/>
          <w:szCs w:val="24"/>
        </w:rPr>
        <w:t xml:space="preserve"> adding this summary of the listening session to the docket for the NPRM to help ensure that the public is aware of the listening session and understands the information that was provided to Treasury</w:t>
      </w:r>
      <w:r w:rsidR="007704CE">
        <w:rPr>
          <w:rFonts w:ascii="Times New Roman" w:hAnsi="Times New Roman" w:cs="Times New Roman"/>
          <w:sz w:val="24"/>
          <w:szCs w:val="24"/>
        </w:rPr>
        <w:t xml:space="preserve"> and </w:t>
      </w:r>
      <w:r>
        <w:rPr>
          <w:rFonts w:ascii="Times New Roman" w:hAnsi="Times New Roman" w:cs="Times New Roman"/>
          <w:sz w:val="24"/>
          <w:szCs w:val="24"/>
        </w:rPr>
        <w:t>FinCEN in this session.  Treasury</w:t>
      </w:r>
      <w:r w:rsidR="007704CE">
        <w:rPr>
          <w:rFonts w:ascii="Times New Roman" w:hAnsi="Times New Roman" w:cs="Times New Roman"/>
          <w:sz w:val="24"/>
          <w:szCs w:val="24"/>
        </w:rPr>
        <w:t xml:space="preserve"> and </w:t>
      </w:r>
      <w:r>
        <w:rPr>
          <w:rFonts w:ascii="Times New Roman" w:hAnsi="Times New Roman" w:cs="Times New Roman"/>
          <w:sz w:val="24"/>
          <w:szCs w:val="24"/>
        </w:rPr>
        <w:t>FinCEN did not provide any new substantive information about the NRPM or substantively respond to any comments during the listening session.</w:t>
      </w:r>
    </w:p>
    <w:p w14:paraId="6607DC36" w14:textId="77777777" w:rsidR="006805CF" w:rsidRDefault="006805CF" w:rsidP="00CC2AC5">
      <w:pPr>
        <w:rPr>
          <w:rFonts w:ascii="Times New Roman" w:hAnsi="Times New Roman" w:cs="Times New Roman"/>
          <w:sz w:val="24"/>
          <w:szCs w:val="24"/>
        </w:rPr>
      </w:pPr>
    </w:p>
    <w:p w14:paraId="53FCE051" w14:textId="71CC3519" w:rsidR="00CC2AC5" w:rsidRPr="00C24196" w:rsidRDefault="00CC2AC5" w:rsidP="00CC2AC5">
      <w:pPr>
        <w:rPr>
          <w:rFonts w:ascii="Times New Roman" w:hAnsi="Times New Roman" w:cs="Times New Roman"/>
          <w:sz w:val="24"/>
          <w:szCs w:val="24"/>
        </w:rPr>
      </w:pPr>
      <w:r w:rsidRPr="00C24196">
        <w:rPr>
          <w:rFonts w:ascii="Times New Roman" w:hAnsi="Times New Roman" w:cs="Times New Roman"/>
          <w:sz w:val="24"/>
          <w:szCs w:val="24"/>
        </w:rPr>
        <w:t xml:space="preserve">DATE: April </w:t>
      </w:r>
      <w:r w:rsidR="00DD709B" w:rsidRPr="00C24196">
        <w:rPr>
          <w:rFonts w:ascii="Times New Roman" w:hAnsi="Times New Roman" w:cs="Times New Roman"/>
          <w:sz w:val="24"/>
          <w:szCs w:val="24"/>
        </w:rPr>
        <w:t>10</w:t>
      </w:r>
      <w:r w:rsidRPr="00C24196">
        <w:rPr>
          <w:rFonts w:ascii="Times New Roman" w:hAnsi="Times New Roman" w:cs="Times New Roman"/>
          <w:sz w:val="24"/>
          <w:szCs w:val="24"/>
        </w:rPr>
        <w:t>, 2024</w:t>
      </w:r>
    </w:p>
    <w:p w14:paraId="27366369" w14:textId="421DF81E" w:rsidR="00CC2AC5" w:rsidRPr="00C24196" w:rsidRDefault="00CC2AC5" w:rsidP="00CC2AC5">
      <w:pPr>
        <w:rPr>
          <w:rFonts w:ascii="Times New Roman" w:hAnsi="Times New Roman" w:cs="Times New Roman"/>
          <w:sz w:val="24"/>
          <w:szCs w:val="24"/>
        </w:rPr>
      </w:pPr>
      <w:r w:rsidRPr="00C24196">
        <w:rPr>
          <w:rFonts w:ascii="Times New Roman" w:hAnsi="Times New Roman" w:cs="Times New Roman"/>
          <w:sz w:val="24"/>
          <w:szCs w:val="24"/>
        </w:rPr>
        <w:t xml:space="preserve">TIME: 3 p.m. – 4 p.m., Eastern Time </w:t>
      </w:r>
    </w:p>
    <w:p w14:paraId="6C9080C5" w14:textId="151A54DA" w:rsidR="00CC2AC5" w:rsidRPr="00C24196" w:rsidRDefault="00CC2AC5" w:rsidP="00CC2AC5">
      <w:pPr>
        <w:rPr>
          <w:rFonts w:ascii="Times New Roman" w:hAnsi="Times New Roman" w:cs="Times New Roman"/>
          <w:sz w:val="24"/>
          <w:szCs w:val="24"/>
        </w:rPr>
      </w:pPr>
      <w:r w:rsidRPr="00C24196">
        <w:rPr>
          <w:rFonts w:ascii="Times New Roman" w:hAnsi="Times New Roman" w:cs="Times New Roman"/>
          <w:sz w:val="24"/>
          <w:szCs w:val="24"/>
        </w:rPr>
        <w:t xml:space="preserve">LOCATION: </w:t>
      </w:r>
      <w:r w:rsidR="006038AD">
        <w:rPr>
          <w:rFonts w:ascii="Times New Roman" w:hAnsi="Times New Roman" w:cs="Times New Roman"/>
          <w:sz w:val="24"/>
          <w:szCs w:val="24"/>
        </w:rPr>
        <w:t>Virtual</w:t>
      </w:r>
    </w:p>
    <w:p w14:paraId="7EA8E64C" w14:textId="77777777" w:rsidR="00CC2AC5" w:rsidRPr="00C24196" w:rsidRDefault="00CC2AC5" w:rsidP="00CC2AC5">
      <w:pPr>
        <w:rPr>
          <w:rFonts w:ascii="Times New Roman" w:hAnsi="Times New Roman" w:cs="Times New Roman"/>
          <w:sz w:val="24"/>
          <w:szCs w:val="24"/>
        </w:rPr>
      </w:pPr>
      <w:r w:rsidRPr="00C24196">
        <w:rPr>
          <w:rFonts w:ascii="Times New Roman" w:hAnsi="Times New Roman" w:cs="Times New Roman"/>
          <w:sz w:val="24"/>
          <w:szCs w:val="24"/>
        </w:rPr>
        <w:t xml:space="preserve">TREASURY ATTENDEES: </w:t>
      </w:r>
    </w:p>
    <w:p w14:paraId="0D2E39D6" w14:textId="7536785F" w:rsidR="00D37416" w:rsidRPr="00604169" w:rsidRDefault="00CC2AC5" w:rsidP="00D37416">
      <w:pPr>
        <w:pStyle w:val="ListParagraph"/>
        <w:numPr>
          <w:ilvl w:val="0"/>
          <w:numId w:val="1"/>
        </w:numPr>
        <w:rPr>
          <w:rFonts w:ascii="Times New Roman" w:hAnsi="Times New Roman" w:cs="Times New Roman"/>
          <w:sz w:val="24"/>
          <w:szCs w:val="24"/>
        </w:rPr>
      </w:pPr>
      <w:r w:rsidRPr="00C24196">
        <w:rPr>
          <w:rFonts w:ascii="Times New Roman" w:hAnsi="Times New Roman" w:cs="Times New Roman"/>
          <w:sz w:val="24"/>
          <w:szCs w:val="24"/>
        </w:rPr>
        <w:t>Treasury Undersecretary for Terrorism and Financial Intelligence Brian Nelson</w:t>
      </w:r>
      <w:r w:rsidR="00C24196">
        <w:rPr>
          <w:rFonts w:ascii="Times New Roman" w:hAnsi="Times New Roman" w:cs="Times New Roman"/>
          <w:sz w:val="24"/>
          <w:szCs w:val="24"/>
        </w:rPr>
        <w:t xml:space="preserve">, </w:t>
      </w:r>
      <w:r w:rsidR="00487167">
        <w:rPr>
          <w:rFonts w:ascii="Times New Roman" w:hAnsi="Times New Roman" w:cs="Times New Roman"/>
          <w:sz w:val="24"/>
          <w:szCs w:val="24"/>
        </w:rPr>
        <w:t xml:space="preserve">Staff of </w:t>
      </w:r>
      <w:r w:rsidR="00D37416" w:rsidRPr="008500D8">
        <w:rPr>
          <w:rFonts w:ascii="Times New Roman" w:hAnsi="Times New Roman" w:cs="Times New Roman"/>
          <w:sz w:val="24"/>
          <w:szCs w:val="24"/>
        </w:rPr>
        <w:t>FinCEN</w:t>
      </w:r>
      <w:r w:rsidR="00D37416">
        <w:rPr>
          <w:rFonts w:ascii="Times New Roman" w:hAnsi="Times New Roman" w:cs="Times New Roman"/>
          <w:sz w:val="24"/>
          <w:szCs w:val="24"/>
        </w:rPr>
        <w:t>, Office of Terrorist Financing and Financial Crimes</w:t>
      </w:r>
      <w:r w:rsidR="00C24196">
        <w:rPr>
          <w:rFonts w:ascii="Times New Roman" w:hAnsi="Times New Roman" w:cs="Times New Roman"/>
          <w:sz w:val="24"/>
          <w:szCs w:val="24"/>
        </w:rPr>
        <w:t xml:space="preserve"> staff</w:t>
      </w:r>
      <w:r w:rsidR="00D37416">
        <w:rPr>
          <w:rFonts w:ascii="Times New Roman" w:hAnsi="Times New Roman" w:cs="Times New Roman"/>
          <w:sz w:val="24"/>
          <w:szCs w:val="24"/>
        </w:rPr>
        <w:t xml:space="preserve">, </w:t>
      </w:r>
      <w:r w:rsidR="008A1937">
        <w:rPr>
          <w:rFonts w:ascii="Times New Roman" w:hAnsi="Times New Roman" w:cs="Times New Roman"/>
          <w:sz w:val="24"/>
          <w:szCs w:val="24"/>
        </w:rPr>
        <w:t xml:space="preserve">Treasury’s </w:t>
      </w:r>
      <w:r w:rsidR="00D37416">
        <w:rPr>
          <w:rFonts w:ascii="Times New Roman" w:hAnsi="Times New Roman" w:cs="Times New Roman"/>
          <w:sz w:val="24"/>
          <w:szCs w:val="24"/>
        </w:rPr>
        <w:t xml:space="preserve">Office </w:t>
      </w:r>
      <w:r w:rsidR="008A1937">
        <w:rPr>
          <w:rFonts w:ascii="Times New Roman" w:hAnsi="Times New Roman" w:cs="Times New Roman"/>
          <w:sz w:val="24"/>
          <w:szCs w:val="24"/>
        </w:rPr>
        <w:t xml:space="preserve">of </w:t>
      </w:r>
      <w:r w:rsidR="00D37416">
        <w:rPr>
          <w:rFonts w:ascii="Times New Roman" w:hAnsi="Times New Roman" w:cs="Times New Roman"/>
          <w:sz w:val="24"/>
          <w:szCs w:val="24"/>
        </w:rPr>
        <w:t>General Counsel</w:t>
      </w:r>
    </w:p>
    <w:p w14:paraId="2E75AAA6" w14:textId="77777777" w:rsidR="00CC2AC5" w:rsidRPr="00C24196" w:rsidRDefault="00CC2AC5" w:rsidP="00CC2AC5">
      <w:pPr>
        <w:rPr>
          <w:rFonts w:ascii="Times New Roman" w:hAnsi="Times New Roman" w:cs="Times New Roman"/>
          <w:sz w:val="24"/>
          <w:szCs w:val="24"/>
        </w:rPr>
      </w:pPr>
      <w:r w:rsidRPr="00C24196">
        <w:rPr>
          <w:rFonts w:ascii="Times New Roman" w:hAnsi="Times New Roman" w:cs="Times New Roman"/>
          <w:sz w:val="24"/>
          <w:szCs w:val="24"/>
        </w:rPr>
        <w:t xml:space="preserve">OTHER ATTENDEES: </w:t>
      </w:r>
    </w:p>
    <w:p w14:paraId="0EBCFB93" w14:textId="169378F7" w:rsidR="00DD709B" w:rsidRPr="00C24196" w:rsidRDefault="00DD709B" w:rsidP="00DD709B">
      <w:pPr>
        <w:pStyle w:val="ListParagraph"/>
        <w:numPr>
          <w:ilvl w:val="0"/>
          <w:numId w:val="2"/>
        </w:numPr>
        <w:spacing w:after="0" w:line="240" w:lineRule="auto"/>
        <w:rPr>
          <w:rFonts w:ascii="Times New Roman" w:hAnsi="Times New Roman" w:cs="Times New Roman"/>
          <w:sz w:val="24"/>
          <w:szCs w:val="24"/>
        </w:rPr>
      </w:pPr>
      <w:r w:rsidRPr="00C24196">
        <w:rPr>
          <w:rFonts w:ascii="Times New Roman" w:hAnsi="Times New Roman" w:cs="Times New Roman"/>
          <w:sz w:val="24"/>
          <w:szCs w:val="24"/>
        </w:rPr>
        <w:t>Beth Milito, National Federation of Independent Business (NFIB)</w:t>
      </w:r>
    </w:p>
    <w:p w14:paraId="030BDC9F" w14:textId="02EEBC31" w:rsidR="00DD709B" w:rsidRPr="00C24196" w:rsidRDefault="00DD709B" w:rsidP="00DD709B">
      <w:pPr>
        <w:pStyle w:val="ListParagraph"/>
        <w:numPr>
          <w:ilvl w:val="0"/>
          <w:numId w:val="2"/>
        </w:numPr>
        <w:spacing w:after="0" w:line="240" w:lineRule="auto"/>
        <w:rPr>
          <w:rFonts w:ascii="Times New Roman" w:hAnsi="Times New Roman" w:cs="Times New Roman"/>
          <w:sz w:val="24"/>
          <w:szCs w:val="24"/>
        </w:rPr>
      </w:pPr>
      <w:r w:rsidRPr="00C24196">
        <w:rPr>
          <w:rFonts w:ascii="Times New Roman" w:hAnsi="Times New Roman" w:cs="Times New Roman"/>
          <w:sz w:val="24"/>
          <w:szCs w:val="24"/>
        </w:rPr>
        <w:t>Kevin Shepard, American Bar Association (ABA)</w:t>
      </w:r>
    </w:p>
    <w:p w14:paraId="791B654C" w14:textId="700B8022" w:rsidR="00DD709B" w:rsidRPr="00C24196" w:rsidRDefault="00DD709B" w:rsidP="00DD709B">
      <w:pPr>
        <w:pStyle w:val="ListParagraph"/>
        <w:numPr>
          <w:ilvl w:val="0"/>
          <w:numId w:val="2"/>
        </w:numPr>
        <w:spacing w:after="0" w:line="240" w:lineRule="auto"/>
        <w:rPr>
          <w:rFonts w:ascii="Times New Roman" w:hAnsi="Times New Roman" w:cs="Times New Roman"/>
          <w:sz w:val="24"/>
          <w:szCs w:val="24"/>
        </w:rPr>
      </w:pPr>
      <w:r w:rsidRPr="00C24196">
        <w:rPr>
          <w:rFonts w:ascii="Times New Roman" w:hAnsi="Times New Roman" w:cs="Times New Roman"/>
          <w:sz w:val="24"/>
          <w:szCs w:val="24"/>
        </w:rPr>
        <w:t xml:space="preserve">Ed Manigault, ABA </w:t>
      </w:r>
    </w:p>
    <w:p w14:paraId="2AD1ED01" w14:textId="6139C0D8" w:rsidR="00DD709B" w:rsidRPr="00C24196" w:rsidRDefault="00DD709B" w:rsidP="00DD709B">
      <w:pPr>
        <w:pStyle w:val="ListParagraph"/>
        <w:numPr>
          <w:ilvl w:val="0"/>
          <w:numId w:val="2"/>
        </w:numPr>
        <w:spacing w:after="0" w:line="240" w:lineRule="auto"/>
        <w:rPr>
          <w:rFonts w:ascii="Times New Roman" w:hAnsi="Times New Roman" w:cs="Times New Roman"/>
          <w:sz w:val="24"/>
          <w:szCs w:val="24"/>
        </w:rPr>
      </w:pPr>
      <w:r w:rsidRPr="00C24196">
        <w:rPr>
          <w:rFonts w:ascii="Times New Roman" w:hAnsi="Times New Roman" w:cs="Times New Roman"/>
          <w:sz w:val="24"/>
          <w:szCs w:val="24"/>
        </w:rPr>
        <w:t>Foxhall Parker, U.S. Chamber of Commerce</w:t>
      </w:r>
    </w:p>
    <w:p w14:paraId="60057EF5" w14:textId="77777777" w:rsidR="00CC2AC5" w:rsidRPr="00C24196" w:rsidRDefault="00CC2AC5" w:rsidP="00CC2AC5">
      <w:pPr>
        <w:pStyle w:val="ListParagraph"/>
        <w:spacing w:after="0" w:line="240" w:lineRule="auto"/>
        <w:rPr>
          <w:sz w:val="24"/>
          <w:szCs w:val="24"/>
        </w:rPr>
      </w:pPr>
    </w:p>
    <w:p w14:paraId="23204D36" w14:textId="73598808" w:rsidR="00CC2AC5" w:rsidRPr="00C24196" w:rsidRDefault="00CC2AC5" w:rsidP="00CC2AC5">
      <w:pPr>
        <w:rPr>
          <w:rFonts w:ascii="Times New Roman" w:hAnsi="Times New Roman" w:cs="Times New Roman"/>
          <w:sz w:val="24"/>
          <w:szCs w:val="24"/>
        </w:rPr>
      </w:pPr>
      <w:r w:rsidRPr="00C24196">
        <w:rPr>
          <w:rFonts w:ascii="Times New Roman" w:hAnsi="Times New Roman" w:cs="Times New Roman"/>
          <w:sz w:val="24"/>
          <w:szCs w:val="24"/>
        </w:rPr>
        <w:t>SUMMARY:</w:t>
      </w:r>
    </w:p>
    <w:p w14:paraId="3ADB9A44" w14:textId="3A33E679" w:rsidR="00DD709B" w:rsidRPr="00C24196" w:rsidRDefault="00DD709B" w:rsidP="00DD709B">
      <w:pPr>
        <w:rPr>
          <w:rFonts w:ascii="Times New Roman" w:hAnsi="Times New Roman" w:cs="Times New Roman"/>
          <w:sz w:val="24"/>
          <w:szCs w:val="24"/>
        </w:rPr>
      </w:pPr>
      <w:r w:rsidRPr="00C24196">
        <w:rPr>
          <w:rFonts w:ascii="Times New Roman" w:hAnsi="Times New Roman" w:cs="Times New Roman"/>
          <w:sz w:val="24"/>
          <w:szCs w:val="24"/>
        </w:rPr>
        <w:t xml:space="preserve">NFIB </w:t>
      </w:r>
      <w:r w:rsidR="005814B6">
        <w:rPr>
          <w:rFonts w:ascii="Times New Roman" w:hAnsi="Times New Roman" w:cs="Times New Roman"/>
          <w:sz w:val="24"/>
          <w:szCs w:val="24"/>
        </w:rPr>
        <w:t xml:space="preserve">referenced its comment on a related ANPRM and </w:t>
      </w:r>
      <w:r w:rsidRPr="00C24196">
        <w:rPr>
          <w:rFonts w:ascii="Times New Roman" w:hAnsi="Times New Roman" w:cs="Times New Roman"/>
          <w:sz w:val="24"/>
          <w:szCs w:val="24"/>
        </w:rPr>
        <w:t>recommended that Treasury restrain FinCEN from intruding in another sector of the economy</w:t>
      </w:r>
      <w:r w:rsidR="00C73847" w:rsidRPr="00C24196">
        <w:rPr>
          <w:rFonts w:ascii="Times New Roman" w:hAnsi="Times New Roman" w:cs="Times New Roman"/>
          <w:sz w:val="24"/>
          <w:szCs w:val="24"/>
        </w:rPr>
        <w:t xml:space="preserve"> and expressed the view that the proposed rule</w:t>
      </w:r>
      <w:r w:rsidR="00730087" w:rsidRPr="00C24196">
        <w:rPr>
          <w:rFonts w:ascii="Times New Roman" w:hAnsi="Times New Roman" w:cs="Times New Roman"/>
          <w:sz w:val="24"/>
          <w:szCs w:val="24"/>
        </w:rPr>
        <w:t xml:space="preserve"> </w:t>
      </w:r>
      <w:r w:rsidR="00C73847" w:rsidRPr="00C24196">
        <w:rPr>
          <w:rFonts w:ascii="Times New Roman" w:hAnsi="Times New Roman" w:cs="Times New Roman"/>
          <w:sz w:val="24"/>
          <w:szCs w:val="24"/>
        </w:rPr>
        <w:t>is</w:t>
      </w:r>
      <w:r w:rsidR="00730087" w:rsidRPr="00C24196">
        <w:rPr>
          <w:rFonts w:ascii="Times New Roman" w:hAnsi="Times New Roman" w:cs="Times New Roman"/>
          <w:sz w:val="24"/>
          <w:szCs w:val="24"/>
        </w:rPr>
        <w:t xml:space="preserve"> an e</w:t>
      </w:r>
      <w:r w:rsidRPr="00C24196">
        <w:rPr>
          <w:rFonts w:ascii="Times New Roman" w:hAnsi="Times New Roman" w:cs="Times New Roman"/>
          <w:sz w:val="24"/>
          <w:szCs w:val="24"/>
        </w:rPr>
        <w:t>xcessive reporting requirement</w:t>
      </w:r>
      <w:r w:rsidR="00730087" w:rsidRPr="00C24196">
        <w:rPr>
          <w:rFonts w:ascii="Times New Roman" w:hAnsi="Times New Roman" w:cs="Times New Roman"/>
          <w:sz w:val="24"/>
          <w:szCs w:val="24"/>
        </w:rPr>
        <w:t xml:space="preserve"> that</w:t>
      </w:r>
      <w:r w:rsidRPr="00C24196">
        <w:rPr>
          <w:rFonts w:ascii="Times New Roman" w:hAnsi="Times New Roman" w:cs="Times New Roman"/>
          <w:sz w:val="24"/>
          <w:szCs w:val="24"/>
        </w:rPr>
        <w:t xml:space="preserve"> could </w:t>
      </w:r>
      <w:r w:rsidR="004867D4" w:rsidRPr="00C24196">
        <w:rPr>
          <w:rFonts w:ascii="Times New Roman" w:hAnsi="Times New Roman" w:cs="Times New Roman"/>
          <w:sz w:val="24"/>
          <w:szCs w:val="24"/>
        </w:rPr>
        <w:t>infringe</w:t>
      </w:r>
      <w:r w:rsidRPr="00C24196">
        <w:rPr>
          <w:rFonts w:ascii="Times New Roman" w:hAnsi="Times New Roman" w:cs="Times New Roman"/>
          <w:sz w:val="24"/>
          <w:szCs w:val="24"/>
        </w:rPr>
        <w:t xml:space="preserve"> on privacy of Americans and burden industry. </w:t>
      </w:r>
      <w:r w:rsidR="00730087" w:rsidRPr="00C24196">
        <w:rPr>
          <w:rFonts w:ascii="Times New Roman" w:hAnsi="Times New Roman" w:cs="Times New Roman"/>
          <w:sz w:val="24"/>
          <w:szCs w:val="24"/>
        </w:rPr>
        <w:t xml:space="preserve">NFIB </w:t>
      </w:r>
      <w:r w:rsidR="00E76F68" w:rsidRPr="00C24196">
        <w:rPr>
          <w:rFonts w:ascii="Times New Roman" w:hAnsi="Times New Roman" w:cs="Times New Roman"/>
          <w:sz w:val="24"/>
          <w:szCs w:val="24"/>
        </w:rPr>
        <w:t xml:space="preserve">rejected the characterization of the proposed SAR requirements as being </w:t>
      </w:r>
      <w:r w:rsidRPr="00C24196">
        <w:rPr>
          <w:rFonts w:ascii="Times New Roman" w:hAnsi="Times New Roman" w:cs="Times New Roman"/>
          <w:sz w:val="24"/>
          <w:szCs w:val="24"/>
        </w:rPr>
        <w:t>streamlined</w:t>
      </w:r>
      <w:r w:rsidR="00E76F68" w:rsidRPr="00C24196">
        <w:rPr>
          <w:rFonts w:ascii="Times New Roman" w:hAnsi="Times New Roman" w:cs="Times New Roman"/>
          <w:sz w:val="24"/>
          <w:szCs w:val="24"/>
        </w:rPr>
        <w:t>, as</w:t>
      </w:r>
      <w:r w:rsidRPr="00C24196">
        <w:rPr>
          <w:rFonts w:ascii="Times New Roman" w:hAnsi="Times New Roman" w:cs="Times New Roman"/>
          <w:sz w:val="24"/>
          <w:szCs w:val="24"/>
        </w:rPr>
        <w:t xml:space="preserve"> </w:t>
      </w:r>
      <w:r w:rsidR="00E76F68" w:rsidRPr="00C24196">
        <w:rPr>
          <w:rFonts w:ascii="Times New Roman" w:hAnsi="Times New Roman" w:cs="Times New Roman"/>
          <w:sz w:val="24"/>
          <w:szCs w:val="24"/>
        </w:rPr>
        <w:t>i</w:t>
      </w:r>
      <w:r w:rsidRPr="00C24196">
        <w:rPr>
          <w:rFonts w:ascii="Times New Roman" w:hAnsi="Times New Roman" w:cs="Times New Roman"/>
          <w:sz w:val="24"/>
          <w:szCs w:val="24"/>
        </w:rPr>
        <w:t>t</w:t>
      </w:r>
      <w:r w:rsidR="00730087" w:rsidRPr="00C24196">
        <w:rPr>
          <w:rFonts w:ascii="Times New Roman" w:hAnsi="Times New Roman" w:cs="Times New Roman"/>
          <w:sz w:val="24"/>
          <w:szCs w:val="24"/>
        </w:rPr>
        <w:t xml:space="preserve"> would </w:t>
      </w:r>
      <w:r w:rsidR="00E76F68" w:rsidRPr="00C24196">
        <w:rPr>
          <w:rFonts w:ascii="Times New Roman" w:hAnsi="Times New Roman" w:cs="Times New Roman"/>
          <w:sz w:val="24"/>
          <w:szCs w:val="24"/>
        </w:rPr>
        <w:t>require</w:t>
      </w:r>
      <w:r w:rsidRPr="00C24196">
        <w:rPr>
          <w:rFonts w:ascii="Times New Roman" w:hAnsi="Times New Roman" w:cs="Times New Roman"/>
          <w:sz w:val="24"/>
          <w:szCs w:val="24"/>
        </w:rPr>
        <w:t xml:space="preserve"> detailed info</w:t>
      </w:r>
      <w:r w:rsidR="000121C0" w:rsidRPr="00C24196">
        <w:rPr>
          <w:rFonts w:ascii="Times New Roman" w:hAnsi="Times New Roman" w:cs="Times New Roman"/>
          <w:sz w:val="24"/>
          <w:szCs w:val="24"/>
        </w:rPr>
        <w:t>rmation</w:t>
      </w:r>
      <w:r w:rsidRPr="00C24196">
        <w:rPr>
          <w:rFonts w:ascii="Times New Roman" w:hAnsi="Times New Roman" w:cs="Times New Roman"/>
          <w:sz w:val="24"/>
          <w:szCs w:val="24"/>
        </w:rPr>
        <w:t xml:space="preserve"> about the transaction, transferor, transferee, payments, </w:t>
      </w:r>
      <w:r w:rsidR="00730087" w:rsidRPr="00C24196">
        <w:rPr>
          <w:rFonts w:ascii="Times New Roman" w:hAnsi="Times New Roman" w:cs="Times New Roman"/>
          <w:sz w:val="24"/>
          <w:szCs w:val="24"/>
        </w:rPr>
        <w:t>and beneficial ownership information</w:t>
      </w:r>
      <w:r w:rsidRPr="00C24196">
        <w:rPr>
          <w:rFonts w:ascii="Times New Roman" w:hAnsi="Times New Roman" w:cs="Times New Roman"/>
          <w:sz w:val="24"/>
          <w:szCs w:val="24"/>
        </w:rPr>
        <w:t xml:space="preserve">.  </w:t>
      </w:r>
      <w:r w:rsidR="000D7C92">
        <w:rPr>
          <w:rFonts w:ascii="Times New Roman" w:hAnsi="Times New Roman" w:cs="Times New Roman"/>
          <w:sz w:val="24"/>
          <w:szCs w:val="24"/>
        </w:rPr>
        <w:t>NFIB stated that, as set out in the NPRM, e</w:t>
      </w:r>
      <w:r w:rsidRPr="00C24196">
        <w:rPr>
          <w:rFonts w:ascii="Times New Roman" w:hAnsi="Times New Roman" w:cs="Times New Roman"/>
          <w:sz w:val="24"/>
          <w:szCs w:val="24"/>
        </w:rPr>
        <w:t>ntities</w:t>
      </w:r>
      <w:r w:rsidR="00730087" w:rsidRPr="00C24196">
        <w:rPr>
          <w:rFonts w:ascii="Times New Roman" w:hAnsi="Times New Roman" w:cs="Times New Roman"/>
          <w:sz w:val="24"/>
          <w:szCs w:val="24"/>
        </w:rPr>
        <w:t xml:space="preserve"> </w:t>
      </w:r>
      <w:r w:rsidRPr="00C24196">
        <w:rPr>
          <w:rFonts w:ascii="Times New Roman" w:hAnsi="Times New Roman" w:cs="Times New Roman"/>
          <w:sz w:val="24"/>
          <w:szCs w:val="24"/>
        </w:rPr>
        <w:t xml:space="preserve">required to report are likely unfamiliar with FinCEN.  </w:t>
      </w:r>
      <w:r w:rsidR="004A4306">
        <w:rPr>
          <w:rFonts w:ascii="Times New Roman" w:hAnsi="Times New Roman" w:cs="Times New Roman"/>
          <w:sz w:val="24"/>
          <w:szCs w:val="24"/>
        </w:rPr>
        <w:t>According to NFIB, t</w:t>
      </w:r>
      <w:r w:rsidR="004A4306" w:rsidRPr="00C24196">
        <w:rPr>
          <w:rFonts w:ascii="Times New Roman" w:hAnsi="Times New Roman" w:cs="Times New Roman"/>
          <w:sz w:val="24"/>
          <w:szCs w:val="24"/>
        </w:rPr>
        <w:t xml:space="preserve">he </w:t>
      </w:r>
      <w:r w:rsidR="00730087" w:rsidRPr="00C24196">
        <w:rPr>
          <w:rFonts w:ascii="Times New Roman" w:hAnsi="Times New Roman" w:cs="Times New Roman"/>
          <w:sz w:val="24"/>
          <w:szCs w:val="24"/>
        </w:rPr>
        <w:lastRenderedPageBreak/>
        <w:t>o</w:t>
      </w:r>
      <w:r w:rsidRPr="00C24196">
        <w:rPr>
          <w:rFonts w:ascii="Times New Roman" w:hAnsi="Times New Roman" w:cs="Times New Roman"/>
          <w:sz w:val="24"/>
          <w:szCs w:val="24"/>
        </w:rPr>
        <w:t xml:space="preserve">nus </w:t>
      </w:r>
      <w:r w:rsidR="004A4306">
        <w:rPr>
          <w:rFonts w:ascii="Times New Roman" w:hAnsi="Times New Roman" w:cs="Times New Roman"/>
          <w:sz w:val="24"/>
          <w:szCs w:val="24"/>
        </w:rPr>
        <w:t>was</w:t>
      </w:r>
      <w:r w:rsidRPr="00C24196">
        <w:rPr>
          <w:rFonts w:ascii="Times New Roman" w:hAnsi="Times New Roman" w:cs="Times New Roman"/>
          <w:sz w:val="24"/>
          <w:szCs w:val="24"/>
        </w:rPr>
        <w:t xml:space="preserve"> on </w:t>
      </w:r>
      <w:r w:rsidR="00730087" w:rsidRPr="00C24196">
        <w:rPr>
          <w:rFonts w:ascii="Times New Roman" w:hAnsi="Times New Roman" w:cs="Times New Roman"/>
          <w:sz w:val="24"/>
          <w:szCs w:val="24"/>
        </w:rPr>
        <w:t>T</w:t>
      </w:r>
      <w:r w:rsidRPr="00C24196">
        <w:rPr>
          <w:rFonts w:ascii="Times New Roman" w:hAnsi="Times New Roman" w:cs="Times New Roman"/>
          <w:sz w:val="24"/>
          <w:szCs w:val="24"/>
        </w:rPr>
        <w:t xml:space="preserve">reasury to educate stakeholders. </w:t>
      </w:r>
      <w:r w:rsidR="00E76F68" w:rsidRPr="00C24196">
        <w:rPr>
          <w:rFonts w:ascii="Times New Roman" w:hAnsi="Times New Roman" w:cs="Times New Roman"/>
          <w:sz w:val="24"/>
          <w:szCs w:val="24"/>
        </w:rPr>
        <w:t>NFIB expressed the view that</w:t>
      </w:r>
      <w:r w:rsidRPr="00C24196">
        <w:rPr>
          <w:rFonts w:ascii="Times New Roman" w:hAnsi="Times New Roman" w:cs="Times New Roman"/>
          <w:sz w:val="24"/>
          <w:szCs w:val="24"/>
        </w:rPr>
        <w:t xml:space="preserve"> </w:t>
      </w:r>
      <w:r w:rsidR="00E76F68" w:rsidRPr="00C24196">
        <w:rPr>
          <w:rFonts w:ascii="Times New Roman" w:hAnsi="Times New Roman" w:cs="Times New Roman"/>
          <w:sz w:val="24"/>
          <w:szCs w:val="24"/>
        </w:rPr>
        <w:t>n</w:t>
      </w:r>
      <w:r w:rsidRPr="00C24196">
        <w:rPr>
          <w:rFonts w:ascii="Times New Roman" w:hAnsi="Times New Roman" w:cs="Times New Roman"/>
          <w:sz w:val="24"/>
          <w:szCs w:val="24"/>
        </w:rPr>
        <w:t xml:space="preserve">ot enough has been done on that for </w:t>
      </w:r>
      <w:r w:rsidR="000121C0" w:rsidRPr="00C24196">
        <w:rPr>
          <w:rFonts w:ascii="Times New Roman" w:hAnsi="Times New Roman" w:cs="Times New Roman"/>
          <w:sz w:val="24"/>
          <w:szCs w:val="24"/>
        </w:rPr>
        <w:t xml:space="preserve">the </w:t>
      </w:r>
      <w:r w:rsidR="00730087" w:rsidRPr="00C24196">
        <w:rPr>
          <w:rFonts w:ascii="Times New Roman" w:hAnsi="Times New Roman" w:cs="Times New Roman"/>
          <w:sz w:val="24"/>
          <w:szCs w:val="24"/>
        </w:rPr>
        <w:t>Beneficial Ownership Information Report</w:t>
      </w:r>
      <w:r w:rsidR="000121C0" w:rsidRPr="00C24196">
        <w:rPr>
          <w:rFonts w:ascii="Times New Roman" w:hAnsi="Times New Roman" w:cs="Times New Roman"/>
          <w:sz w:val="24"/>
          <w:szCs w:val="24"/>
        </w:rPr>
        <w:t>ing Rule</w:t>
      </w:r>
      <w:r w:rsidR="00730087" w:rsidRPr="00C24196">
        <w:rPr>
          <w:rFonts w:ascii="Times New Roman" w:hAnsi="Times New Roman" w:cs="Times New Roman"/>
          <w:sz w:val="24"/>
          <w:szCs w:val="24"/>
        </w:rPr>
        <w:t xml:space="preserve">, </w:t>
      </w:r>
      <w:r w:rsidRPr="00C24196">
        <w:rPr>
          <w:rFonts w:ascii="Times New Roman" w:hAnsi="Times New Roman" w:cs="Times New Roman"/>
          <w:sz w:val="24"/>
          <w:szCs w:val="24"/>
        </w:rPr>
        <w:t>and this would be yet another area where a lot of small businesses would be subject to a reporting rule and woul</w:t>
      </w:r>
      <w:r w:rsidR="00730087" w:rsidRPr="00C24196">
        <w:rPr>
          <w:rFonts w:ascii="Times New Roman" w:hAnsi="Times New Roman" w:cs="Times New Roman"/>
          <w:sz w:val="24"/>
          <w:szCs w:val="24"/>
        </w:rPr>
        <w:t>d no</w:t>
      </w:r>
      <w:r w:rsidRPr="00C24196">
        <w:rPr>
          <w:rFonts w:ascii="Times New Roman" w:hAnsi="Times New Roman" w:cs="Times New Roman"/>
          <w:sz w:val="24"/>
          <w:szCs w:val="24"/>
        </w:rPr>
        <w:t xml:space="preserve">t know how to go about </w:t>
      </w:r>
      <w:r w:rsidR="000121C0" w:rsidRPr="00C24196">
        <w:rPr>
          <w:rFonts w:ascii="Times New Roman" w:hAnsi="Times New Roman" w:cs="Times New Roman"/>
          <w:sz w:val="24"/>
          <w:szCs w:val="24"/>
        </w:rPr>
        <w:t xml:space="preserve">fulfilling their obligations. </w:t>
      </w:r>
    </w:p>
    <w:p w14:paraId="2982BD2E" w14:textId="741D80CD" w:rsidR="00A140B3" w:rsidRDefault="00744FD2">
      <w:pPr>
        <w:rPr>
          <w:rFonts w:ascii="Times New Roman" w:hAnsi="Times New Roman" w:cs="Times New Roman"/>
          <w:sz w:val="24"/>
          <w:szCs w:val="24"/>
        </w:rPr>
      </w:pPr>
      <w:r w:rsidRPr="00C24196">
        <w:rPr>
          <w:rFonts w:ascii="Times New Roman" w:hAnsi="Times New Roman" w:cs="Times New Roman"/>
          <w:sz w:val="24"/>
          <w:szCs w:val="24"/>
        </w:rPr>
        <w:t>The</w:t>
      </w:r>
      <w:r w:rsidR="00DD709B" w:rsidRPr="00C24196">
        <w:rPr>
          <w:rFonts w:ascii="Times New Roman" w:hAnsi="Times New Roman" w:cs="Times New Roman"/>
          <w:sz w:val="24"/>
          <w:szCs w:val="24"/>
        </w:rPr>
        <w:t xml:space="preserve"> ABA</w:t>
      </w:r>
      <w:r w:rsidRPr="00C24196">
        <w:rPr>
          <w:rFonts w:ascii="Times New Roman" w:hAnsi="Times New Roman" w:cs="Times New Roman"/>
          <w:sz w:val="24"/>
          <w:szCs w:val="24"/>
        </w:rPr>
        <w:t xml:space="preserve"> referenced their written comments, stating that </w:t>
      </w:r>
      <w:r w:rsidR="00DD709B" w:rsidRPr="00C24196">
        <w:rPr>
          <w:rFonts w:ascii="Times New Roman" w:hAnsi="Times New Roman" w:cs="Times New Roman"/>
          <w:sz w:val="24"/>
          <w:szCs w:val="24"/>
        </w:rPr>
        <w:t xml:space="preserve">lawyers should be exempt from </w:t>
      </w:r>
      <w:r w:rsidR="000121C0" w:rsidRPr="00C24196">
        <w:rPr>
          <w:rFonts w:ascii="Times New Roman" w:hAnsi="Times New Roman" w:cs="Times New Roman"/>
          <w:sz w:val="24"/>
          <w:szCs w:val="24"/>
        </w:rPr>
        <w:t xml:space="preserve">the </w:t>
      </w:r>
      <w:r w:rsidR="00DD709B" w:rsidRPr="00C24196">
        <w:rPr>
          <w:rFonts w:ascii="Times New Roman" w:hAnsi="Times New Roman" w:cs="Times New Roman"/>
          <w:sz w:val="24"/>
          <w:szCs w:val="24"/>
        </w:rPr>
        <w:t xml:space="preserve">reporting cascade due to attorney client privilege and duty of confidentiality.  </w:t>
      </w:r>
      <w:r w:rsidRPr="00C24196">
        <w:rPr>
          <w:rFonts w:ascii="Times New Roman" w:hAnsi="Times New Roman" w:cs="Times New Roman"/>
          <w:sz w:val="24"/>
          <w:szCs w:val="24"/>
        </w:rPr>
        <w:t>ABA also add</w:t>
      </w:r>
      <w:r w:rsidR="000121C0" w:rsidRPr="00C24196">
        <w:rPr>
          <w:rFonts w:ascii="Times New Roman" w:hAnsi="Times New Roman" w:cs="Times New Roman"/>
          <w:sz w:val="24"/>
          <w:szCs w:val="24"/>
        </w:rPr>
        <w:t>ed</w:t>
      </w:r>
      <w:r w:rsidRPr="00C24196">
        <w:rPr>
          <w:rFonts w:ascii="Times New Roman" w:hAnsi="Times New Roman" w:cs="Times New Roman"/>
          <w:sz w:val="24"/>
          <w:szCs w:val="24"/>
        </w:rPr>
        <w:t xml:space="preserve"> that, i</w:t>
      </w:r>
      <w:r w:rsidR="00DD709B" w:rsidRPr="00C24196">
        <w:rPr>
          <w:rFonts w:ascii="Times New Roman" w:hAnsi="Times New Roman" w:cs="Times New Roman"/>
          <w:sz w:val="24"/>
          <w:szCs w:val="24"/>
        </w:rPr>
        <w:t xml:space="preserve">n terms of </w:t>
      </w:r>
      <w:r w:rsidR="000121C0" w:rsidRPr="00C24196">
        <w:rPr>
          <w:rFonts w:ascii="Times New Roman" w:hAnsi="Times New Roman" w:cs="Times New Roman"/>
          <w:sz w:val="24"/>
          <w:szCs w:val="24"/>
        </w:rPr>
        <w:t xml:space="preserve">the </w:t>
      </w:r>
      <w:r w:rsidR="00DD709B" w:rsidRPr="00C24196">
        <w:rPr>
          <w:rFonts w:ascii="Times New Roman" w:hAnsi="Times New Roman" w:cs="Times New Roman"/>
          <w:sz w:val="24"/>
          <w:szCs w:val="24"/>
        </w:rPr>
        <w:t xml:space="preserve">reporting cascade, </w:t>
      </w:r>
      <w:r w:rsidRPr="00C24196">
        <w:rPr>
          <w:rFonts w:ascii="Times New Roman" w:hAnsi="Times New Roman" w:cs="Times New Roman"/>
          <w:sz w:val="24"/>
          <w:szCs w:val="24"/>
        </w:rPr>
        <w:t xml:space="preserve">real estate professionals </w:t>
      </w:r>
      <w:r w:rsidR="00DD709B" w:rsidRPr="00C24196">
        <w:rPr>
          <w:rFonts w:ascii="Times New Roman" w:hAnsi="Times New Roman" w:cs="Times New Roman"/>
          <w:sz w:val="24"/>
          <w:szCs w:val="24"/>
        </w:rPr>
        <w:t>may not know if a report has been filed</w:t>
      </w:r>
      <w:r w:rsidR="000121C0" w:rsidRPr="00C24196">
        <w:rPr>
          <w:rFonts w:ascii="Times New Roman" w:hAnsi="Times New Roman" w:cs="Times New Roman"/>
          <w:sz w:val="24"/>
          <w:szCs w:val="24"/>
        </w:rPr>
        <w:t xml:space="preserve"> and it is unclear whether they would need to determine whether one has been filed</w:t>
      </w:r>
      <w:r w:rsidR="00DD709B" w:rsidRPr="00C24196">
        <w:rPr>
          <w:rFonts w:ascii="Times New Roman" w:hAnsi="Times New Roman" w:cs="Times New Roman"/>
          <w:sz w:val="24"/>
          <w:szCs w:val="24"/>
        </w:rPr>
        <w:t>.</w:t>
      </w:r>
      <w:r w:rsidR="000121C0" w:rsidRPr="00C24196">
        <w:rPr>
          <w:rFonts w:ascii="Times New Roman" w:hAnsi="Times New Roman" w:cs="Times New Roman"/>
          <w:sz w:val="24"/>
          <w:szCs w:val="24"/>
        </w:rPr>
        <w:t xml:space="preserve">  </w:t>
      </w:r>
      <w:r w:rsidR="00C722E7">
        <w:rPr>
          <w:rFonts w:ascii="Times New Roman" w:hAnsi="Times New Roman" w:cs="Times New Roman"/>
          <w:sz w:val="24"/>
          <w:szCs w:val="24"/>
        </w:rPr>
        <w:t>ABA stated that if</w:t>
      </w:r>
      <w:r w:rsidR="000121C0" w:rsidRPr="00C24196">
        <w:rPr>
          <w:rFonts w:ascii="Times New Roman" w:hAnsi="Times New Roman" w:cs="Times New Roman"/>
          <w:sz w:val="24"/>
          <w:szCs w:val="24"/>
        </w:rPr>
        <w:t xml:space="preserve"> a real estate professional is</w:t>
      </w:r>
      <w:r w:rsidRPr="00C24196">
        <w:rPr>
          <w:rFonts w:ascii="Times New Roman" w:hAnsi="Times New Roman" w:cs="Times New Roman"/>
          <w:sz w:val="24"/>
          <w:szCs w:val="24"/>
        </w:rPr>
        <w:t xml:space="preserve"> </w:t>
      </w:r>
      <w:r w:rsidR="00DD709B" w:rsidRPr="00C24196">
        <w:rPr>
          <w:rFonts w:ascii="Times New Roman" w:hAnsi="Times New Roman" w:cs="Times New Roman"/>
          <w:sz w:val="24"/>
          <w:szCs w:val="24"/>
        </w:rPr>
        <w:t xml:space="preserve">not part of a designation agreement, </w:t>
      </w:r>
      <w:r w:rsidR="000121C0" w:rsidRPr="00C24196">
        <w:rPr>
          <w:rFonts w:ascii="Times New Roman" w:hAnsi="Times New Roman" w:cs="Times New Roman"/>
          <w:sz w:val="24"/>
          <w:szCs w:val="24"/>
        </w:rPr>
        <w:t>they</w:t>
      </w:r>
      <w:r w:rsidR="00DD709B" w:rsidRPr="00C24196">
        <w:rPr>
          <w:rFonts w:ascii="Times New Roman" w:hAnsi="Times New Roman" w:cs="Times New Roman"/>
          <w:sz w:val="24"/>
          <w:szCs w:val="24"/>
        </w:rPr>
        <w:t xml:space="preserve"> may want to file a report </w:t>
      </w:r>
      <w:r w:rsidRPr="00C24196">
        <w:rPr>
          <w:rFonts w:ascii="Times New Roman" w:hAnsi="Times New Roman" w:cs="Times New Roman"/>
          <w:sz w:val="24"/>
          <w:szCs w:val="24"/>
        </w:rPr>
        <w:t xml:space="preserve">simply </w:t>
      </w:r>
      <w:r w:rsidR="00DD709B" w:rsidRPr="00C24196">
        <w:rPr>
          <w:rFonts w:ascii="Times New Roman" w:hAnsi="Times New Roman" w:cs="Times New Roman"/>
          <w:sz w:val="24"/>
          <w:szCs w:val="24"/>
        </w:rPr>
        <w:t xml:space="preserve">to protect </w:t>
      </w:r>
      <w:r w:rsidR="000121C0" w:rsidRPr="00C24196">
        <w:rPr>
          <w:rFonts w:ascii="Times New Roman" w:hAnsi="Times New Roman" w:cs="Times New Roman"/>
          <w:sz w:val="24"/>
          <w:szCs w:val="24"/>
        </w:rPr>
        <w:t>themselves</w:t>
      </w:r>
      <w:r w:rsidR="00DD709B" w:rsidRPr="00C24196">
        <w:rPr>
          <w:rFonts w:ascii="Times New Roman" w:hAnsi="Times New Roman" w:cs="Times New Roman"/>
          <w:sz w:val="24"/>
          <w:szCs w:val="24"/>
        </w:rPr>
        <w:t xml:space="preserve">.  </w:t>
      </w:r>
      <w:r w:rsidR="00723674">
        <w:rPr>
          <w:rFonts w:ascii="Times New Roman" w:hAnsi="Times New Roman" w:cs="Times New Roman"/>
          <w:sz w:val="24"/>
          <w:szCs w:val="24"/>
        </w:rPr>
        <w:t xml:space="preserve">ABA stated that </w:t>
      </w:r>
      <w:r w:rsidR="00DD709B" w:rsidRPr="00C24196">
        <w:rPr>
          <w:rFonts w:ascii="Times New Roman" w:hAnsi="Times New Roman" w:cs="Times New Roman"/>
          <w:sz w:val="24"/>
          <w:szCs w:val="24"/>
        </w:rPr>
        <w:t>Fin</w:t>
      </w:r>
      <w:r w:rsidRPr="00C24196">
        <w:rPr>
          <w:rFonts w:ascii="Times New Roman" w:hAnsi="Times New Roman" w:cs="Times New Roman"/>
          <w:sz w:val="24"/>
          <w:szCs w:val="24"/>
        </w:rPr>
        <w:t xml:space="preserve">CEN may therefore </w:t>
      </w:r>
      <w:r w:rsidR="00DD709B" w:rsidRPr="00C24196">
        <w:rPr>
          <w:rFonts w:ascii="Times New Roman" w:hAnsi="Times New Roman" w:cs="Times New Roman"/>
          <w:sz w:val="24"/>
          <w:szCs w:val="24"/>
        </w:rPr>
        <w:t xml:space="preserve">want to obligate the filer to tell others in the cascade that the report is being filed.  </w:t>
      </w:r>
      <w:r w:rsidR="000121C0" w:rsidRPr="00C24196">
        <w:rPr>
          <w:rFonts w:ascii="Times New Roman" w:hAnsi="Times New Roman" w:cs="Times New Roman"/>
          <w:sz w:val="24"/>
          <w:szCs w:val="24"/>
        </w:rPr>
        <w:t>ABA also noted that there would</w:t>
      </w:r>
      <w:r w:rsidR="00DD709B" w:rsidRPr="00C24196">
        <w:rPr>
          <w:rFonts w:ascii="Times New Roman" w:hAnsi="Times New Roman" w:cs="Times New Roman"/>
          <w:sz w:val="24"/>
          <w:szCs w:val="24"/>
        </w:rPr>
        <w:t xml:space="preserve"> be a lot of </w:t>
      </w:r>
      <w:r w:rsidRPr="00C24196">
        <w:rPr>
          <w:rFonts w:ascii="Times New Roman" w:hAnsi="Times New Roman" w:cs="Times New Roman"/>
          <w:sz w:val="24"/>
          <w:szCs w:val="24"/>
        </w:rPr>
        <w:t>personally identifying information (</w:t>
      </w:r>
      <w:r w:rsidR="00DD709B" w:rsidRPr="00C24196">
        <w:rPr>
          <w:rFonts w:ascii="Times New Roman" w:hAnsi="Times New Roman" w:cs="Times New Roman"/>
          <w:sz w:val="24"/>
          <w:szCs w:val="24"/>
        </w:rPr>
        <w:t>PII</w:t>
      </w:r>
      <w:r w:rsidRPr="00C24196">
        <w:rPr>
          <w:rFonts w:ascii="Times New Roman" w:hAnsi="Times New Roman" w:cs="Times New Roman"/>
          <w:sz w:val="24"/>
          <w:szCs w:val="24"/>
        </w:rPr>
        <w:t>)</w:t>
      </w:r>
      <w:r w:rsidR="00DD709B" w:rsidRPr="00C24196">
        <w:rPr>
          <w:rFonts w:ascii="Times New Roman" w:hAnsi="Times New Roman" w:cs="Times New Roman"/>
          <w:sz w:val="24"/>
          <w:szCs w:val="24"/>
        </w:rPr>
        <w:t xml:space="preserve"> </w:t>
      </w:r>
      <w:r w:rsidR="004B5CF7" w:rsidRPr="00C24196">
        <w:rPr>
          <w:rFonts w:ascii="Times New Roman" w:hAnsi="Times New Roman" w:cs="Times New Roman"/>
          <w:sz w:val="24"/>
          <w:szCs w:val="24"/>
        </w:rPr>
        <w:t xml:space="preserve">being communicated </w:t>
      </w:r>
      <w:r w:rsidR="00DD709B" w:rsidRPr="00C24196">
        <w:rPr>
          <w:rFonts w:ascii="Times New Roman" w:hAnsi="Times New Roman" w:cs="Times New Roman"/>
          <w:sz w:val="24"/>
          <w:szCs w:val="24"/>
        </w:rPr>
        <w:t>among various parties</w:t>
      </w:r>
      <w:r w:rsidRPr="00C24196">
        <w:rPr>
          <w:rFonts w:ascii="Times New Roman" w:hAnsi="Times New Roman" w:cs="Times New Roman"/>
          <w:sz w:val="24"/>
          <w:szCs w:val="24"/>
        </w:rPr>
        <w:t xml:space="preserve">, </w:t>
      </w:r>
      <w:r w:rsidR="00DD709B" w:rsidRPr="00C24196">
        <w:rPr>
          <w:rFonts w:ascii="Times New Roman" w:hAnsi="Times New Roman" w:cs="Times New Roman"/>
          <w:sz w:val="24"/>
          <w:szCs w:val="24"/>
        </w:rPr>
        <w:t>rais</w:t>
      </w:r>
      <w:r w:rsidR="000121C0" w:rsidRPr="00C24196">
        <w:rPr>
          <w:rFonts w:ascii="Times New Roman" w:hAnsi="Times New Roman" w:cs="Times New Roman"/>
          <w:sz w:val="24"/>
          <w:szCs w:val="24"/>
        </w:rPr>
        <w:t>ing</w:t>
      </w:r>
      <w:r w:rsidR="00DD709B" w:rsidRPr="00C24196">
        <w:rPr>
          <w:rFonts w:ascii="Times New Roman" w:hAnsi="Times New Roman" w:cs="Times New Roman"/>
          <w:sz w:val="24"/>
          <w:szCs w:val="24"/>
        </w:rPr>
        <w:t xml:space="preserve"> serious privacy concerns</w:t>
      </w:r>
      <w:r w:rsidRPr="00C24196">
        <w:rPr>
          <w:rFonts w:ascii="Times New Roman" w:hAnsi="Times New Roman" w:cs="Times New Roman"/>
          <w:sz w:val="24"/>
          <w:szCs w:val="24"/>
        </w:rPr>
        <w:t xml:space="preserve">. </w:t>
      </w:r>
    </w:p>
    <w:p w14:paraId="2F022D6E" w14:textId="4801784B" w:rsidR="00934254" w:rsidRPr="00C24196" w:rsidRDefault="00934254">
      <w:pPr>
        <w:rPr>
          <w:rFonts w:ascii="Times New Roman" w:hAnsi="Times New Roman" w:cs="Times New Roman"/>
          <w:sz w:val="24"/>
          <w:szCs w:val="24"/>
        </w:rPr>
      </w:pPr>
      <w:r>
        <w:rPr>
          <w:rFonts w:ascii="Times New Roman" w:hAnsi="Times New Roman" w:cs="Times New Roman"/>
          <w:sz w:val="24"/>
          <w:szCs w:val="24"/>
        </w:rPr>
        <w:t>The U.S. Chamber of Commerce declined to offer any comments at the listening session.  None of the groups present had any oral comments to offer on the IA NPRM.</w:t>
      </w:r>
    </w:p>
    <w:sectPr w:rsidR="00934254" w:rsidRPr="00C24196">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er, Daniel" w:date="2024-04-22T13:50:00Z" w:initials="AD">
    <w:p w14:paraId="71694BDE" w14:textId="77777777" w:rsidR="001008D3" w:rsidRDefault="001008D3" w:rsidP="008E6C12">
      <w:pPr>
        <w:pStyle w:val="CommentText"/>
      </w:pPr>
      <w:r>
        <w:rPr>
          <w:rStyle w:val="CommentReference"/>
        </w:rPr>
        <w:annotationRef/>
      </w:r>
      <w:r>
        <w:t>Wasn't this also offered as an IA NPRM listening session but no one had any comments? If so, we should add that here</w:t>
      </w:r>
    </w:p>
  </w:comment>
  <w:comment w:id="1" w:author="Christina Lee" w:date="2024-04-22T10:56:00Z" w:initials="CL">
    <w:p w14:paraId="3D970C78" w14:textId="006D413D" w:rsidR="001361FA" w:rsidRDefault="0024091B" w:rsidP="000930ED">
      <w:pPr>
        <w:pStyle w:val="CommentText"/>
      </w:pPr>
      <w:r>
        <w:rPr>
          <w:rStyle w:val="CommentReference"/>
        </w:rPr>
        <w:annotationRef/>
      </w:r>
      <w:r w:rsidR="001361FA">
        <w:t>Suggest adding in Treasury since there were attendees from those components as well as well as a brief explanatory paragraph for all roundtable summaries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94BDE" w15:done="1"/>
  <w15:commentEx w15:paraId="3D970C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0E9B8" w16cex:dateUtc="2024-04-22T17:50:00Z"/>
  <w16cex:commentExtensible w16cex:durableId="29D0C0D3" w16cex:dateUtc="2024-04-22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94BDE" w16cid:durableId="29D0E9B8"/>
  <w16cid:commentId w16cid:paraId="3D970C78" w16cid:durableId="29D0C0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D8B7" w14:textId="77777777" w:rsidR="004811DC" w:rsidRDefault="004811DC" w:rsidP="006805CF">
      <w:pPr>
        <w:spacing w:after="0" w:line="240" w:lineRule="auto"/>
      </w:pPr>
      <w:r>
        <w:separator/>
      </w:r>
    </w:p>
  </w:endnote>
  <w:endnote w:type="continuationSeparator" w:id="0">
    <w:p w14:paraId="36548F90" w14:textId="77777777" w:rsidR="004811DC" w:rsidRDefault="004811DC" w:rsidP="0068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6378" w14:textId="77777777" w:rsidR="004811DC" w:rsidRDefault="004811DC" w:rsidP="006805CF">
      <w:pPr>
        <w:spacing w:after="0" w:line="240" w:lineRule="auto"/>
      </w:pPr>
      <w:r>
        <w:separator/>
      </w:r>
    </w:p>
  </w:footnote>
  <w:footnote w:type="continuationSeparator" w:id="0">
    <w:p w14:paraId="72718CF2" w14:textId="77777777" w:rsidR="004811DC" w:rsidRDefault="004811DC" w:rsidP="00680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EFD5" w14:textId="048C56D0" w:rsidR="006805CF" w:rsidRPr="00C24196" w:rsidRDefault="006805CF" w:rsidP="00C24196">
    <w:pPr>
      <w:pStyle w:val="Header"/>
      <w:jc w:val="right"/>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B23"/>
    <w:multiLevelType w:val="multilevel"/>
    <w:tmpl w:val="00144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34E92"/>
    <w:multiLevelType w:val="hybridMultilevel"/>
    <w:tmpl w:val="FF8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44EBD"/>
    <w:multiLevelType w:val="hybridMultilevel"/>
    <w:tmpl w:val="CCC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496438">
    <w:abstractNumId w:val="2"/>
  </w:num>
  <w:num w:numId="2" w16cid:durableId="984815878">
    <w:abstractNumId w:val="1"/>
  </w:num>
  <w:num w:numId="3" w16cid:durableId="20604679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er, Daniel">
    <w15:presenceInfo w15:providerId="AD" w15:userId="S::Daniel.Asher@treasury.gov::251cd666-ff03-40eb-86ed-5590498e48f1"/>
  </w15:person>
  <w15:person w15:author="Christina Lee">
    <w15:presenceInfo w15:providerId="AD" w15:userId="S::Christina.Lee@treasury.gov::9f781489-7e92-4ecd-9844-28853be064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B3"/>
    <w:rsid w:val="000121C0"/>
    <w:rsid w:val="00030D99"/>
    <w:rsid w:val="00035076"/>
    <w:rsid w:val="000B4D8A"/>
    <w:rsid w:val="000C52F2"/>
    <w:rsid w:val="000D4665"/>
    <w:rsid w:val="000D7C92"/>
    <w:rsid w:val="000E2A71"/>
    <w:rsid w:val="001008D3"/>
    <w:rsid w:val="00103AEF"/>
    <w:rsid w:val="001361FA"/>
    <w:rsid w:val="001924D1"/>
    <w:rsid w:val="001A593C"/>
    <w:rsid w:val="001D6240"/>
    <w:rsid w:val="001F3735"/>
    <w:rsid w:val="001F6E29"/>
    <w:rsid w:val="00204110"/>
    <w:rsid w:val="00210091"/>
    <w:rsid w:val="00217A70"/>
    <w:rsid w:val="0024091B"/>
    <w:rsid w:val="00290893"/>
    <w:rsid w:val="002B2D3F"/>
    <w:rsid w:val="003233F6"/>
    <w:rsid w:val="003840B4"/>
    <w:rsid w:val="003A74A8"/>
    <w:rsid w:val="003A74B3"/>
    <w:rsid w:val="003F171A"/>
    <w:rsid w:val="00461376"/>
    <w:rsid w:val="00467940"/>
    <w:rsid w:val="004811DC"/>
    <w:rsid w:val="004867D4"/>
    <w:rsid w:val="00487167"/>
    <w:rsid w:val="004A4306"/>
    <w:rsid w:val="004B5CF7"/>
    <w:rsid w:val="0054069E"/>
    <w:rsid w:val="005814B6"/>
    <w:rsid w:val="005D4CE0"/>
    <w:rsid w:val="006036DE"/>
    <w:rsid w:val="006038AD"/>
    <w:rsid w:val="006320FD"/>
    <w:rsid w:val="006802E5"/>
    <w:rsid w:val="006805CF"/>
    <w:rsid w:val="00684AB7"/>
    <w:rsid w:val="006D1796"/>
    <w:rsid w:val="00705306"/>
    <w:rsid w:val="00723674"/>
    <w:rsid w:val="00730087"/>
    <w:rsid w:val="00744FD2"/>
    <w:rsid w:val="007704CE"/>
    <w:rsid w:val="00865896"/>
    <w:rsid w:val="008870C9"/>
    <w:rsid w:val="008A1479"/>
    <w:rsid w:val="008A1937"/>
    <w:rsid w:val="00934254"/>
    <w:rsid w:val="00A140B3"/>
    <w:rsid w:val="00BD287A"/>
    <w:rsid w:val="00C11CC9"/>
    <w:rsid w:val="00C24196"/>
    <w:rsid w:val="00C722E7"/>
    <w:rsid w:val="00C73847"/>
    <w:rsid w:val="00C80C39"/>
    <w:rsid w:val="00CC2AC5"/>
    <w:rsid w:val="00CE5985"/>
    <w:rsid w:val="00D27886"/>
    <w:rsid w:val="00D37416"/>
    <w:rsid w:val="00D94C25"/>
    <w:rsid w:val="00D9722C"/>
    <w:rsid w:val="00DD709B"/>
    <w:rsid w:val="00DE21D5"/>
    <w:rsid w:val="00E435CF"/>
    <w:rsid w:val="00E76F68"/>
    <w:rsid w:val="00EF0D18"/>
    <w:rsid w:val="00F80021"/>
    <w:rsid w:val="00FA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9A4B"/>
  <w15:chartTrackingRefBased/>
  <w15:docId w15:val="{2F380531-DE3E-4CDE-99E4-3E7921D1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C2AC5"/>
    <w:pPr>
      <w:ind w:left="720"/>
      <w:contextualSpacing/>
    </w:pPr>
  </w:style>
  <w:style w:type="character" w:styleId="CommentReference">
    <w:name w:val="annotation reference"/>
    <w:basedOn w:val="DefaultParagraphFont"/>
    <w:uiPriority w:val="99"/>
    <w:semiHidden/>
    <w:unhideWhenUsed/>
    <w:rsid w:val="00CC2AC5"/>
    <w:rPr>
      <w:sz w:val="16"/>
      <w:szCs w:val="16"/>
    </w:rPr>
  </w:style>
  <w:style w:type="paragraph" w:styleId="CommentText">
    <w:name w:val="annotation text"/>
    <w:basedOn w:val="Normal"/>
    <w:link w:val="CommentTextChar"/>
    <w:uiPriority w:val="99"/>
    <w:unhideWhenUsed/>
    <w:rsid w:val="00CC2AC5"/>
    <w:pPr>
      <w:spacing w:line="240" w:lineRule="auto"/>
    </w:pPr>
    <w:rPr>
      <w:sz w:val="20"/>
      <w:szCs w:val="20"/>
    </w:rPr>
  </w:style>
  <w:style w:type="character" w:customStyle="1" w:styleId="CommentTextChar">
    <w:name w:val="Comment Text Char"/>
    <w:basedOn w:val="DefaultParagraphFont"/>
    <w:link w:val="CommentText"/>
    <w:uiPriority w:val="99"/>
    <w:rsid w:val="00CC2AC5"/>
    <w:rPr>
      <w:sz w:val="20"/>
      <w:szCs w:val="20"/>
    </w:rPr>
  </w:style>
  <w:style w:type="character" w:customStyle="1" w:styleId="ListParagraphChar">
    <w:name w:val="List Paragraph Char"/>
    <w:basedOn w:val="DefaultParagraphFont"/>
    <w:link w:val="ListParagraph"/>
    <w:uiPriority w:val="34"/>
    <w:rsid w:val="00CC2AC5"/>
  </w:style>
  <w:style w:type="paragraph" w:styleId="Revision">
    <w:name w:val="Revision"/>
    <w:hidden/>
    <w:uiPriority w:val="99"/>
    <w:semiHidden/>
    <w:rsid w:val="001F3735"/>
    <w:pPr>
      <w:spacing w:after="0" w:line="240" w:lineRule="auto"/>
    </w:pPr>
  </w:style>
  <w:style w:type="paragraph" w:styleId="CommentSubject">
    <w:name w:val="annotation subject"/>
    <w:basedOn w:val="CommentText"/>
    <w:next w:val="CommentText"/>
    <w:link w:val="CommentSubjectChar"/>
    <w:uiPriority w:val="99"/>
    <w:semiHidden/>
    <w:unhideWhenUsed/>
    <w:rsid w:val="001F3735"/>
    <w:rPr>
      <w:b/>
      <w:bCs/>
    </w:rPr>
  </w:style>
  <w:style w:type="character" w:customStyle="1" w:styleId="CommentSubjectChar">
    <w:name w:val="Comment Subject Char"/>
    <w:basedOn w:val="CommentTextChar"/>
    <w:link w:val="CommentSubject"/>
    <w:uiPriority w:val="99"/>
    <w:semiHidden/>
    <w:rsid w:val="001F3735"/>
    <w:rPr>
      <w:b/>
      <w:bCs/>
      <w:sz w:val="20"/>
      <w:szCs w:val="20"/>
    </w:rPr>
  </w:style>
  <w:style w:type="paragraph" w:styleId="Header">
    <w:name w:val="header"/>
    <w:basedOn w:val="Normal"/>
    <w:link w:val="HeaderChar"/>
    <w:uiPriority w:val="99"/>
    <w:unhideWhenUsed/>
    <w:rsid w:val="00680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CF"/>
  </w:style>
  <w:style w:type="paragraph" w:styleId="Footer">
    <w:name w:val="footer"/>
    <w:basedOn w:val="Normal"/>
    <w:link w:val="FooterChar"/>
    <w:uiPriority w:val="99"/>
    <w:unhideWhenUsed/>
    <w:rsid w:val="00680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5CF"/>
  </w:style>
  <w:style w:type="paragraph" w:styleId="NoSpacing">
    <w:name w:val="No Spacing"/>
    <w:uiPriority w:val="1"/>
    <w:qFormat/>
    <w:rsid w:val="00E435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FinCEN</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Mizzi</dc:creator>
  <cp:keywords/>
  <dc:description/>
  <cp:lastModifiedBy>Mizzi, Shannon</cp:lastModifiedBy>
  <cp:revision>4</cp:revision>
  <dcterms:created xsi:type="dcterms:W3CDTF">2024-04-25T17:04:00Z</dcterms:created>
  <dcterms:modified xsi:type="dcterms:W3CDTF">2024-05-22T18:00:00Z</dcterms:modified>
</cp:coreProperties>
</file>