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33" w:rsidRDefault="007B3379">
      <w:pPr>
        <w:rPr>
          <w:i/>
          <w:color w:val="5A2C64" w:themeColor="accent2" w:themeShade="80"/>
          <w:sz w:val="72"/>
          <w:szCs w:val="72"/>
        </w:rPr>
      </w:pPr>
      <w:r w:rsidRPr="007B3379">
        <w:rPr>
          <w:i/>
          <w:color w:val="5A2C64" w:themeColor="accent2" w:themeShade="80"/>
          <w:sz w:val="72"/>
          <w:szCs w:val="72"/>
        </w:rPr>
        <w:t>ENVIRONMENTAL MANAGEMENT IN PARKS</w:t>
      </w:r>
    </w:p>
    <w:p w:rsidR="007B3379" w:rsidRDefault="007B3379">
      <w:pPr>
        <w:rPr>
          <w:i/>
          <w:color w:val="581F4D" w:themeColor="text2" w:themeShade="80"/>
          <w:sz w:val="56"/>
          <w:szCs w:val="56"/>
        </w:rPr>
      </w:pPr>
      <w:r w:rsidRPr="007B3379">
        <w:rPr>
          <w:i/>
          <w:color w:val="581F4D" w:themeColor="text2" w:themeShade="80"/>
          <w:sz w:val="56"/>
          <w:szCs w:val="56"/>
        </w:rPr>
        <w:t>INNOVATION</w:t>
      </w:r>
      <w:r>
        <w:rPr>
          <w:i/>
          <w:color w:val="581F4D" w:themeColor="text2" w:themeShade="80"/>
          <w:sz w:val="56"/>
          <w:szCs w:val="56"/>
        </w:rPr>
        <w:t>:</w:t>
      </w:r>
    </w:p>
    <w:p w:rsidR="006F5C8E" w:rsidRDefault="006F5C8E">
      <w:pPr>
        <w:rPr>
          <w:i/>
          <w:color w:val="581F4D" w:themeColor="text2" w:themeShade="80"/>
          <w:sz w:val="56"/>
          <w:szCs w:val="56"/>
        </w:rPr>
      </w:pPr>
      <w:r>
        <w:rPr>
          <w:i/>
          <w:color w:val="581F4D" w:themeColor="text2" w:themeShade="80"/>
          <w:sz w:val="56"/>
          <w:szCs w:val="56"/>
        </w:rPr>
        <w:t>Air Management:</w:t>
      </w:r>
    </w:p>
    <w:p w:rsidR="006F5C8E" w:rsidRDefault="006F5C8E" w:rsidP="006F5C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35" w:afterAutospacing="0"/>
        <w:rPr>
          <w:rFonts w:ascii="Arial" w:hAnsi="Arial" w:cs="Arial"/>
          <w:color w:val="505050"/>
          <w:sz w:val="40"/>
          <w:szCs w:val="40"/>
        </w:rPr>
      </w:pPr>
      <w:proofErr w:type="spellStart"/>
      <w:r w:rsidRPr="006F5C8E">
        <w:rPr>
          <w:rFonts w:ascii="Arial" w:hAnsi="Arial" w:cs="Arial"/>
          <w:b/>
          <w:bCs/>
          <w:color w:val="505050"/>
          <w:sz w:val="40"/>
          <w:szCs w:val="40"/>
        </w:rPr>
        <w:t>No</w:t>
      </w:r>
      <w:r>
        <w:rPr>
          <w:rFonts w:ascii="Arial" w:hAnsi="Arial" w:cs="Arial"/>
          <w:b/>
          <w:bCs/>
          <w:color w:val="505050"/>
          <w:sz w:val="40"/>
          <w:szCs w:val="40"/>
        </w:rPr>
        <w:t>oku</w:t>
      </w:r>
      <w:proofErr w:type="spellEnd"/>
      <w:r w:rsidRPr="006F5C8E">
        <w:rPr>
          <w:rFonts w:ascii="Arial" w:hAnsi="Arial" w:cs="Arial"/>
          <w:color w:val="505050"/>
          <w:sz w:val="40"/>
          <w:szCs w:val="40"/>
        </w:rPr>
        <w:t>, developed by </w:t>
      </w:r>
      <w:r w:rsidRPr="006F5C8E">
        <w:rPr>
          <w:rFonts w:ascii="Arial" w:hAnsi="Arial" w:cs="Arial"/>
          <w:b/>
          <w:bCs/>
          <w:color w:val="505050"/>
          <w:sz w:val="40"/>
          <w:szCs w:val="40"/>
        </w:rPr>
        <w:t>Fil</w:t>
      </w:r>
      <w:r>
        <w:rPr>
          <w:rFonts w:ascii="Arial" w:hAnsi="Arial" w:cs="Arial"/>
          <w:b/>
          <w:bCs/>
          <w:color w:val="505050"/>
          <w:sz w:val="40"/>
          <w:szCs w:val="40"/>
        </w:rPr>
        <w:t>ament PD</w:t>
      </w:r>
      <w:r w:rsidRPr="006F5C8E">
        <w:rPr>
          <w:rFonts w:ascii="Arial" w:hAnsi="Arial" w:cs="Arial"/>
          <w:color w:val="505050"/>
          <w:sz w:val="40"/>
          <w:szCs w:val="40"/>
        </w:rPr>
        <w:t xml:space="preserve">, is a cost-effective, human centred air quality system that engages with each member of the family via a </w:t>
      </w:r>
      <w:proofErr w:type="spellStart"/>
      <w:r w:rsidRPr="006F5C8E">
        <w:rPr>
          <w:rFonts w:ascii="Arial" w:hAnsi="Arial" w:cs="Arial"/>
          <w:color w:val="505050"/>
          <w:sz w:val="40"/>
          <w:szCs w:val="40"/>
        </w:rPr>
        <w:t>smartphone</w:t>
      </w:r>
      <w:proofErr w:type="spellEnd"/>
      <w:r w:rsidRPr="006F5C8E">
        <w:rPr>
          <w:rFonts w:ascii="Arial" w:hAnsi="Arial" w:cs="Arial"/>
          <w:color w:val="505050"/>
          <w:sz w:val="40"/>
          <w:szCs w:val="40"/>
        </w:rPr>
        <w:t xml:space="preserve"> or on device display, helping them to improve air quality within their home</w:t>
      </w:r>
    </w:p>
    <w:p w:rsidR="006F5C8E" w:rsidRPr="006F5C8E" w:rsidRDefault="006F5C8E" w:rsidP="006F5C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5" w:afterAutospacing="0"/>
        <w:rPr>
          <w:rFonts w:ascii="Arial" w:hAnsi="Arial" w:cs="Arial"/>
          <w:color w:val="505050"/>
          <w:sz w:val="40"/>
          <w:szCs w:val="40"/>
        </w:rPr>
      </w:pPr>
      <w:proofErr w:type="spellStart"/>
      <w:r w:rsidRPr="006F5C8E">
        <w:rPr>
          <w:rFonts w:ascii="Arial" w:hAnsi="Arial" w:cs="Arial"/>
          <w:color w:val="505050"/>
          <w:sz w:val="40"/>
          <w:szCs w:val="40"/>
        </w:rPr>
        <w:t>Nooku’s</w:t>
      </w:r>
      <w:proofErr w:type="spellEnd"/>
      <w:r w:rsidRPr="006F5C8E">
        <w:rPr>
          <w:rFonts w:ascii="Arial" w:hAnsi="Arial" w:cs="Arial"/>
          <w:color w:val="505050"/>
          <w:sz w:val="40"/>
          <w:szCs w:val="40"/>
        </w:rPr>
        <w:t xml:space="preserve"> modular design enables multiple lower cost ‘base’ devices to be placed within different rooms throughout the home, building up a daily picture of air quality.</w:t>
      </w:r>
    </w:p>
    <w:p w:rsidR="006F5C8E" w:rsidRDefault="006F5C8E" w:rsidP="006F5C8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35" w:afterAutospacing="0"/>
        <w:rPr>
          <w:rFonts w:ascii="Arial" w:hAnsi="Arial" w:cs="Arial"/>
          <w:color w:val="505050"/>
          <w:sz w:val="40"/>
          <w:szCs w:val="40"/>
        </w:rPr>
      </w:pPr>
      <w:r w:rsidRPr="006F5C8E">
        <w:rPr>
          <w:rFonts w:ascii="Arial" w:hAnsi="Arial" w:cs="Arial"/>
          <w:color w:val="505050"/>
          <w:sz w:val="40"/>
          <w:szCs w:val="40"/>
        </w:rPr>
        <w:t xml:space="preserve">A more capable and portable module, with touch screen display, can be moved between base sensors, providing broader pollutant monitoring and actionable feedback when and where it’s needed. </w:t>
      </w:r>
    </w:p>
    <w:p w:rsidR="006F5C8E" w:rsidRDefault="006F5C8E" w:rsidP="006F5C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5" w:afterAutospacing="0"/>
        <w:rPr>
          <w:rFonts w:ascii="Arial" w:hAnsi="Arial" w:cs="Arial"/>
          <w:color w:val="505050"/>
          <w:sz w:val="40"/>
          <w:szCs w:val="40"/>
        </w:rPr>
      </w:pPr>
      <w:r w:rsidRPr="006F5C8E">
        <w:rPr>
          <w:rFonts w:ascii="Arial" w:hAnsi="Arial" w:cs="Arial"/>
          <w:color w:val="505050"/>
          <w:sz w:val="40"/>
          <w:szCs w:val="40"/>
        </w:rPr>
        <w:t xml:space="preserve">To engage even the youngest family members a pair of animal ears snaps on to the top of </w:t>
      </w:r>
      <w:proofErr w:type="spellStart"/>
      <w:r w:rsidRPr="006F5C8E">
        <w:rPr>
          <w:rFonts w:ascii="Arial" w:hAnsi="Arial" w:cs="Arial"/>
          <w:color w:val="505050"/>
          <w:sz w:val="40"/>
          <w:szCs w:val="40"/>
        </w:rPr>
        <w:t>Nooku</w:t>
      </w:r>
      <w:proofErr w:type="spellEnd"/>
      <w:r w:rsidRPr="006F5C8E">
        <w:rPr>
          <w:rFonts w:ascii="Arial" w:hAnsi="Arial" w:cs="Arial"/>
          <w:color w:val="505050"/>
          <w:sz w:val="40"/>
          <w:szCs w:val="40"/>
        </w:rPr>
        <w:t>, transforming the device into a fun, interactive and educational character</w:t>
      </w:r>
    </w:p>
    <w:p w:rsidR="000C608A" w:rsidRPr="000C608A" w:rsidRDefault="000C608A" w:rsidP="000C60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F1F1F"/>
          <w:sz w:val="36"/>
          <w:szCs w:val="36"/>
          <w:lang w:eastAsia="en-IN"/>
        </w:rPr>
      </w:pPr>
      <w:r w:rsidRPr="000C608A">
        <w:rPr>
          <w:rFonts w:ascii="Georgia" w:eastAsia="Times New Roman" w:hAnsi="Georgia" w:cs="Times New Roman"/>
          <w:b/>
          <w:bCs/>
          <w:color w:val="1F1F1F"/>
          <w:sz w:val="36"/>
          <w:szCs w:val="36"/>
          <w:lang w:eastAsia="en-IN"/>
        </w:rPr>
        <w:lastRenderedPageBreak/>
        <w:t>4. Methodology of the proposed system</w:t>
      </w:r>
    </w:p>
    <w:p w:rsidR="000C608A" w:rsidRPr="000C608A" w:rsidRDefault="000C608A" w:rsidP="000C608A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</w:pP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The proposed system uses four sensors which are pH, turbidity, </w:t>
      </w:r>
      <w:hyperlink r:id="rId5" w:tooltip="Learn more about ultrasonic from ScienceDirect's AI-generated Topic Pages" w:history="1">
        <w:r w:rsidRPr="000C608A">
          <w:rPr>
            <w:rFonts w:ascii="Georgia" w:eastAsia="Times New Roman" w:hAnsi="Georgia" w:cs="Times New Roman"/>
            <w:color w:val="1F1F1F"/>
            <w:sz w:val="36"/>
            <w:szCs w:val="36"/>
            <w:u w:val="single"/>
            <w:lang w:eastAsia="en-IN"/>
          </w:rPr>
          <w:t>ultrasonic</w:t>
        </w:r>
      </w:hyperlink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, DHT-11, microcontroller unit as the main </w:t>
      </w:r>
      <w:hyperlink r:id="rId6" w:tooltip="Learn more about processing module from ScienceDirect's AI-generated Topic Pages" w:history="1">
        <w:r w:rsidRPr="000C608A">
          <w:rPr>
            <w:rFonts w:ascii="Georgia" w:eastAsia="Times New Roman" w:hAnsi="Georgia" w:cs="Times New Roman"/>
            <w:color w:val="1F1F1F"/>
            <w:sz w:val="36"/>
            <w:szCs w:val="36"/>
            <w:u w:val="single"/>
            <w:lang w:eastAsia="en-IN"/>
          </w:rPr>
          <w:t>processing module</w:t>
        </w:r>
      </w:hyperlink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 and one </w:t>
      </w:r>
      <w:hyperlink r:id="rId7" w:tooltip="Learn more about data transmission from ScienceDirect's AI-generated Topic Pages" w:history="1">
        <w:r w:rsidRPr="000C608A">
          <w:rPr>
            <w:rFonts w:ascii="Georgia" w:eastAsia="Times New Roman" w:hAnsi="Georgia" w:cs="Times New Roman"/>
            <w:color w:val="1F1F1F"/>
            <w:sz w:val="36"/>
            <w:szCs w:val="36"/>
            <w:u w:val="single"/>
            <w:lang w:eastAsia="en-IN"/>
          </w:rPr>
          <w:t>data transmission</w:t>
        </w:r>
      </w:hyperlink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 module ESP8266 Wi-Fi module (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NodeMCU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).</w:t>
      </w:r>
    </w:p>
    <w:p w:rsidR="000C608A" w:rsidRPr="000C608A" w:rsidRDefault="000C608A" w:rsidP="000C608A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</w:pP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The microcontroller unit is a significant part of the system developed for water quality measurement because The 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begin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instrText xml:space="preserve"> HYPERLINK "https://www.sciencedirect.com/topics/physics-and-astronomy/arduino" \o "Learn more about Arduino from ScienceDirect's AI-generated Topic Pages" </w:instrText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separate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u w:val="single"/>
          <w:lang w:eastAsia="en-IN"/>
        </w:rPr>
        <w:t>Arduino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end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 Mega consumes low power, and it is a small size, where the size is a good use for a crucial point-of-sale </w:t>
      </w:r>
      <w:hyperlink r:id="rId8" w:tooltip="Learn more about technology from ScienceDirect's AI-generated Topic Pages" w:history="1">
        <w:r w:rsidRPr="000C608A">
          <w:rPr>
            <w:rFonts w:ascii="Georgia" w:eastAsia="Times New Roman" w:hAnsi="Georgia" w:cs="Times New Roman"/>
            <w:color w:val="1F1F1F"/>
            <w:sz w:val="36"/>
            <w:szCs w:val="36"/>
            <w:u w:val="single"/>
            <w:lang w:eastAsia="en-IN"/>
          </w:rPr>
          <w:t>technology</w:t>
        </w:r>
      </w:hyperlink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 criterion.</w:t>
      </w:r>
    </w:p>
    <w:p w:rsidR="000C608A" w:rsidRPr="000C608A" w:rsidRDefault="000C608A" w:rsidP="000C608A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</w:pP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Among four sensors, two of the sensors collect the data in the form of 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begin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instrText xml:space="preserve"> HYPERLINK "https://www.sciencedirect.com/topics/engineering/analog-signal" \o "Learn more about analog signals from ScienceDirect's AI-generated Topic Pages" </w:instrText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separate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u w:val="single"/>
          <w:lang w:eastAsia="en-IN"/>
        </w:rPr>
        <w:t>analog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u w:val="single"/>
          <w:lang w:eastAsia="en-IN"/>
        </w:rPr>
        <w:t xml:space="preserve"> signals</w:t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end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; the MCU has an on-chip ADC that translates the sensor 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analog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signals into the digital format for further study. So, to get this 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analog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output from the sensor, the sensor's 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analog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output of will be connected to the MCU's 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analog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pins. </w:t>
      </w:r>
    </w:p>
    <w:p w:rsidR="000C608A" w:rsidRPr="000C608A" w:rsidRDefault="000C608A" w:rsidP="000C608A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1F1F1F"/>
          <w:sz w:val="27"/>
          <w:szCs w:val="27"/>
          <w:lang w:eastAsia="en-IN"/>
        </w:rPr>
      </w:pP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Whereas the other two sensors output directly connected to the digital pins of the MCU units. All the sensors data processed by the MCU and updated to the 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ThingSpeak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 xml:space="preserve"> server using the Wi-Fi data </w:t>
      </w:r>
      <w:hyperlink r:id="rId9" w:tooltip="Learn more about communication module from ScienceDirect's AI-generated Topic Pages" w:history="1">
        <w:r w:rsidRPr="000C608A">
          <w:rPr>
            <w:rFonts w:ascii="Georgia" w:eastAsia="Times New Roman" w:hAnsi="Georgia" w:cs="Times New Roman"/>
            <w:color w:val="1F1F1F"/>
            <w:sz w:val="36"/>
            <w:szCs w:val="36"/>
            <w:u w:val="single"/>
            <w:lang w:eastAsia="en-IN"/>
          </w:rPr>
          <w:t>communication module</w:t>
        </w:r>
      </w:hyperlink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 ESP8266 (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NodeMCU</w:t>
      </w:r>
      <w:proofErr w:type="spellEnd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) to the central server (</w:t>
      </w:r>
      <w:proofErr w:type="spellStart"/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begin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instrText xml:space="preserve"> HYPERLINK "https://www.sciencedirect.com/science/article/pii/S2405844020309403" \l "bib5" </w:instrText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separate"/>
      </w:r>
      <w:r w:rsidRPr="000C608A">
        <w:rPr>
          <w:rFonts w:ascii="Georgia" w:eastAsia="Times New Roman" w:hAnsi="Georgia" w:cs="Times New Roman"/>
          <w:color w:val="0272B1"/>
          <w:sz w:val="36"/>
          <w:szCs w:val="36"/>
          <w:lang w:eastAsia="en-IN"/>
        </w:rPr>
        <w:t>Daigavane</w:t>
      </w:r>
      <w:proofErr w:type="spellEnd"/>
      <w:r w:rsidRPr="000C608A">
        <w:rPr>
          <w:rFonts w:ascii="Georgia" w:eastAsia="Times New Roman" w:hAnsi="Georgia" w:cs="Times New Roman"/>
          <w:color w:val="0272B1"/>
          <w:sz w:val="36"/>
          <w:szCs w:val="36"/>
          <w:lang w:eastAsia="en-IN"/>
        </w:rPr>
        <w:t xml:space="preserve"> &amp; </w:t>
      </w:r>
      <w:proofErr w:type="spellStart"/>
      <w:r w:rsidRPr="000C608A">
        <w:rPr>
          <w:rFonts w:ascii="Georgia" w:eastAsia="Times New Roman" w:hAnsi="Georgia" w:cs="Times New Roman"/>
          <w:color w:val="0272B1"/>
          <w:sz w:val="36"/>
          <w:szCs w:val="36"/>
          <w:lang w:eastAsia="en-IN"/>
        </w:rPr>
        <w:t>Gaikwad</w:t>
      </w:r>
      <w:proofErr w:type="spellEnd"/>
      <w:r w:rsidRPr="000C608A">
        <w:rPr>
          <w:rFonts w:ascii="Georgia" w:eastAsia="Times New Roman" w:hAnsi="Georgia" w:cs="Times New Roman"/>
          <w:color w:val="0272B1"/>
          <w:sz w:val="36"/>
          <w:szCs w:val="36"/>
          <w:lang w:eastAsia="en-IN"/>
        </w:rPr>
        <w:t>, 2017</w:t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fldChar w:fldCharType="end"/>
      </w:r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). The </w:t>
      </w:r>
      <w:hyperlink r:id="rId10" w:tooltip="Learn more about block diagram from ScienceDirect's AI-generated Topic Pages" w:history="1">
        <w:r w:rsidRPr="000C608A">
          <w:rPr>
            <w:rFonts w:ascii="Georgia" w:eastAsia="Times New Roman" w:hAnsi="Georgia" w:cs="Times New Roman"/>
            <w:color w:val="1F1F1F"/>
            <w:sz w:val="36"/>
            <w:szCs w:val="36"/>
            <w:u w:val="single"/>
            <w:lang w:eastAsia="en-IN"/>
          </w:rPr>
          <w:t>block diagram</w:t>
        </w:r>
      </w:hyperlink>
      <w:r w:rsidRPr="000C608A">
        <w:rPr>
          <w:rFonts w:ascii="Georgia" w:eastAsia="Times New Roman" w:hAnsi="Georgia" w:cs="Times New Roman"/>
          <w:color w:val="1F1F1F"/>
          <w:sz w:val="36"/>
          <w:szCs w:val="36"/>
          <w:lang w:eastAsia="en-IN"/>
        </w:rPr>
        <w:t> of the system proposed for water quality measurement is shown in</w:t>
      </w:r>
      <w:r w:rsidRPr="000C608A">
        <w:rPr>
          <w:rFonts w:ascii="Georgia" w:eastAsia="Times New Roman" w:hAnsi="Georgia" w:cs="Times New Roman"/>
          <w:color w:val="1F1F1F"/>
          <w:sz w:val="27"/>
          <w:szCs w:val="27"/>
          <w:lang w:eastAsia="en-IN"/>
        </w:rPr>
        <w:t> </w:t>
      </w:r>
      <w:hyperlink r:id="rId11" w:anchor="fig1" w:history="1">
        <w:r w:rsidRPr="000C608A">
          <w:rPr>
            <w:rFonts w:ascii="Georgia" w:eastAsia="Times New Roman" w:hAnsi="Georgia" w:cs="Times New Roman"/>
            <w:color w:val="0272B1"/>
            <w:sz w:val="27"/>
            <w:lang w:eastAsia="en-IN"/>
          </w:rPr>
          <w:t>Figure 1</w:t>
        </w:r>
      </w:hyperlink>
      <w:r w:rsidRPr="000C608A">
        <w:rPr>
          <w:rFonts w:ascii="Georgia" w:eastAsia="Times New Roman" w:hAnsi="Georgia" w:cs="Times New Roman"/>
          <w:color w:val="1F1F1F"/>
          <w:sz w:val="27"/>
          <w:szCs w:val="27"/>
          <w:lang w:eastAsia="en-IN"/>
        </w:rPr>
        <w:t>.</w:t>
      </w:r>
    </w:p>
    <w:p w:rsidR="000C608A" w:rsidRPr="000C608A" w:rsidRDefault="000C608A" w:rsidP="000C608A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1F1F1F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15055" cy="1732915"/>
            <wp:effectExtent l="19050" t="0" r="4445" b="0"/>
            <wp:docPr id="1" name="Picture 1" descr="Figur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 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60" w:rsidRPr="006F5C8E" w:rsidRDefault="00D96760" w:rsidP="00D96760">
      <w:pPr>
        <w:pStyle w:val="NormalWeb"/>
        <w:shd w:val="clear" w:color="auto" w:fill="FFFFFF"/>
        <w:spacing w:before="0" w:beforeAutospacing="0" w:after="335" w:afterAutospacing="0"/>
        <w:ind w:left="720"/>
        <w:rPr>
          <w:rFonts w:ascii="Arial" w:hAnsi="Arial" w:cs="Arial"/>
          <w:color w:val="505050"/>
          <w:sz w:val="40"/>
          <w:szCs w:val="40"/>
        </w:rPr>
      </w:pPr>
    </w:p>
    <w:p w:rsidR="000C608A" w:rsidRDefault="000C608A" w:rsidP="000C60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  <w:r w:rsidRPr="000C608A">
        <w:rPr>
          <w:rFonts w:ascii="Georgia" w:hAnsi="Georgia"/>
          <w:color w:val="1F1F1F"/>
          <w:sz w:val="36"/>
          <w:szCs w:val="36"/>
        </w:rPr>
        <w:lastRenderedPageBreak/>
        <w:t xml:space="preserve">The whole system is designed in Embedded-C and simulating the written code using </w:t>
      </w:r>
      <w:proofErr w:type="spellStart"/>
      <w:r w:rsidRPr="000C608A">
        <w:rPr>
          <w:rFonts w:ascii="Georgia" w:hAnsi="Georgia"/>
          <w:color w:val="1F1F1F"/>
          <w:sz w:val="36"/>
          <w:szCs w:val="36"/>
        </w:rPr>
        <w:t>Arduino</w:t>
      </w:r>
      <w:proofErr w:type="spellEnd"/>
      <w:r w:rsidRPr="000C608A">
        <w:rPr>
          <w:rFonts w:ascii="Georgia" w:hAnsi="Georgia"/>
          <w:color w:val="1F1F1F"/>
          <w:sz w:val="36"/>
          <w:szCs w:val="36"/>
        </w:rPr>
        <w:t xml:space="preserve"> IDE. In order to collect data on pH, turbidity, level of water, temperature, and humidity of the surrounding atmosphere, the water quality monitoring system employs sensors (</w:t>
      </w:r>
      <w:proofErr w:type="spellStart"/>
      <w:r w:rsidRPr="000C608A">
        <w:rPr>
          <w:rFonts w:ascii="Georgia" w:hAnsi="Georgia"/>
          <w:color w:val="1F1F1F"/>
          <w:sz w:val="36"/>
          <w:szCs w:val="36"/>
        </w:rPr>
        <w:fldChar w:fldCharType="begin"/>
      </w:r>
      <w:r w:rsidRPr="000C608A">
        <w:rPr>
          <w:rFonts w:ascii="Georgia" w:hAnsi="Georgia"/>
          <w:color w:val="1F1F1F"/>
          <w:sz w:val="36"/>
          <w:szCs w:val="36"/>
        </w:rPr>
        <w:instrText xml:space="preserve"> HYPERLINK "https://www.sciencedirect.com/science/article/pii/S2405844020309403" \l "bib10" </w:instrText>
      </w:r>
      <w:r w:rsidRPr="000C608A">
        <w:rPr>
          <w:rFonts w:ascii="Georgia" w:hAnsi="Georgia"/>
          <w:color w:val="1F1F1F"/>
          <w:sz w:val="36"/>
          <w:szCs w:val="36"/>
        </w:rPr>
        <w:fldChar w:fldCharType="separate"/>
      </w:r>
      <w:r w:rsidRPr="000C608A">
        <w:rPr>
          <w:rStyle w:val="anchor-text"/>
          <w:rFonts w:ascii="Georgia" w:hAnsi="Georgia"/>
          <w:color w:val="0272B1"/>
          <w:sz w:val="36"/>
          <w:szCs w:val="36"/>
        </w:rPr>
        <w:t>Moparthi</w:t>
      </w:r>
      <w:proofErr w:type="spellEnd"/>
      <w:r w:rsidRPr="000C608A">
        <w:rPr>
          <w:rStyle w:val="anchor-text"/>
          <w:rFonts w:ascii="Georgia" w:hAnsi="Georgia"/>
          <w:color w:val="0272B1"/>
          <w:sz w:val="36"/>
          <w:szCs w:val="36"/>
        </w:rPr>
        <w:t xml:space="preserve"> et al., 2018</w:t>
      </w:r>
      <w:r w:rsidRPr="000C608A">
        <w:rPr>
          <w:rFonts w:ascii="Georgia" w:hAnsi="Georgia"/>
          <w:color w:val="1F1F1F"/>
          <w:sz w:val="36"/>
          <w:szCs w:val="36"/>
        </w:rPr>
        <w:fldChar w:fldCharType="end"/>
      </w:r>
      <w:r w:rsidRPr="000C608A">
        <w:rPr>
          <w:rFonts w:ascii="Georgia" w:hAnsi="Georgia"/>
          <w:color w:val="1F1F1F"/>
          <w:sz w:val="36"/>
          <w:szCs w:val="36"/>
        </w:rPr>
        <w:t>).</w:t>
      </w:r>
    </w:p>
    <w:p w:rsidR="000C608A" w:rsidRDefault="000C608A" w:rsidP="000C608A">
      <w:pPr>
        <w:pStyle w:val="NormalWeb"/>
        <w:tabs>
          <w:tab w:val="left" w:pos="7434"/>
        </w:tabs>
        <w:spacing w:before="0" w:beforeAutospacing="0" w:after="0" w:afterAutospacing="0"/>
        <w:ind w:firstLine="7440"/>
        <w:rPr>
          <w:rFonts w:ascii="Georgia" w:hAnsi="Georgia"/>
          <w:color w:val="1F1F1F"/>
          <w:sz w:val="36"/>
          <w:szCs w:val="36"/>
        </w:rPr>
      </w:pPr>
    </w:p>
    <w:p w:rsidR="000C608A" w:rsidRPr="000C608A" w:rsidRDefault="000C608A" w:rsidP="000C60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  <w:r w:rsidRPr="000C608A">
        <w:rPr>
          <w:rFonts w:ascii="Georgia" w:hAnsi="Georgia"/>
          <w:color w:val="1F1F1F"/>
          <w:sz w:val="36"/>
          <w:szCs w:val="36"/>
        </w:rPr>
        <w:t xml:space="preserve">Authorized users can access these data using a user ID and password for accessing data on the </w:t>
      </w:r>
      <w:proofErr w:type="spellStart"/>
      <w:r w:rsidRPr="000C608A">
        <w:rPr>
          <w:rFonts w:ascii="Georgia" w:hAnsi="Georgia"/>
          <w:color w:val="1F1F1F"/>
          <w:sz w:val="36"/>
          <w:szCs w:val="36"/>
        </w:rPr>
        <w:t>ThingSpeak</w:t>
      </w:r>
      <w:proofErr w:type="spellEnd"/>
      <w:r w:rsidRPr="000C608A">
        <w:rPr>
          <w:rFonts w:ascii="Georgia" w:hAnsi="Georgia"/>
          <w:color w:val="1F1F1F"/>
          <w:sz w:val="36"/>
          <w:szCs w:val="36"/>
        </w:rPr>
        <w:t xml:space="preserve"> server by logging into their accounts. The information is gathered, stored, analyzed and transmitted in real-time.</w:t>
      </w:r>
    </w:p>
    <w:p w:rsidR="000C608A" w:rsidRDefault="000C608A" w:rsidP="000C60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  <w:r w:rsidRPr="000C608A">
        <w:rPr>
          <w:rFonts w:ascii="Georgia" w:hAnsi="Georgia"/>
          <w:color w:val="1F1F1F"/>
          <w:sz w:val="36"/>
          <w:szCs w:val="36"/>
        </w:rPr>
        <w:t xml:space="preserve">The ESP8266 is a low-cost Wi-Fi module consists of a full TCP/IP stack Wi-Fi chip and microcontroller chip which is manufactured by M/S </w:t>
      </w:r>
      <w:proofErr w:type="spellStart"/>
      <w:r w:rsidRPr="000C608A">
        <w:rPr>
          <w:rFonts w:ascii="Georgia" w:hAnsi="Georgia"/>
          <w:color w:val="1F1F1F"/>
          <w:sz w:val="36"/>
          <w:szCs w:val="36"/>
        </w:rPr>
        <w:t>Espino</w:t>
      </w:r>
      <w:proofErr w:type="spellEnd"/>
      <w:r w:rsidRPr="000C608A">
        <w:rPr>
          <w:rFonts w:ascii="Georgia" w:hAnsi="Georgia"/>
          <w:color w:val="1F1F1F"/>
          <w:sz w:val="36"/>
          <w:szCs w:val="36"/>
        </w:rPr>
        <w:t xml:space="preserve">. </w:t>
      </w:r>
    </w:p>
    <w:p w:rsidR="000C608A" w:rsidRDefault="000C608A" w:rsidP="000C608A">
      <w:pPr>
        <w:pStyle w:val="NormalWeb"/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</w:p>
    <w:p w:rsidR="000C608A" w:rsidRDefault="000C608A" w:rsidP="000C60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  <w:r w:rsidRPr="000C608A">
        <w:rPr>
          <w:rFonts w:ascii="Georgia" w:hAnsi="Georgia"/>
          <w:color w:val="1F1F1F"/>
          <w:sz w:val="36"/>
          <w:szCs w:val="36"/>
        </w:rPr>
        <w:t xml:space="preserve">The code boots from external flash directly during the processing of the program, thereby increasing </w:t>
      </w:r>
      <w:proofErr w:type="gramStart"/>
      <w:r w:rsidRPr="000C608A">
        <w:rPr>
          <w:rFonts w:ascii="Georgia" w:hAnsi="Georgia"/>
          <w:color w:val="1F1F1F"/>
          <w:sz w:val="36"/>
          <w:szCs w:val="36"/>
        </w:rPr>
        <w:t>the</w:t>
      </w:r>
      <w:proofErr w:type="gramEnd"/>
      <w:r w:rsidRPr="000C608A">
        <w:rPr>
          <w:rFonts w:ascii="Georgia" w:hAnsi="Georgia"/>
          <w:color w:val="1F1F1F"/>
          <w:sz w:val="36"/>
          <w:szCs w:val="36"/>
        </w:rPr>
        <w:t xml:space="preserve"> system performance and the storage requirements due to their optimized cache capacity.</w:t>
      </w:r>
    </w:p>
    <w:p w:rsidR="000C608A" w:rsidRDefault="000C608A" w:rsidP="000C608A">
      <w:pPr>
        <w:pStyle w:val="NormalWeb"/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  <w:r w:rsidRPr="000C608A">
        <w:rPr>
          <w:rFonts w:ascii="Georgia" w:hAnsi="Georgia"/>
          <w:color w:val="1F1F1F"/>
          <w:sz w:val="36"/>
          <w:szCs w:val="36"/>
        </w:rPr>
        <w:t xml:space="preserve"> </w:t>
      </w:r>
    </w:p>
    <w:p w:rsidR="000C608A" w:rsidRPr="000C608A" w:rsidRDefault="000C608A" w:rsidP="000C608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eorgia" w:hAnsi="Georgia"/>
          <w:color w:val="1F1F1F"/>
          <w:sz w:val="36"/>
          <w:szCs w:val="36"/>
        </w:rPr>
      </w:pPr>
      <w:r w:rsidRPr="000C608A">
        <w:rPr>
          <w:rFonts w:ascii="Georgia" w:hAnsi="Georgia"/>
          <w:color w:val="1F1F1F"/>
          <w:sz w:val="36"/>
          <w:szCs w:val="36"/>
        </w:rPr>
        <w:t xml:space="preserve">ESP8266 uses </w:t>
      </w:r>
      <w:proofErr w:type="spellStart"/>
      <w:proofErr w:type="gramStart"/>
      <w:r w:rsidRPr="000C608A">
        <w:rPr>
          <w:rFonts w:ascii="Georgia" w:hAnsi="Georgia"/>
          <w:color w:val="1F1F1F"/>
          <w:sz w:val="36"/>
          <w:szCs w:val="36"/>
        </w:rPr>
        <w:t>Tx</w:t>
      </w:r>
      <w:proofErr w:type="spellEnd"/>
      <w:proofErr w:type="gramEnd"/>
      <w:r w:rsidRPr="000C608A">
        <w:rPr>
          <w:rFonts w:ascii="Georgia" w:hAnsi="Georgia"/>
          <w:color w:val="1F1F1F"/>
          <w:sz w:val="36"/>
          <w:szCs w:val="36"/>
        </w:rPr>
        <w:t xml:space="preserve"> and Rx serial </w:t>
      </w:r>
      <w:hyperlink r:id="rId13" w:tooltip="Learn more about transceiver from ScienceDirect's AI-generated Topic Pages" w:history="1">
        <w:r w:rsidRPr="000C608A">
          <w:rPr>
            <w:rStyle w:val="Hyperlink"/>
            <w:rFonts w:ascii="Georgia" w:hAnsi="Georgia"/>
            <w:color w:val="1F1F1F"/>
            <w:sz w:val="36"/>
            <w:szCs w:val="36"/>
          </w:rPr>
          <w:t>transceiver</w:t>
        </w:r>
      </w:hyperlink>
      <w:r w:rsidRPr="000C608A">
        <w:rPr>
          <w:rFonts w:ascii="Georgia" w:hAnsi="Georgia"/>
          <w:color w:val="1F1F1F"/>
          <w:sz w:val="36"/>
          <w:szCs w:val="36"/>
        </w:rPr>
        <w:t> pins for sending and receiving data, for changing wireless module settings, for changing serial query commands. Two pins (</w:t>
      </w:r>
      <w:proofErr w:type="spellStart"/>
      <w:r w:rsidRPr="000C608A">
        <w:rPr>
          <w:rFonts w:ascii="Georgia" w:hAnsi="Georgia"/>
          <w:color w:val="1F1F1F"/>
          <w:sz w:val="36"/>
          <w:szCs w:val="36"/>
        </w:rPr>
        <w:t>Tx</w:t>
      </w:r>
      <w:proofErr w:type="spellEnd"/>
      <w:r w:rsidRPr="000C608A">
        <w:rPr>
          <w:rFonts w:ascii="Georgia" w:hAnsi="Georgia"/>
          <w:color w:val="1F1F1F"/>
          <w:sz w:val="36"/>
          <w:szCs w:val="36"/>
        </w:rPr>
        <w:t>/Rx) are required to communicate, but only attached, between a Wi-Fi module and a microcontroller but connected oppositely. It is easy to set up an </w:t>
      </w:r>
      <w:proofErr w:type="spellStart"/>
      <w:r w:rsidRPr="000C608A">
        <w:rPr>
          <w:rFonts w:ascii="Georgia" w:hAnsi="Georgia"/>
          <w:color w:val="1F1F1F"/>
          <w:sz w:val="36"/>
          <w:szCs w:val="36"/>
        </w:rPr>
        <w:fldChar w:fldCharType="begin"/>
      </w:r>
      <w:r w:rsidRPr="000C608A">
        <w:rPr>
          <w:rFonts w:ascii="Georgia" w:hAnsi="Georgia"/>
          <w:color w:val="1F1F1F"/>
          <w:sz w:val="36"/>
          <w:szCs w:val="36"/>
        </w:rPr>
        <w:instrText xml:space="preserve"> HYPERLINK "https://www.sciencedirect.com/topics/engineering/internet-of-things" \o "Learn more about IoT from ScienceDirect's AI-generated Topic Pages" </w:instrText>
      </w:r>
      <w:r w:rsidRPr="000C608A">
        <w:rPr>
          <w:rFonts w:ascii="Georgia" w:hAnsi="Georgia"/>
          <w:color w:val="1F1F1F"/>
          <w:sz w:val="36"/>
          <w:szCs w:val="36"/>
        </w:rPr>
        <w:fldChar w:fldCharType="separate"/>
      </w:r>
      <w:r w:rsidRPr="000C608A">
        <w:rPr>
          <w:rStyle w:val="Hyperlink"/>
          <w:rFonts w:ascii="Georgia" w:hAnsi="Georgia"/>
          <w:color w:val="1F1F1F"/>
          <w:sz w:val="36"/>
          <w:szCs w:val="36"/>
        </w:rPr>
        <w:t>IoT</w:t>
      </w:r>
      <w:proofErr w:type="spellEnd"/>
      <w:r w:rsidRPr="000C608A">
        <w:rPr>
          <w:rFonts w:ascii="Georgia" w:hAnsi="Georgia"/>
          <w:color w:val="1F1F1F"/>
          <w:sz w:val="36"/>
          <w:szCs w:val="36"/>
        </w:rPr>
        <w:fldChar w:fldCharType="end"/>
      </w:r>
      <w:r w:rsidRPr="000C608A">
        <w:rPr>
          <w:rFonts w:ascii="Georgia" w:hAnsi="Georgia"/>
          <w:color w:val="1F1F1F"/>
          <w:sz w:val="36"/>
          <w:szCs w:val="36"/>
        </w:rPr>
        <w:t> application via Wi-Fi Module via </w:t>
      </w:r>
      <w:hyperlink r:id="rId14" w:tooltip="Learn more about SPI from ScienceDirect's AI-generated Topic Pages" w:history="1">
        <w:r w:rsidRPr="000C608A">
          <w:rPr>
            <w:rStyle w:val="Hyperlink"/>
            <w:rFonts w:ascii="Georgia" w:hAnsi="Georgia"/>
            <w:color w:val="1F1F1F"/>
            <w:sz w:val="36"/>
            <w:szCs w:val="36"/>
          </w:rPr>
          <w:t>SPI</w:t>
        </w:r>
      </w:hyperlink>
      <w:r w:rsidRPr="000C608A">
        <w:rPr>
          <w:rFonts w:ascii="Georgia" w:hAnsi="Georgia"/>
          <w:color w:val="1F1F1F"/>
          <w:sz w:val="36"/>
          <w:szCs w:val="36"/>
        </w:rPr>
        <w:t> and UART.</w:t>
      </w:r>
    </w:p>
    <w:p w:rsidR="006F5C8E" w:rsidRPr="007B3379" w:rsidRDefault="006F5C8E" w:rsidP="000C608A">
      <w:pPr>
        <w:jc w:val="center"/>
        <w:rPr>
          <w:i/>
          <w:color w:val="581F4D" w:themeColor="text2" w:themeShade="80"/>
          <w:sz w:val="56"/>
          <w:szCs w:val="56"/>
        </w:rPr>
      </w:pPr>
    </w:p>
    <w:sectPr w:rsidR="006F5C8E" w:rsidRPr="007B3379" w:rsidSect="007B337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9pt;height:10.9pt" o:bullet="t">
        <v:imagedata r:id="rId1" o:title="mso9BB0"/>
      </v:shape>
    </w:pict>
  </w:numPicBullet>
  <w:abstractNum w:abstractNumId="0">
    <w:nsid w:val="02F06E70"/>
    <w:multiLevelType w:val="hybridMultilevel"/>
    <w:tmpl w:val="46F461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D6079"/>
    <w:multiLevelType w:val="hybridMultilevel"/>
    <w:tmpl w:val="ADD8C1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00627"/>
    <w:multiLevelType w:val="hybridMultilevel"/>
    <w:tmpl w:val="7C2C23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16F24"/>
    <w:multiLevelType w:val="hybridMultilevel"/>
    <w:tmpl w:val="2E2819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94FCB"/>
    <w:multiLevelType w:val="hybridMultilevel"/>
    <w:tmpl w:val="EDD25180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3379"/>
    <w:rsid w:val="000C608A"/>
    <w:rsid w:val="006F5C8E"/>
    <w:rsid w:val="007B3379"/>
    <w:rsid w:val="00B31FBD"/>
    <w:rsid w:val="00C82E33"/>
    <w:rsid w:val="00D9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33"/>
  </w:style>
  <w:style w:type="paragraph" w:styleId="Heading2">
    <w:name w:val="heading 2"/>
    <w:basedOn w:val="Normal"/>
    <w:link w:val="Heading2Char"/>
    <w:uiPriority w:val="9"/>
    <w:qFormat/>
    <w:rsid w:val="000C6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5C8E"/>
    <w:rPr>
      <w:color w:val="0000FF"/>
      <w:u w:val="single"/>
    </w:rPr>
  </w:style>
  <w:style w:type="character" w:customStyle="1" w:styleId="anchor-text">
    <w:name w:val="anchor-text"/>
    <w:basedOn w:val="DefaultParagraphFont"/>
    <w:rsid w:val="000C608A"/>
  </w:style>
  <w:style w:type="character" w:customStyle="1" w:styleId="Heading2Char">
    <w:name w:val="Heading 2 Char"/>
    <w:basedOn w:val="DefaultParagraphFont"/>
    <w:link w:val="Heading2"/>
    <w:uiPriority w:val="9"/>
    <w:rsid w:val="000C60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C6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science-and-technology" TargetMode="External"/><Relationship Id="rId13" Type="http://schemas.openxmlformats.org/officeDocument/2006/relationships/hyperlink" Target="https://www.sciencedirect.com/topics/engineering/transce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physics-and-astronomy/data-transmission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engineering/processing-module" TargetMode="External"/><Relationship Id="rId11" Type="http://schemas.openxmlformats.org/officeDocument/2006/relationships/hyperlink" Target="https://www.sciencedirect.com/science/article/pii/S2405844020309403" TargetMode="External"/><Relationship Id="rId5" Type="http://schemas.openxmlformats.org/officeDocument/2006/relationships/hyperlink" Target="https://www.sciencedirect.com/topics/physics-and-astronomy/ultrason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topics/earth-and-planetary-sciences/block-diagr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computer-science/communication-module" TargetMode="External"/><Relationship Id="rId14" Type="http://schemas.openxmlformats.org/officeDocument/2006/relationships/hyperlink" Target="https://www.sciencedirect.com/topics/chemistry/selective-population-invers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</dc:creator>
  <cp:lastModifiedBy>Prisha</cp:lastModifiedBy>
  <cp:revision>2</cp:revision>
  <dcterms:created xsi:type="dcterms:W3CDTF">2023-10-08T11:12:00Z</dcterms:created>
  <dcterms:modified xsi:type="dcterms:W3CDTF">2023-10-08T11:12:00Z</dcterms:modified>
</cp:coreProperties>
</file>