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b w:val="1"/>
          <w:sz w:val="28"/>
          <w:szCs w:val="28"/>
        </w:rPr>
      </w:pPr>
      <w:r w:rsidDel="00000000" w:rsidR="00000000" w:rsidRPr="00000000">
        <w:rPr>
          <w:b w:val="1"/>
          <w:sz w:val="28"/>
          <w:szCs w:val="28"/>
          <w:rtl w:val="0"/>
        </w:rPr>
        <w:t xml:space="preserve">Ideation Phase</w:t>
      </w:r>
    </w:p>
    <w:p w:rsidR="00000000" w:rsidDel="00000000" w:rsidP="00000000" w:rsidRDefault="00000000" w:rsidRPr="00000000" w14:paraId="00000002">
      <w:pPr>
        <w:spacing w:after="0" w:lineRule="auto"/>
        <w:jc w:val="center"/>
        <w:rPr>
          <w:b w:val="1"/>
          <w:sz w:val="28"/>
          <w:szCs w:val="28"/>
        </w:rPr>
      </w:pPr>
      <w:r w:rsidDel="00000000" w:rsidR="00000000" w:rsidRPr="00000000">
        <w:rPr>
          <w:b w:val="1"/>
          <w:sz w:val="28"/>
          <w:szCs w:val="28"/>
          <w:rtl w:val="0"/>
        </w:rPr>
        <w:t xml:space="preserve">Define the Problem Statements</w:t>
      </w:r>
    </w:p>
    <w:p w:rsidR="00000000" w:rsidDel="00000000" w:rsidP="00000000" w:rsidRDefault="00000000" w:rsidRPr="00000000" w14:paraId="00000003">
      <w:pPr>
        <w:spacing w:after="0" w:lineRule="auto"/>
        <w:jc w:val="center"/>
        <w:rPr>
          <w:b w:val="1"/>
          <w:sz w:val="28"/>
          <w:szCs w:val="28"/>
        </w:rPr>
      </w:pPr>
      <w:r w:rsidDel="00000000" w:rsidR="00000000" w:rsidRPr="00000000">
        <w:rPr>
          <w:rtl w:val="0"/>
        </w:rPr>
      </w:r>
    </w:p>
    <w:tbl>
      <w:tblPr>
        <w:tblStyle w:val="Table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p w:rsidR="00000000" w:rsidDel="00000000" w:rsidP="00000000" w:rsidRDefault="00000000" w:rsidRPr="00000000" w14:paraId="00000004">
            <w:pPr>
              <w:rPr/>
            </w:pPr>
            <w:r w:rsidDel="00000000" w:rsidR="00000000" w:rsidRPr="00000000">
              <w:rPr>
                <w:rtl w:val="0"/>
              </w:rPr>
              <w:t xml:space="preserve">Date</w:t>
            </w:r>
          </w:p>
        </w:tc>
        <w:tc>
          <w:tcPr/>
          <w:p w:rsidR="00000000" w:rsidDel="00000000" w:rsidP="00000000" w:rsidRDefault="00000000" w:rsidRPr="00000000" w14:paraId="00000005">
            <w:pPr>
              <w:rPr/>
            </w:pPr>
            <w:r w:rsidDel="00000000" w:rsidR="00000000" w:rsidRPr="00000000">
              <w:rPr>
                <w:rtl w:val="0"/>
              </w:rPr>
              <w:t xml:space="preserve">31 January 2025</w:t>
            </w:r>
          </w:p>
        </w:tc>
      </w:tr>
      <w:tr>
        <w:trPr>
          <w:cantSplit w:val="0"/>
          <w:tblHeader w:val="0"/>
        </w:trPr>
        <w:tc>
          <w:tcPr/>
          <w:p w:rsidR="00000000" w:rsidDel="00000000" w:rsidP="00000000" w:rsidRDefault="00000000" w:rsidRPr="00000000" w14:paraId="00000006">
            <w:pPr>
              <w:rPr/>
            </w:pPr>
            <w:r w:rsidDel="00000000" w:rsidR="00000000" w:rsidRPr="00000000">
              <w:rPr>
                <w:rtl w:val="0"/>
              </w:rPr>
              <w:t xml:space="preserve">Team ID</w:t>
            </w:r>
          </w:p>
        </w:tc>
        <w:tc>
          <w:tcPr/>
          <w:p w:rsidR="00000000" w:rsidDel="00000000" w:rsidP="00000000" w:rsidRDefault="00000000" w:rsidRPr="00000000" w14:paraId="00000007">
            <w:pPr>
              <w:rPr/>
            </w:pPr>
            <w:r w:rsidDel="00000000" w:rsidR="00000000" w:rsidRPr="00000000">
              <w:rPr>
                <w:rtl w:val="0"/>
              </w:rPr>
              <w:t>SWTID-2026-8854</w:t>
            </w:r>
          </w:p>
        </w:tc>
      </w:tr>
      <w:tr>
        <w:trPr>
          <w:cantSplit w:val="0"/>
          <w:tblHeader w:val="0"/>
        </w:trPr>
        <w:tc>
          <w:tcPr/>
          <w:p w:rsidR="00000000" w:rsidDel="00000000" w:rsidP="00000000" w:rsidRDefault="00000000" w:rsidRPr="00000000" w14:paraId="00000008">
            <w:pPr>
              <w:rPr/>
            </w:pPr>
            <w:r w:rsidDel="00000000" w:rsidR="00000000" w:rsidRPr="00000000">
              <w:rPr>
                <w:rtl w:val="0"/>
              </w:rPr>
              <w:t xml:space="preserve">Project Name</w:t>
            </w:r>
          </w:p>
        </w:tc>
        <w:tc>
          <w:tcPr/>
          <w:p w:rsidR="00000000" w:rsidDel="00000000" w:rsidP="00000000" w:rsidRDefault="00000000" w:rsidRPr="00000000" w14:paraId="00000009">
            <w:pPr>
              <w:rPr/>
            </w:pPr>
            <w:r w:rsidDel="00000000" w:rsidR="00000000" w:rsidRPr="00000000">
              <w:rPr>
                <w:rtl w:val="0"/>
              </w:rPr>
              <w:t>Streamlining IT Procurement: Automating Standard Laptop Orders with Flow Designer</w:t>
            </w:r>
          </w:p>
        </w:tc>
      </w:tr>
      <w:tr>
        <w:trPr>
          <w:cantSplit w:val="0"/>
          <w:tblHeader w:val="0"/>
        </w:trPr>
        <w:tc>
          <w:tcPr/>
          <w:p w:rsidR="00000000" w:rsidDel="00000000" w:rsidP="00000000" w:rsidRDefault="00000000" w:rsidRPr="00000000" w14:paraId="0000000A">
            <w:pPr>
              <w:rPr/>
            </w:pPr>
            <w:r w:rsidDel="00000000" w:rsidR="00000000" w:rsidRPr="00000000">
              <w:rPr>
                <w:rtl w:val="0"/>
              </w:rPr>
              <w:t xml:space="preserve">Maximum Marks</w:t>
            </w:r>
          </w:p>
        </w:tc>
        <w:tc>
          <w:tcPr/>
          <w:p w:rsidR="00000000" w:rsidDel="00000000" w:rsidP="00000000" w:rsidRDefault="00000000" w:rsidRPr="00000000" w14:paraId="0000000B">
            <w:pPr>
              <w:rPr/>
            </w:pPr>
            <w:r w:rsidDel="00000000" w:rsidR="00000000" w:rsidRPr="00000000">
              <w:rPr>
                <w:rtl w:val="0"/>
              </w:rPr>
              <w:t xml:space="preserve">2 Marks</w:t>
            </w:r>
          </w:p>
        </w:tc>
      </w:tr>
    </w:tbl>
    <w:p w:rsidR="00000000" w:rsidDel="00000000" w:rsidP="00000000" w:rsidRDefault="00000000" w:rsidRPr="00000000" w14:paraId="0000000C">
      <w:pPr>
        <w:rPr>
          <w:b w:val="1"/>
          <w:sz w:val="24"/>
          <w:szCs w:val="24"/>
        </w:rPr>
      </w:pPr>
      <w:r w:rsidDel="00000000" w:rsidR="00000000" w:rsidRPr="00000000">
        <w:rPr>
          <w:rtl w:val="0"/>
        </w:rPr>
      </w:r>
    </w:p>
    <w:p w:rsidR="00000000" w:rsidDel="00000000" w:rsidP="00000000" w:rsidRDefault="00000000" w:rsidRPr="00000000" w14:paraId="0000000D">
      <w:pPr>
        <w:rPr>
          <w:b w:val="1"/>
          <w:sz w:val="24"/>
          <w:szCs w:val="24"/>
        </w:rPr>
      </w:pPr>
      <w:r w:rsidDel="00000000" w:rsidR="00000000" w:rsidRPr="00000000">
        <w:rPr>
          <w:b w:val="1"/>
          <w:sz w:val="24"/>
          <w:szCs w:val="24"/>
          <w:rtl w:val="0"/>
        </w:rPr>
        <w:t xml:space="preserve">Customer Problem Statement Template:</w:t>
      </w:r>
    </w:p>
    <w:p w:rsidR="00000000" w:rsidDel="00000000" w:rsidP="00000000" w:rsidRDefault="00000000" w:rsidRPr="00000000" w14:paraId="0000000E">
      <w:pPr>
        <w:jc w:val="both"/>
        <w:rPr>
          <w:sz w:val="24"/>
          <w:szCs w:val="24"/>
        </w:rPr>
      </w:pPr>
      <w:r w:rsidDel="00000000" w:rsidR="00000000" w:rsidRPr="00000000">
        <w:rPr>
          <w:sz w:val="24"/>
          <w:szCs w:val="24"/>
          <w:rtl w:val="0"/>
        </w:rPr>
        <w:t xml:space="preserve">Create a problem statement to understand your customer's point of view. The Customer Problem Statement template helps you focus on what matters to create experiences people will love.</w:t>
      </w:r>
    </w:p>
    <w:p w:rsidR="00000000" w:rsidDel="00000000" w:rsidP="00000000" w:rsidRDefault="00000000" w:rsidRPr="00000000" w14:paraId="0000000F">
      <w:pPr>
        <w:jc w:val="both"/>
        <w:rPr>
          <w:sz w:val="24"/>
          <w:szCs w:val="24"/>
        </w:rPr>
      </w:pPr>
      <w:r w:rsidDel="00000000" w:rsidR="00000000" w:rsidRPr="00000000">
        <w:rPr>
          <w:sz w:val="24"/>
          <w:szCs w:val="24"/>
          <w:rtl w:val="0"/>
        </w:rPr>
        <w:t xml:space="preserve">A well-articulated customer problem statement allows you and your team to find the ideal solution for the challenges your customers face. Throughout the process, you’ll also be able to empathize with your customers, which helps you better understand how they perceive your product or service.</w:t>
      </w:r>
    </w:p>
    <w:p w:rsidR="00000000" w:rsidDel="00000000" w:rsidP="00000000" w:rsidRDefault="00000000" w:rsidRPr="00000000" w14:paraId="00000010">
      <w:pPr>
        <w:rPr>
          <w:sz w:val="24"/>
          <w:szCs w:val="24"/>
        </w:rPr>
      </w:pPr>
      <w:r w:rsidDel="00000000" w:rsidR="00000000" w:rsidRPr="00000000">
        <w:rPr>
          <w:sz w:val="24"/>
          <w:szCs w:val="24"/>
        </w:rPr>
        <w:drawing>
          <wp:inline distB="0" distT="0" distL="0" distR="0">
            <wp:extent cx="5731510" cy="2673350"/>
            <wp:effectExtent b="0" l="0" r="0" t="0"/>
            <wp:docPr descr="Graphical user interface, text, application, email&#10;&#10;Description automatically generated" id="3" name="image2.png"/>
            <a:graphic>
              <a:graphicData uri="http://schemas.openxmlformats.org/drawingml/2006/picture">
                <pic:pic>
                  <pic:nvPicPr>
                    <pic:cNvPr descr="Graphical user interface, text, application, email&#10;&#10;Description automatically generated" id="0" name="image2.png"/>
                    <pic:cNvPicPr preferRelativeResize="0"/>
                  </pic:nvPicPr>
                  <pic:blipFill>
                    <a:blip r:embed="rId7"/>
                    <a:srcRect b="0" l="0" r="0" t="0"/>
                    <a:stretch>
                      <a:fillRect/>
                    </a:stretch>
                  </pic:blipFill>
                  <pic:spPr>
                    <a:xfrm>
                      <a:off x="0" y="0"/>
                      <a:ext cx="5731510" cy="2673350"/>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rPr>
          <w:sz w:val="24"/>
          <w:szCs w:val="24"/>
        </w:rPr>
      </w:pPr>
      <w:r w:rsidDel="00000000" w:rsidR="00000000" w:rsidRPr="00000000">
        <w:rPr>
          <w:sz w:val="24"/>
          <w:szCs w:val="24"/>
          <w:rtl w:val="0"/>
        </w:rPr>
        <w:t xml:space="preserve">Reference: </w:t>
      </w:r>
      <w:hyperlink r:id="rId8">
        <w:r w:rsidDel="00000000" w:rsidR="00000000" w:rsidRPr="00000000">
          <w:rPr>
            <w:color w:val="0563c1"/>
            <w:sz w:val="24"/>
            <w:szCs w:val="24"/>
            <w:u w:val="single"/>
            <w:rtl w:val="0"/>
          </w:rPr>
          <w:t xml:space="preserve">https://miro.com/templates/customer-problem-statement/</w:t>
        </w:r>
      </w:hyperlink>
      <w:r w:rsidDel="00000000" w:rsidR="00000000" w:rsidRPr="00000000">
        <w:rPr>
          <w:rtl w:val="0"/>
        </w:rPr>
      </w:r>
    </w:p>
    <w:p w:rsidR="00000000" w:rsidDel="00000000" w:rsidP="00000000" w:rsidRDefault="00000000" w:rsidRPr="00000000" w14:paraId="00000012">
      <w:pPr>
        <w:rPr>
          <w:b w:val="1"/>
          <w:sz w:val="24"/>
          <w:szCs w:val="24"/>
        </w:rPr>
      </w:pPr>
      <w:r w:rsidDel="00000000" w:rsidR="00000000" w:rsidRPr="00000000">
        <w:rPr>
          <w:b w:val="1"/>
          <w:sz w:val="24"/>
          <w:szCs w:val="24"/>
          <w:rtl w:val="0"/>
        </w:rPr>
        <w:t xml:space="preserve">Example:</w:t>
      </w:r>
    </w:p>
    <w:p w:rsidR="00000000" w:rsidDel="00000000" w:rsidP="00000000" w:rsidRDefault="00000000" w:rsidRPr="00000000" w14:paraId="00000013">
      <w:pPr>
        <w:rPr>
          <w:sz w:val="24"/>
          <w:szCs w:val="24"/>
        </w:rPr>
      </w:pPr>
      <w:r w:rsidDel="00000000" w:rsidR="00000000" w:rsidRPr="00000000">
        <w:rPr>
          <w:sz w:val="24"/>
          <w:szCs w:val="24"/>
        </w:rPr>
        <w:drawing>
          <wp:inline distB="0" distT="0" distL="0" distR="0">
            <wp:extent cx="5340624" cy="1111307"/>
            <wp:effectExtent b="0" l="0" r="0" t="0"/>
            <wp:docPr descr="Chart, treemap chart&#10;&#10;Description automatically generated" id="4" name="image1.png"/>
            <a:graphic>
              <a:graphicData uri="http://schemas.openxmlformats.org/drawingml/2006/picture">
                <pic:pic>
                  <pic:nvPicPr>
                    <pic:cNvPr descr="Chart, treemap chart&#10;&#10;Description automatically generated" id="0" name="image1.png"/>
                    <pic:cNvPicPr preferRelativeResize="0"/>
                  </pic:nvPicPr>
                  <pic:blipFill>
                    <a:blip r:embed="rId9"/>
                    <a:srcRect b="0" l="0" r="0" t="0"/>
                    <a:stretch>
                      <a:fillRect/>
                    </a:stretch>
                  </pic:blipFill>
                  <pic:spPr>
                    <a:xfrm>
                      <a:off x="0" y="0"/>
                      <a:ext cx="5340624" cy="1111307"/>
                    </a:xfrm>
                    <a:prstGeom prst="rect"/>
                    <a:ln/>
                  </pic:spPr>
                </pic:pic>
              </a:graphicData>
            </a:graphic>
          </wp:inline>
        </w:drawing>
      </w:r>
      <w:r w:rsidDel="00000000" w:rsidR="00000000" w:rsidRPr="00000000">
        <w:rPr>
          <w:rtl w:val="0"/>
        </w:rPr>
      </w:r>
    </w:p>
    <w:tbl>
      <w:tblPr>
        <w:tblStyle w:val="Table2"/>
        <w:tblW w:w="100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38"/>
        <w:gridCol w:w="1418"/>
        <w:gridCol w:w="1559"/>
        <w:gridCol w:w="1207"/>
        <w:gridCol w:w="1501"/>
        <w:gridCol w:w="2537"/>
        <w:tblGridChange w:id="0">
          <w:tblGrid>
            <w:gridCol w:w="1838"/>
            <w:gridCol w:w="1418"/>
            <w:gridCol w:w="1559"/>
            <w:gridCol w:w="1207"/>
            <w:gridCol w:w="1501"/>
            <w:gridCol w:w="2537"/>
          </w:tblGrid>
        </w:tblGridChange>
      </w:tblGrid>
      <w:tr>
        <w:trPr>
          <w:cantSplit w:val="0"/>
          <w:tblHeader w:val="0"/>
        </w:trPr>
        <w:tc>
          <w:tcPr/>
          <w:p w:rsidR="00000000" w:rsidDel="00000000" w:rsidP="00000000" w:rsidRDefault="00000000" w:rsidRPr="00000000" w14:paraId="00000014">
            <w:pPr>
              <w:rPr>
                <w:b w:val="1"/>
                <w:sz w:val="24"/>
                <w:szCs w:val="24"/>
              </w:rPr>
            </w:pPr>
            <w:r w:rsidDel="00000000" w:rsidR="00000000" w:rsidRPr="00000000">
              <w:rPr>
                <w:b w:val="1"/>
                <w:sz w:val="24"/>
                <w:szCs w:val="24"/>
                <w:rtl w:val="0"/>
              </w:rPr>
              <w:t xml:space="preserve">Problem Statement (PS)</w:t>
            </w:r>
          </w:p>
        </w:tc>
        <w:tc>
          <w:tcPr/>
          <w:p w:rsidR="00000000" w:rsidDel="00000000" w:rsidP="00000000" w:rsidRDefault="00000000" w:rsidRPr="00000000" w14:paraId="00000015">
            <w:pPr>
              <w:rPr>
                <w:b w:val="1"/>
                <w:sz w:val="24"/>
                <w:szCs w:val="24"/>
              </w:rPr>
            </w:pPr>
            <w:r w:rsidDel="00000000" w:rsidR="00000000" w:rsidRPr="00000000">
              <w:rPr>
                <w:b w:val="1"/>
                <w:sz w:val="24"/>
                <w:szCs w:val="24"/>
                <w:rtl w:val="0"/>
              </w:rPr>
              <w:t xml:space="preserve">I am (Customer)</w:t>
            </w:r>
          </w:p>
        </w:tc>
        <w:tc>
          <w:tcPr/>
          <w:p w:rsidR="00000000" w:rsidDel="00000000" w:rsidP="00000000" w:rsidRDefault="00000000" w:rsidRPr="00000000" w14:paraId="00000016">
            <w:pPr>
              <w:rPr>
                <w:b w:val="1"/>
                <w:sz w:val="24"/>
                <w:szCs w:val="24"/>
              </w:rPr>
            </w:pPr>
            <w:r w:rsidDel="00000000" w:rsidR="00000000" w:rsidRPr="00000000">
              <w:rPr>
                <w:b w:val="1"/>
                <w:sz w:val="24"/>
                <w:szCs w:val="24"/>
                <w:rtl w:val="0"/>
              </w:rPr>
              <w:t xml:space="preserve">I’m trying to</w:t>
            </w:r>
          </w:p>
        </w:tc>
        <w:tc>
          <w:tcPr/>
          <w:p w:rsidR="00000000" w:rsidDel="00000000" w:rsidP="00000000" w:rsidRDefault="00000000" w:rsidRPr="00000000" w14:paraId="00000017">
            <w:pPr>
              <w:rPr>
                <w:b w:val="1"/>
                <w:sz w:val="24"/>
                <w:szCs w:val="24"/>
              </w:rPr>
            </w:pPr>
            <w:r w:rsidDel="00000000" w:rsidR="00000000" w:rsidRPr="00000000">
              <w:rPr>
                <w:b w:val="1"/>
                <w:sz w:val="24"/>
                <w:szCs w:val="24"/>
                <w:rtl w:val="0"/>
              </w:rPr>
              <w:t xml:space="preserve">But</w:t>
            </w:r>
          </w:p>
        </w:tc>
        <w:tc>
          <w:tcPr/>
          <w:p w:rsidR="00000000" w:rsidDel="00000000" w:rsidP="00000000" w:rsidRDefault="00000000" w:rsidRPr="00000000" w14:paraId="00000018">
            <w:pPr>
              <w:rPr>
                <w:b w:val="1"/>
                <w:sz w:val="24"/>
                <w:szCs w:val="24"/>
              </w:rPr>
            </w:pPr>
            <w:r w:rsidDel="00000000" w:rsidR="00000000" w:rsidRPr="00000000">
              <w:rPr>
                <w:b w:val="1"/>
                <w:sz w:val="24"/>
                <w:szCs w:val="24"/>
                <w:rtl w:val="0"/>
              </w:rPr>
              <w:t xml:space="preserve">Because</w:t>
            </w:r>
          </w:p>
        </w:tc>
        <w:tc>
          <w:tcPr/>
          <w:p w:rsidR="00000000" w:rsidDel="00000000" w:rsidP="00000000" w:rsidRDefault="00000000" w:rsidRPr="00000000" w14:paraId="00000019">
            <w:pPr>
              <w:rPr>
                <w:b w:val="1"/>
                <w:sz w:val="24"/>
                <w:szCs w:val="24"/>
              </w:rPr>
            </w:pPr>
            <w:r w:rsidDel="00000000" w:rsidR="00000000" w:rsidRPr="00000000">
              <w:rPr>
                <w:b w:val="1"/>
                <w:sz w:val="24"/>
                <w:szCs w:val="24"/>
                <w:rtl w:val="0"/>
              </w:rPr>
              <w:t xml:space="preserve">Which makes me feel</w:t>
            </w:r>
          </w:p>
        </w:tc>
      </w:tr>
      <w:tr>
        <w:trPr>
          <w:cantSplit w:val="0"/>
          <w:tblHeader w:val="0"/>
        </w:trPr>
        <w:tc>
          <w:tcPr/>
          <w:p w:rsidR="00000000" w:rsidDel="00000000" w:rsidP="00000000" w:rsidRDefault="00000000" w:rsidRPr="00000000" w14:paraId="0000001A">
            <w:pPr>
              <w:rPr>
                <w:sz w:val="24"/>
                <w:szCs w:val="24"/>
              </w:rPr>
            </w:pPr>
            <w:r w:rsidDel="00000000" w:rsidR="00000000" w:rsidRPr="00000000">
              <w:rPr>
                <w:sz w:val="24"/>
                <w:szCs w:val="24"/>
                <w:rtl w:val="0"/>
              </w:rPr>
              <w:t xml:space="preserve">PS-1</w:t>
            </w:r>
          </w:p>
        </w:tc>
        <w:tc>
          <w:tcPr/>
          <w:p w:rsidR="00000000" w:rsidDel="00000000" w:rsidP="00000000" w:rsidRDefault="00000000" w:rsidRPr="00000000" w14:paraId="0000001B">
            <w:pPr>
              <w:rPr>
                <w:sz w:val="24"/>
                <w:szCs w:val="24"/>
              </w:rPr>
            </w:pPr>
            <w:r w:rsidDel="00000000" w:rsidR="00000000" w:rsidRPr="00000000">
              <w:rPr>
                <w:rtl w:val="0"/>
              </w:rPr>
            </w:r>
          </w:p>
        </w:tc>
        <w:tc>
          <w:tcPr/>
          <w:p w:rsidR="00000000" w:rsidDel="00000000" w:rsidP="00000000" w:rsidRDefault="00000000" w:rsidRPr="00000000" w14:paraId="0000001C">
            <w:pPr>
              <w:rPr>
                <w:sz w:val="24"/>
                <w:szCs w:val="24"/>
              </w:rPr>
            </w:pPr>
            <w:r w:rsidDel="00000000" w:rsidR="00000000" w:rsidRPr="00000000">
              <w:rPr>
                <w:rtl w:val="0"/>
              </w:rPr>
            </w:r>
          </w:p>
        </w:tc>
        <w:tc>
          <w:tcPr/>
          <w:p w:rsidR="00000000" w:rsidDel="00000000" w:rsidP="00000000" w:rsidRDefault="00000000" w:rsidRPr="00000000" w14:paraId="0000001D">
            <w:pPr>
              <w:rPr>
                <w:sz w:val="24"/>
                <w:szCs w:val="24"/>
              </w:rPr>
            </w:pPr>
            <w:r w:rsidDel="00000000" w:rsidR="00000000" w:rsidRPr="00000000">
              <w:rPr>
                <w:rtl w:val="0"/>
              </w:rPr>
            </w:r>
          </w:p>
        </w:tc>
        <w:tc>
          <w:tcPr/>
          <w:p w:rsidR="00000000" w:rsidDel="00000000" w:rsidP="00000000" w:rsidRDefault="00000000" w:rsidRPr="00000000" w14:paraId="0000001E">
            <w:pPr>
              <w:rPr>
                <w:sz w:val="24"/>
                <w:szCs w:val="24"/>
              </w:rPr>
            </w:pPr>
            <w:r w:rsidDel="00000000" w:rsidR="00000000" w:rsidRPr="00000000">
              <w:rPr>
                <w:rtl w:val="0"/>
              </w:rPr>
            </w:r>
          </w:p>
        </w:tc>
        <w:tc>
          <w:tcPr/>
          <w:p w:rsidR="00000000" w:rsidDel="00000000" w:rsidP="00000000" w:rsidRDefault="00000000" w:rsidRPr="00000000" w14:paraId="0000001F">
            <w:pPr>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20">
            <w:pPr>
              <w:rPr>
                <w:sz w:val="24"/>
                <w:szCs w:val="24"/>
              </w:rPr>
            </w:pPr>
            <w:r w:rsidDel="00000000" w:rsidR="00000000" w:rsidRPr="00000000">
              <w:rPr>
                <w:sz w:val="24"/>
                <w:szCs w:val="24"/>
                <w:rtl w:val="0"/>
              </w:rPr>
              <w:t xml:space="preserve">PS-2</w:t>
            </w:r>
          </w:p>
        </w:tc>
        <w:tc>
          <w:tcPr/>
          <w:p w:rsidR="00000000" w:rsidDel="00000000" w:rsidP="00000000" w:rsidRDefault="00000000" w:rsidRPr="00000000" w14:paraId="00000021">
            <w:pPr>
              <w:rPr>
                <w:sz w:val="24"/>
                <w:szCs w:val="24"/>
              </w:rPr>
            </w:pPr>
            <w:r w:rsidDel="00000000" w:rsidR="00000000" w:rsidRPr="00000000">
              <w:rPr>
                <w:rtl w:val="0"/>
              </w:rPr>
            </w:r>
          </w:p>
        </w:tc>
        <w:tc>
          <w:tcPr/>
          <w:p w:rsidR="00000000" w:rsidDel="00000000" w:rsidP="00000000" w:rsidRDefault="00000000" w:rsidRPr="00000000" w14:paraId="00000022">
            <w:pPr>
              <w:rPr>
                <w:sz w:val="24"/>
                <w:szCs w:val="24"/>
              </w:rPr>
            </w:pPr>
            <w:r w:rsidDel="00000000" w:rsidR="00000000" w:rsidRPr="00000000">
              <w:rPr>
                <w:rtl w:val="0"/>
              </w:rPr>
            </w:r>
          </w:p>
        </w:tc>
        <w:tc>
          <w:tcPr/>
          <w:p w:rsidR="00000000" w:rsidDel="00000000" w:rsidP="00000000" w:rsidRDefault="00000000" w:rsidRPr="00000000" w14:paraId="00000023">
            <w:pPr>
              <w:rPr>
                <w:sz w:val="24"/>
                <w:szCs w:val="24"/>
              </w:rPr>
            </w:pPr>
            <w:r w:rsidDel="00000000" w:rsidR="00000000" w:rsidRPr="00000000">
              <w:rPr>
                <w:rtl w:val="0"/>
              </w:rPr>
            </w:r>
          </w:p>
        </w:tc>
        <w:tc>
          <w:tcPr/>
          <w:p w:rsidR="00000000" w:rsidDel="00000000" w:rsidP="00000000" w:rsidRDefault="00000000" w:rsidRPr="00000000" w14:paraId="00000024">
            <w:pPr>
              <w:rPr>
                <w:sz w:val="24"/>
                <w:szCs w:val="24"/>
              </w:rPr>
            </w:pPr>
            <w:r w:rsidDel="00000000" w:rsidR="00000000" w:rsidRPr="00000000">
              <w:rPr>
                <w:rtl w:val="0"/>
              </w:rPr>
            </w:r>
          </w:p>
        </w:tc>
        <w:tc>
          <w:tcPr/>
          <w:p w:rsidR="00000000" w:rsidDel="00000000" w:rsidP="00000000" w:rsidRDefault="00000000" w:rsidRPr="00000000" w14:paraId="00000025">
            <w:pPr>
              <w:rPr>
                <w:sz w:val="24"/>
                <w:szCs w:val="24"/>
              </w:rPr>
            </w:pPr>
            <w:r w:rsidDel="00000000" w:rsidR="00000000" w:rsidRPr="00000000">
              <w:rPr>
                <w:rtl w:val="0"/>
              </w:rPr>
            </w:r>
          </w:p>
        </w:tc>
      </w:tr>
    </w:tbl>
    <w:p w:rsidR="00000000" w:rsidDel="00000000" w:rsidP="00000000" w:rsidRDefault="00000000" w:rsidRPr="00000000" w14:paraId="00000026">
      <w:pPr>
        <w:rPr>
          <w:sz w:val="24"/>
          <w:szCs w:val="24"/>
        </w:rPr>
      </w:pPr>
      <w:r w:rsidDel="00000000" w:rsidR="00000000" w:rsidRPr="00000000">
        <w:rPr>
          <w:rtl w:val="0"/>
        </w:rPr>
      </w:r>
    </w:p>
    <w:sectPr>
      <w:pgSz w:h="16838" w:w="11906" w:orient="portrait"/>
      <w:pgMar w:bottom="1440" w:top="851"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uiPriority w:val="39"/>
    <w:rsid w:val="005B2106"/>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yperlink">
    <w:name w:val="Hyperlink"/>
    <w:basedOn w:val="DefaultParagraphFont"/>
    <w:uiPriority w:val="99"/>
    <w:unhideWhenUsed w:val="1"/>
    <w:rsid w:val="003C4A8E"/>
    <w:rPr>
      <w:color w:val="0563c1" w:themeColor="hyperlink"/>
      <w:u w:val="single"/>
    </w:rPr>
  </w:style>
  <w:style w:type="character" w:styleId="UnresolvedMention">
    <w:name w:val="Unresolved Mention"/>
    <w:basedOn w:val="DefaultParagraphFont"/>
    <w:uiPriority w:val="99"/>
    <w:semiHidden w:val="1"/>
    <w:unhideWhenUsed w:val="1"/>
    <w:rsid w:val="003C4A8E"/>
    <w:rPr>
      <w:color w:val="605e5c"/>
      <w:shd w:color="auto" w:fill="e1dfdd" w:val="clear"/>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yperlink" Target="https://miro.com/templates/customer-problem-statemen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7hPgH3unF8wV6Cv+06qI5n9aJw==">CgMxLjA4AHIhMWJTX1JHZWtMcS1oMGVzS2JZNWFHc1E4QXlQZ281SnZT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2022-09-18T16:51:00Z</dcterms:created>
  <dc:creator>Amarender Katkam</dc:creator>
</cp:coreProperties>
</file>