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4.0" w:type="dxa"/>
        <w:jc w:val="left"/>
        <w:tblLayout w:type="fixed"/>
        <w:tblLook w:val="0400"/>
      </w:tblPr>
      <w:tblGrid>
        <w:gridCol w:w="9323"/>
        <w:gridCol w:w="21"/>
        <w:tblGridChange w:id="0">
          <w:tblGrid>
            <w:gridCol w:w="9323"/>
            <w:gridCol w:w="21"/>
          </w:tblGrid>
        </w:tblGridChange>
      </w:tblGrid>
      <w:tr>
        <w:trPr>
          <w:cantSplit w:val="0"/>
          <w:trHeight w:val="414"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02">
            <w:pPr>
              <w:spacing w:after="400" w:lineRule="auto"/>
              <w:jc w:val="center"/>
              <w:rPr>
                <w:b w:val="1"/>
                <w:bCs w:val="1"/>
                <w:color w:val="1f4e79"/>
                <w:sz w:val="36"/>
                <w:szCs w:val="36"/>
              </w:rPr>
            </w:pPr>
            <w:r w:rsidDel="00000000" w:rsidR="00000000" w:rsidRPr="00000000">
              <w:rPr>
                <w:b w:val="1"/>
                <w:bCs w:val="1"/>
                <w:color w:val="1f4e79"/>
                <w:sz w:val="36"/>
                <w:szCs w:val="36"/>
                <w:rtl w:val="0"/>
              </w:rPr>
              <w:t xml:space="preserve">Fraud Detection in Transaction Graphs using GNNs and Graph Heuristics</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36"/>
                <w:szCs w:val="3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04">
            <w:pPr>
              <w:spacing w:after="400" w:lineRule="auto"/>
              <w:jc w:val="center"/>
              <w:rPr>
                <w:b w:val="1"/>
                <w:bCs w:val="1"/>
                <w:color w:val="1f4e79"/>
                <w:sz w:val="36"/>
                <w:szCs w:val="36"/>
              </w:rPr>
            </w:pP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36"/>
                <w:szCs w:val="3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06">
            <w:pPr>
              <w:spacing w:after="400" w:lineRule="auto"/>
              <w:jc w:val="center"/>
              <w:rPr>
                <w:b w:val="1"/>
                <w:bCs w:val="1"/>
                <w:color w:val="1f4e79"/>
                <w:sz w:val="36"/>
                <w:szCs w:val="36"/>
              </w:rPr>
            </w:pP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36"/>
                <w:szCs w:val="3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08">
            <w:pPr>
              <w:spacing w:after="400" w:lineRule="auto"/>
              <w:jc w:val="center"/>
              <w:rPr>
                <w:b w:val="1"/>
                <w:bCs w:val="1"/>
                <w:color w:val="1f4e79"/>
                <w:sz w:val="36"/>
                <w:szCs w:val="36"/>
              </w:rPr>
            </w:pPr>
            <w:r w:rsidDel="00000000" w:rsidR="00000000" w:rsidRPr="00000000">
              <w:rPr>
                <w:rtl w:val="0"/>
              </w:rPr>
            </w:r>
          </w:p>
        </w:tc>
      </w:tr>
    </w:tbl>
    <w:p w:rsidR="00000000" w:rsidDel="00000000" w:rsidP="00000000" w:rsidRDefault="00000000" w:rsidRPr="00000000" w14:paraId="00000009">
      <w:pPr>
        <w:spacing w:after="400" w:lineRule="auto"/>
        <w:jc w:val="cente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sz w:val="28"/>
          <w:szCs w:val="28"/>
          <w:rtl w:val="0"/>
        </w:rPr>
        <w:t xml:space="preserve">1. Problem Statement</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t xml:space="preserve">The financial transaction system is modeled as a dynamic graph, where each node represents a user account and each edge represents a transaction between accounts. This graph evolves over time as new transactions occur. Each edge carries rich information such as transaction amount, timestamp, device ID, and geographic location, enabling the system to capture both structural relationships and behavioral patterns.</w:t>
      </w:r>
    </w:p>
    <w:p w:rsidR="00000000" w:rsidDel="00000000" w:rsidP="00000000" w:rsidRDefault="00000000" w:rsidRPr="00000000" w14:paraId="0000000C">
      <w:pPr>
        <w:spacing w:after="80" w:lineRule="auto"/>
        <w:rPr/>
      </w:pPr>
      <w:r w:rsidDel="00000000" w:rsidR="00000000" w:rsidRPr="00000000">
        <w:rPr>
          <w:rtl w:val="0"/>
        </w:rPr>
        <w:t xml:space="preserve">On top of this graph, we compute several structural features for each node to characterize its activity and position in the network. These include:</w:t>
      </w:r>
    </w:p>
    <w:p w:rsidR="00000000" w:rsidDel="00000000" w:rsidP="00000000" w:rsidRDefault="00000000" w:rsidRPr="00000000" w14:paraId="0000000D">
      <w:pPr>
        <w:spacing w:after="80" w:lineRule="auto"/>
        <w:rPr/>
      </w:pPr>
      <w:r w:rsidDel="00000000" w:rsidR="00000000" w:rsidRPr="00000000">
        <w:rPr>
          <w:rtl w:val="0"/>
        </w:rPr>
        <w:t xml:space="preserve">Degree (number of connections an account has),</w:t>
      </w:r>
    </w:p>
    <w:p w:rsidR="00000000" w:rsidDel="00000000" w:rsidP="00000000" w:rsidRDefault="00000000" w:rsidRPr="00000000" w14:paraId="0000000E">
      <w:pPr>
        <w:spacing w:after="80" w:lineRule="auto"/>
        <w:rPr/>
      </w:pPr>
      <w:r w:rsidDel="00000000" w:rsidR="00000000" w:rsidRPr="00000000">
        <w:rPr>
          <w:rtl w:val="0"/>
        </w:rPr>
        <w:t xml:space="preserve">Average neighbor degree (how connected its neighboring accounts are),</w:t>
      </w:r>
    </w:p>
    <w:p w:rsidR="00000000" w:rsidDel="00000000" w:rsidP="00000000" w:rsidRDefault="00000000" w:rsidRPr="00000000" w14:paraId="0000000F">
      <w:pPr>
        <w:spacing w:after="80" w:lineRule="auto"/>
        <w:rPr/>
      </w:pPr>
      <w:r w:rsidDel="00000000" w:rsidR="00000000" w:rsidRPr="00000000">
        <w:rPr>
          <w:rtl w:val="0"/>
        </w:rPr>
        <w:t xml:space="preserve">Clustering coefficient (how tightly connected its neighborhood is).</w:t>
      </w:r>
    </w:p>
    <w:p w:rsidR="00000000" w:rsidDel="00000000" w:rsidP="00000000" w:rsidRDefault="00000000" w:rsidRPr="00000000" w14:paraId="00000010">
      <w:pPr>
        <w:spacing w:after="80" w:lineRule="auto"/>
        <w:rPr/>
      </w:pPr>
      <w:r w:rsidDel="00000000" w:rsidR="00000000" w:rsidRPr="00000000">
        <w:rPr>
          <w:rtl w:val="0"/>
        </w:rPr>
        <w:t xml:space="preserve">To further identify suspicious behavior, we apply a set of graph-based heuristics that target common fraud patterns:</w:t>
      </w:r>
    </w:p>
    <w:p w:rsidR="00000000" w:rsidDel="00000000" w:rsidP="00000000" w:rsidRDefault="00000000" w:rsidRPr="00000000" w14:paraId="00000011">
      <w:pPr>
        <w:spacing w:after="80" w:lineRule="auto"/>
        <w:rPr/>
      </w:pPr>
      <w:r w:rsidDel="00000000" w:rsidR="00000000" w:rsidRPr="00000000">
        <w:rPr>
          <w:rtl w:val="0"/>
        </w:rPr>
        <w:t xml:space="preserve">Cycle detection to uncover circular transaction flows often associated with money laundering,</w:t>
      </w:r>
    </w:p>
    <w:p w:rsidR="00000000" w:rsidDel="00000000" w:rsidP="00000000" w:rsidRDefault="00000000" w:rsidRPr="00000000" w14:paraId="00000012">
      <w:pPr>
        <w:spacing w:after="80" w:lineRule="auto"/>
        <w:rPr/>
      </w:pPr>
      <w:r w:rsidDel="00000000" w:rsidR="00000000" w:rsidRPr="00000000">
        <w:rPr>
          <w:rtl w:val="0"/>
        </w:rPr>
        <w:t xml:space="preserve">Fan-in / fan-out analysis to detect accounts that unusually accumulate or distribute funds,</w:t>
      </w:r>
    </w:p>
    <w:p w:rsidR="00000000" w:rsidDel="00000000" w:rsidP="00000000" w:rsidRDefault="00000000" w:rsidRPr="00000000" w14:paraId="00000013">
      <w:pPr>
        <w:spacing w:after="80" w:lineRule="auto"/>
        <w:rPr/>
      </w:pPr>
      <w:r w:rsidDel="00000000" w:rsidR="00000000" w:rsidRPr="00000000">
        <w:rPr>
          <w:rtl w:val="0"/>
        </w:rPr>
        <w:t xml:space="preserve">Burst detection to capture sudden spikes in transaction activity,</w:t>
      </w:r>
    </w:p>
    <w:p w:rsidR="00000000" w:rsidDel="00000000" w:rsidP="00000000" w:rsidRDefault="00000000" w:rsidRPr="00000000" w14:paraId="00000014">
      <w:pPr>
        <w:spacing w:after="80" w:lineRule="auto"/>
        <w:rPr/>
      </w:pPr>
      <w:r w:rsidDel="00000000" w:rsidR="00000000" w:rsidRPr="00000000">
        <w:rPr>
          <w:rtl w:val="0"/>
        </w:rPr>
        <w:t xml:space="preserve">Dense subgraph detection to identify tightly connected groups of accounts that may be colluding,</w:t>
      </w:r>
    </w:p>
    <w:p w:rsidR="00000000" w:rsidDel="00000000" w:rsidP="00000000" w:rsidRDefault="00000000" w:rsidRPr="00000000" w14:paraId="00000015">
      <w:pPr>
        <w:spacing w:after="80" w:lineRule="auto"/>
        <w:rPr/>
      </w:pPr>
      <w:r w:rsidDel="00000000" w:rsidR="00000000" w:rsidRPr="00000000">
        <w:rPr>
          <w:rtl w:val="0"/>
        </w:rPr>
        <w:t xml:space="preserve">Device-sharing analysis to flag multiple accounts operating from the same device.</w:t>
      </w:r>
    </w:p>
    <w:p w:rsidR="00000000" w:rsidDel="00000000" w:rsidP="00000000" w:rsidRDefault="00000000" w:rsidRPr="00000000" w14:paraId="00000016">
      <w:pPr>
        <w:spacing w:after="80" w:lineRule="auto"/>
        <w:rPr/>
      </w:pPr>
      <w:r w:rsidDel="00000000" w:rsidR="00000000" w:rsidRPr="00000000">
        <w:rPr>
          <w:rtl w:val="0"/>
        </w:rPr>
        <w:t xml:space="preserve">These heuristic signals are combined to generate an initial risk score for each account, providing an interpretable measure of suspiciousness based on known fraud patterns.</w:t>
      </w:r>
    </w:p>
    <w:p w:rsidR="00000000" w:rsidDel="00000000" w:rsidP="00000000" w:rsidRDefault="00000000" w:rsidRPr="00000000" w14:paraId="00000017">
      <w:pPr>
        <w:spacing w:after="80" w:lineRule="auto"/>
        <w:rPr/>
      </w:pPr>
      <w:r w:rsidDel="00000000" w:rsidR="00000000" w:rsidRPr="00000000">
        <w:rPr>
          <w:rtl w:val="0"/>
        </w:rPr>
        <w:t xml:space="preserve">In parallel, both node features and edge features are fed into a Graph Neural Network (GNN). The GNN learns representations (embeddings) of accounts by aggregating information from their neighbors and the evolving graph structure. This allows the model to capture complex interaction patterns and hidden relationships that are not easily expressed through handcrafted features.</w:t>
      </w:r>
    </w:p>
    <w:p w:rsidR="00000000" w:rsidDel="00000000" w:rsidP="00000000" w:rsidRDefault="00000000" w:rsidRPr="00000000" w14:paraId="00000018">
      <w:pPr>
        <w:pStyle w:val="Heading1"/>
        <w:rPr/>
      </w:pPr>
      <w:r w:rsidDel="00000000" w:rsidR="00000000" w:rsidRPr="00000000">
        <w:rPr>
          <w:sz w:val="28"/>
          <w:szCs w:val="28"/>
          <w:rtl w:val="0"/>
        </w:rPr>
        <w:t xml:space="preserve">2. Core Data Structures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sz w:val="24"/>
          <w:szCs w:val="24"/>
          <w:rtl w:val="0"/>
        </w:rPr>
        <w:t xml:space="preserve">2.1 Transaction Graph — Adjacency List</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Two hash maps store the graph:</w:t>
      </w:r>
    </w:p>
    <w:p w:rsidR="00000000" w:rsidDel="00000000" w:rsidP="00000000" w:rsidRDefault="00000000" w:rsidRPr="00000000" w14:paraId="0000001B">
      <w:pPr>
        <w:shd w:fill="f0f0f0" w:val="clear"/>
        <w:spacing w:after="80" w:lineRule="auto"/>
        <w:ind w:left="720" w:firstLine="0"/>
        <w:rPr/>
      </w:pPr>
      <w:r w:rsidDel="00000000" w:rsidR="00000000" w:rsidRPr="00000000">
        <w:rPr>
          <w:rFonts w:ascii="Courier New" w:cs="Courier New" w:eastAsia="Courier New" w:hAnsi="Courier New"/>
          <w:sz w:val="18"/>
          <w:szCs w:val="18"/>
          <w:rtl w:val="0"/>
        </w:rPr>
        <w:t xml:space="preserve">unordered_map&lt;string, vector&lt;EDGE&gt;&gt;  GRAPH;</w:t>
      </w:r>
      <w:r w:rsidDel="00000000" w:rsidR="00000000" w:rsidRPr="00000000">
        <w:rPr>
          <w:rtl w:val="0"/>
        </w:rPr>
      </w:r>
    </w:p>
    <w:p w:rsidR="00000000" w:rsidDel="00000000" w:rsidP="00000000" w:rsidRDefault="00000000" w:rsidRPr="00000000" w14:paraId="0000001C">
      <w:pPr>
        <w:shd w:fill="f0f0f0" w:val="clear"/>
        <w:spacing w:after="80" w:lineRule="auto"/>
        <w:ind w:left="720" w:firstLine="0"/>
        <w:rPr/>
      </w:pPr>
      <w:r w:rsidDel="00000000" w:rsidR="00000000" w:rsidRPr="00000000">
        <w:rPr>
          <w:rFonts w:ascii="Courier New" w:cs="Courier New" w:eastAsia="Courier New" w:hAnsi="Courier New"/>
          <w:sz w:val="18"/>
          <w:szCs w:val="18"/>
          <w:rtl w:val="0"/>
        </w:rPr>
        <w:t xml:space="preserve">unordered_map&lt;string, unordered_map&lt;string, vector&lt;EDGE&gt;&gt;&gt;  multiGraph;</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t xml:space="preserve">GRAPH maps each sender to its outgoing edges. multiGraph captures repeated edges between the same pair (used for velocity and device count).</w:t>
      </w:r>
    </w:p>
    <w:p w:rsidR="00000000" w:rsidDel="00000000" w:rsidP="00000000" w:rsidRDefault="00000000" w:rsidRPr="00000000" w14:paraId="0000001E">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Time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Insert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sz w:val="20"/>
                <w:szCs w:val="20"/>
                <w:rtl w:val="0"/>
              </w:rPr>
              <w:t xml:space="preserve">O(1) amortized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unordered_map + vector push_back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Lookup neighbours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sz w:val="20"/>
                <w:szCs w:val="20"/>
                <w:rtl w:val="0"/>
              </w:rPr>
              <w:t xml:space="preserve">O(1)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Hash map key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Iterate edges from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sz w:val="20"/>
                <w:szCs w:val="20"/>
                <w:rtl w:val="0"/>
              </w:rPr>
              <w:t xml:space="preserve">O(deg(v))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Vector traversal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Build GRAPH from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sz w:val="20"/>
                <w:szCs w:val="20"/>
                <w:rtl w:val="0"/>
              </w:rPr>
              <w:t xml:space="preserve">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One pass over transactions</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sz w:val="28"/>
          <w:szCs w:val="28"/>
          <w:rtl w:val="0"/>
        </w:rPr>
        <w:t xml:space="preserve">3. Core DSA Implementations</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sz w:val="24"/>
          <w:szCs w:val="24"/>
          <w:rtl w:val="0"/>
        </w:rPr>
        <w:t xml:space="preserve">3.1 Clustering Coefficient</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Measures how tightly a node's neighbours connect to each other. Formula: C(v) = 2 × links / (k × (k−1)).</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Time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clusteringCoeff(v)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sz w:val="20"/>
                <w:szCs w:val="20"/>
                <w:rtl w:val="0"/>
              </w:rPr>
              <w:t xml:space="preserve">O(k² × avg_deg)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k = degree of 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Worst case (hub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sz w:val="20"/>
                <w:szCs w:val="20"/>
                <w:rtl w:val="0"/>
              </w:rPr>
              <w:t xml:space="preserve">O(V² × 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Expensive for high-degree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Typical (sparse)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sz w:val="20"/>
                <w:szCs w:val="20"/>
                <w:rtl w:val="0"/>
              </w:rPr>
              <w:t xml:space="preserve">O(k²)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k is small for most accounts</w:t>
            </w:r>
            <w:r w:rsidDel="00000000" w:rsidR="00000000" w:rsidRPr="00000000">
              <w:rPr>
                <w:rtl w:val="0"/>
              </w:rPr>
            </w:r>
          </w:p>
        </w:tc>
      </w:tr>
    </w:tbl>
    <w:p w:rsidR="00000000" w:rsidDel="00000000" w:rsidP="00000000" w:rsidRDefault="00000000" w:rsidRPr="00000000" w14:paraId="0000003F">
      <w:pPr>
        <w:spacing w:after="120" w:lineRule="auto"/>
        <w:rPr/>
      </w:pPr>
      <w:r w:rsidDel="00000000" w:rsidR="00000000" w:rsidRPr="00000000">
        <w:rPr>
          <w:rtl w:val="0"/>
        </w:rPr>
        <w:t xml:space="preserve">C(v) &gt; 0.6 → +3 risk (highest single contributor).</w:t>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sz w:val="24"/>
          <w:szCs w:val="24"/>
          <w:rtl w:val="0"/>
        </w:rPr>
        <w:t xml:space="preserve">3.2 Average Neighbour Degree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t xml:space="preserve">One pass over neighbours, O(deg(v)). If avg neighbour degree &gt; 10 → +1 risk.</w:t>
      </w:r>
    </w:p>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sz w:val="24"/>
          <w:szCs w:val="24"/>
          <w:rtl w:val="0"/>
        </w:rPr>
        <w:t xml:space="preserve">3.3 Fan-In / Fan-Out</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t xml:space="preserve">fanIn = indegree (precomputed in O(E)), fanOut = GRAPH[node].size(). Both O(1) lookups after preprocessing.</w:t>
      </w:r>
    </w:p>
    <w:p w:rsidR="00000000" w:rsidDel="00000000" w:rsidP="00000000" w:rsidRDefault="00000000" w:rsidRPr="00000000" w14:paraId="00000046">
      <w:pPr>
        <w:spacing w:after="120" w:lineRule="auto"/>
        <w:rPr/>
      </w:pPr>
      <w:r w:rsidDel="00000000" w:rsidR="00000000" w:rsidRPr="00000000">
        <w:rPr>
          <w:rtl w:val="0"/>
        </w:rPr>
        <w:t xml:space="preserve">fanIn &gt; 10 → +2; fanOut &gt; 15 → +2.</w:t>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sz w:val="24"/>
          <w:szCs w:val="24"/>
          <w:rtl w:val="0"/>
        </w:rPr>
        <w:t xml:space="preserve">3.4 Cycle Detection (DFS-Based Fraud Ring Score)</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t xml:space="preserve">Modified DFS tracking paths back to origin. Longer cycles score higher. Depth capped at 6 to avoid exponential blowup. Uses backtracking to find multiple distinct cycles.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sz w:val="20"/>
                <w:szCs w:val="20"/>
                <w:rtl w:val="0"/>
              </w:rPr>
              <w:t xml:space="preserve">Time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Per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ourier New" w:cs="Courier New" w:eastAsia="Courier New" w:hAnsi="Courier New"/>
                <w:sz w:val="20"/>
                <w:szCs w:val="20"/>
                <w:rtl w:val="0"/>
              </w:rPr>
              <w:t xml:space="preserve">O(E × maxDepth)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Exponential in depth, capped at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Worst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ourier New" w:cs="Courier New" w:eastAsia="Courier New" w:hAnsi="Courier New"/>
                <w:sz w:val="20"/>
                <w:szCs w:val="20"/>
                <w:rtl w:val="0"/>
              </w:rPr>
              <w:t xml:space="preserve">O(deg(v)^6)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Pruned by visited map + depth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Score normalisation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ourier New" w:cs="Courier New" w:eastAsia="Courier New" w:hAnsi="Courier New"/>
                <w:sz w:val="20"/>
                <w:szCs w:val="20"/>
                <w:rtl w:val="0"/>
              </w:rPr>
              <w:t xml:space="preserve">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min(10.0, rawScore / 2.0)</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t xml:space="preserve">Score &gt; 6 → +3 risk.</w:t>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sz w:val="24"/>
          <w:szCs w:val="24"/>
          <w:rtl w:val="0"/>
        </w:rPr>
        <w:t xml:space="preserve">3.5 Burst Detection</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t xml:space="preserve">Sorts edges by timestamp (O(k log k)), then checks if 5+ transactions fall within a window of &lt; 10 time units. → +2 risk.</w:t>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sz w:val="24"/>
          <w:szCs w:val="24"/>
          <w:rtl w:val="0"/>
        </w:rPr>
        <w:t xml:space="preserve">3.6 Geo Anomaly</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One pass over edges, O(deg(v)). Transactions from &gt; 3 distinct locations → +2 risk.</w:t>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sz w:val="24"/>
          <w:szCs w:val="24"/>
          <w:rtl w:val="0"/>
        </w:rPr>
        <w:t xml:space="preserve">3.7 Shared Device Detection</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t xml:space="preserve">Builds a global device → users map in O(E), then checks if any device used by this node is shared with &gt; 5 other accounts. → +2 risk.</w:t>
      </w:r>
    </w:p>
    <w:p w:rsidR="00000000" w:rsidDel="00000000" w:rsidP="00000000" w:rsidRDefault="00000000" w:rsidRPr="00000000" w14:paraId="00000060">
      <w:pPr>
        <w:spacing w:after="120" w:lineRule="auto"/>
        <w:rPr/>
      </w:pPr>
      <w:r w:rsidDel="00000000" w:rsidR="00000000" w:rsidRPr="00000000">
        <w:rPr>
          <w:rtl w:val="0"/>
        </w:rPr>
        <w:t xml:space="preserve">Note: currently rebuilt per call — should be precomputed once and cached.</w:t>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sz w:val="24"/>
          <w:szCs w:val="24"/>
          <w:rtl w:val="0"/>
        </w:rPr>
        <w:t xml:space="preserve">3.8 Risk Score Aggregation</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t xml:space="preserve">Max possible base risk = 19. Fraud threshold = 5 (combined with IF and LOF scores).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2360"/>
        <w:tblGridChange w:id="0">
          <w:tblGrid>
            <w:gridCol w:w="3500"/>
            <w:gridCol w:w="3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Risk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Fan-In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&gt;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Fan-Out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&gt;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Dense Subgraph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Clustering coeff &gt;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Avg Neighbour Degree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&gt;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Burst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5+ txns in &lt; 10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Geo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&gt; 3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Shared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Device used by &gt; 5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Fraud Ring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&gt;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+3</w:t>
            </w:r>
            <w:r w:rsidDel="00000000" w:rsidR="00000000" w:rsidRPr="00000000">
              <w:rPr>
                <w:rtl w:val="0"/>
              </w:rPr>
            </w:r>
          </w:p>
        </w:tc>
      </w:tr>
    </w:tbl>
    <w:p w:rsidR="00000000" w:rsidDel="00000000" w:rsidP="00000000" w:rsidRDefault="00000000" w:rsidRPr="00000000" w14:paraId="0000007F">
      <w:pPr>
        <w:pStyle w:val="Heading1"/>
        <w:rPr/>
      </w:pPr>
      <w:r w:rsidDel="00000000" w:rsidR="00000000" w:rsidRPr="00000000">
        <w:rPr>
          <w:rtl w:val="0"/>
        </w:rPr>
        <w:t xml:space="preserve">4</w:t>
      </w:r>
      <w:r w:rsidDel="00000000" w:rsidR="00000000" w:rsidRPr="00000000">
        <w:rPr>
          <w:sz w:val="28"/>
          <w:szCs w:val="28"/>
          <w:rtl w:val="0"/>
        </w:rPr>
        <w:t xml:space="preserve">. Temporal Graph Network (TGN)</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Static GNNs ignore time — they can't detect a 3 AM burst or a fraud ring activating within a 24-hour window. TGN (Rossi et al., 2020) handles dynamic graphs with evolving edges.</w:t>
      </w:r>
    </w:p>
    <w:p w:rsidR="00000000" w:rsidDel="00000000" w:rsidP="00000000" w:rsidRDefault="00000000" w:rsidRPr="00000000" w14:paraId="00000081">
      <w:pPr>
        <w:pStyle w:val="Heading2"/>
        <w:rPr/>
      </w:pPr>
      <w:r w:rsidDel="00000000" w:rsidR="00000000" w:rsidRPr="00000000">
        <w:rPr>
          <w:sz w:val="24"/>
          <w:szCs w:val="24"/>
          <w:rtl w:val="0"/>
        </w:rPr>
        <w:t xml:space="preserve">Core Components</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b w:val="1"/>
          <w:bCs w:val="1"/>
          <w:rtl w:val="0"/>
        </w:rPr>
        <w:t xml:space="preserve">Memory module: </w:t>
      </w:r>
      <w:r w:rsidDel="00000000" w:rsidR="00000000" w:rsidRPr="00000000">
        <w:rPr>
          <w:rtl w:val="0"/>
        </w:rPr>
        <w:t xml:space="preserve">Each node has a state vector s_v(t) summarising its interaction history, updated like a GRU/LSTM cell on each new transaction.</w:t>
      </w:r>
    </w:p>
    <w:p w:rsidR="00000000" w:rsidDel="00000000" w:rsidP="00000000" w:rsidRDefault="00000000" w:rsidRPr="00000000" w14:paraId="00000083">
      <w:pPr>
        <w:spacing w:after="120" w:lineRule="auto"/>
        <w:rPr/>
      </w:pPr>
      <w:r w:rsidDel="00000000" w:rsidR="00000000" w:rsidRPr="00000000">
        <w:rPr>
          <w:b w:val="1"/>
          <w:bCs w:val="1"/>
          <w:rtl w:val="0"/>
        </w:rPr>
        <w:t xml:space="preserve">Message passing: </w:t>
      </w:r>
      <w:r w:rsidDel="00000000" w:rsidR="00000000" w:rsidRPr="00000000">
        <w:rPr>
          <w:rtl w:val="0"/>
        </w:rPr>
        <w:t xml:space="preserve">For each interaction u→v, a message is computed from both node states + edge features + time delta.</w:t>
      </w:r>
    </w:p>
    <w:p w:rsidR="00000000" w:rsidDel="00000000" w:rsidP="00000000" w:rsidRDefault="00000000" w:rsidRPr="00000000" w14:paraId="00000084">
      <w:pPr>
        <w:spacing w:after="120" w:lineRule="auto"/>
        <w:rPr/>
      </w:pPr>
      <w:r w:rsidDel="00000000" w:rsidR="00000000" w:rsidRPr="00000000">
        <w:rPr>
          <w:b w:val="1"/>
          <w:bCs w:val="1"/>
          <w:rtl w:val="0"/>
        </w:rPr>
        <w:t xml:space="preserve">Temporal attention: </w:t>
      </w:r>
      <w:r w:rsidDel="00000000" w:rsidR="00000000" w:rsidRPr="00000000">
        <w:rPr>
          <w:rtl w:val="0"/>
        </w:rPr>
        <w:t xml:space="preserve">Node embeddings aggregate messages from temporal neighbours, weighted by recency using sinusoidal time encoding.</w:t>
      </w:r>
    </w:p>
    <w:p w:rsidR="00000000" w:rsidDel="00000000" w:rsidP="00000000" w:rsidRDefault="00000000" w:rsidRPr="00000000" w14:paraId="00000085">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sz w:val="20"/>
                <w:szCs w:val="20"/>
                <w:rtl w:val="0"/>
              </w:rPr>
              <w:t xml:space="preserve">Static GNN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sz w:val="20"/>
                <w:szCs w:val="20"/>
                <w:rtl w:val="0"/>
              </w:rPr>
              <w:t xml:space="preserve">TGN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Temporal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Ignored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Core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Node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Persistent s_v(t)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Burst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Manual feature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Learned via time encoding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New account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Memory updated on arrival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Edge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Discarded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Used as attention weights</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t xml:space="preserve">The C++ layer exports node_features.csv and edge_features.csv as direct TGN input. Risk scores feed supervised training; PageRank and clustering initialise node memory.</w:t>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sz w:val="28"/>
          <w:szCs w:val="28"/>
          <w:rtl w:val="0"/>
        </w:rPr>
        <w:t xml:space="preserve">5. System Pipeline</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