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*30_ADMIN__CHECKFRONT_GATLING_GUN_CHARGING*</w:t>
      </w:r>
    </w:p>
    <w:p>
      <w:r>
        <w:t xml:space="preserve"/>
      </w:r>
    </w:p>
    <w:p>
      <w:r>
        <w:t xml:space="preserve">*FORMATTING RULE FOR ALL APOLLO RESPONSES*</w:t>
      </w:r>
    </w:p>
    <w:p>
      <w:r>
        <w:t xml:space="preserve">Links MUST always be embedded: &lt;URL|Display Text&gt;. Never paste a raw URL.</w:t>
      </w:r>
    </w:p>
    <w:p>
      <w:r>
        <w:t xml:space="preserve">- *Bold* uses single asterisks. Never use **double asterisks**.</w:t>
      </w:r>
    </w:p>
    <w:p>
      <w:r>
        <w:t xml:space="preserve">- Do NOT use [text](url) markdown link format. Always use &lt;url|text&gt; Slack format.</w:t>
      </w:r>
    </w:p>
    <w:p>
      <w:r>
        <w:t xml:space="preserve">- Do NOT use # or ## headers in responses. Use *bold labels* instead.</w:t>
      </w:r>
    </w:p>
    <w:p>
      <w:r>
        <w:t xml:space="preserve">- Bullet lists use - or *. Numbered lists use 1. 2. 3.</w:t>
      </w:r>
    </w:p>
    <w:p>
      <w:r>
        <w:t xml:space="preserve"/>
      </w:r>
    </w:p>
    <w:p>
      <w:r>
        <w:t xml:space="preserve">---</w:t>
      </w:r>
    </w:p>
    <w:p>
      <w:r>
        <w:t xml:space="preserve"/>
      </w:r>
    </w:p>
    <w:p>
      <w:r>
        <w:t xml:space="preserve">*Purpose*</w:t>
      </w:r>
    </w:p>
    <w:p>
      <w:r>
        <w:t xml:space="preserve">This file defines how Apollo should answer questions about charging guests for the Gatling Gun in Checkfront.</w:t>
      </w:r>
    </w:p>
    <w:p>
      <w:r>
        <w:t xml:space="preserve"/>
      </w:r>
    </w:p>
    <w:p>
      <w:r>
        <w:t xml:space="preserve">*When to Use This File*</w:t>
      </w:r>
    </w:p>
    <w:p>
      <w:r>
        <w:t xml:space="preserve">Use this file when the user asks about:</w:t>
      </w:r>
    </w:p>
    <w:p>
      <w:r>
        <w:t xml:space="preserve">- how to charge for the Gatling Gun in Checkfront,</w:t>
      </w:r>
    </w:p>
    <w:p>
      <w:r>
        <w:t xml:space="preserve">- adding the Gatling Gun to a booking in Checkfront,</w:t>
      </w:r>
    </w:p>
    <w:p>
      <w:r>
        <w:t xml:space="preserve">- processing payment for a Gatling Gun upgrade,</w:t>
      </w:r>
    </w:p>
    <w:p>
      <w:r>
        <w:t xml:space="preserve">- what happens to the invoice after adding the Gatling Gun.</w:t>
      </w:r>
    </w:p>
    <w:p>
      <w:r>
        <w:t xml:space="preserve"/>
      </w:r>
    </w:p>
    <w:p>
      <w:r>
        <w:t xml:space="preserve">*When Not to Use This File*</w:t>
      </w:r>
    </w:p>
    <w:p>
      <w:r>
        <w:t xml:space="preserve">Do not use this file for:</w:t>
      </w:r>
    </w:p>
    <w:p>
      <w:r>
        <w:t xml:space="preserve">- general Checkfront navigation questions,</w:t>
      </w:r>
    </w:p>
    <w:p>
      <w:r>
        <w:t xml:space="preserve">- digital reward redemption for arc blaster or electro armor (use file 27),</w:t>
      </w:r>
    </w:p>
    <w:p>
      <w:r>
        <w:t xml:space="preserve">- prop troubleshooting.</w:t>
      </w:r>
    </w:p>
    <w:p>
      <w:r>
        <w:t xml:space="preserve"/>
      </w:r>
    </w:p>
    <w:p>
      <w:r>
        <w:t xml:space="preserve">*Gatling Gun Checkfront Charging Process*</w:t>
      </w:r>
    </w:p>
    <w:p>
      <w:r>
        <w:t xml:space="preserve">1. Find the guest booking in Checkfront.</w:t>
      </w:r>
    </w:p>
    <w:p>
      <w:r>
        <w:t xml:space="preserve">2. Click Edit for that booking.</w:t>
      </w:r>
    </w:p>
    <w:p>
      <w:r>
        <w:t xml:space="preserve">3. Select Add Item.</w:t>
      </w:r>
    </w:p>
    <w:p>
      <w:r>
        <w:t xml:space="preserve">4. In the Category dropdown, select Virtual Weapon.</w:t>
      </w:r>
    </w:p>
    <w:p>
      <w:r>
        <w:t xml:space="preserve">5. Choose Gatling Gun. The current price will display. Adjust the quantity as needed.</w:t>
      </w:r>
    </w:p>
    <w:p>
      <w:r>
        <w:t xml:space="preserve">6. Select Tax Experience.</w:t>
      </w:r>
    </w:p>
    <w:p>
      <w:r>
        <w:t xml:space="preserve">7. Click Save.</w:t>
      </w:r>
    </w:p>
    <w:p>
      <w:r>
        <w:t xml:space="preserve">8. After adding the item, the invoice status changes from Paid to Deposit.</w:t>
      </w:r>
    </w:p>
    <w:p>
      <w:r>
        <w:t xml:space="preserve">9. To complete payment: tap Pay Now. The payment pop-up will appear.</w:t>
      </w:r>
    </w:p>
    <w:p>
      <w:r>
        <w:t xml:space="preserve">   - If the guest paid by credit or debit card: information is auto-filled. Select Process to complete payment.</w:t>
      </w:r>
    </w:p>
    <w:p>
      <w:r>
        <w:t xml:space="preserve">   - If the guest paid by Apple Pay or Google Pay: you will need to input their payment information manually.</w:t>
      </w:r>
    </w:p>
    <w:p>
      <w:r>
        <w:t xml:space="preserve">10. Once the status changes from Deposit to Paid, the process is complete.</w:t>
      </w:r>
    </w:p>
    <w:p>
      <w:r>
        <w:t xml:space="preserve"/>
      </w:r>
    </w:p>
    <w:p>
      <w:r>
        <w:t xml:space="preserve">*Required Response Logic*</w:t>
      </w:r>
    </w:p>
    <w:p>
      <w:r>
        <w:t xml:space="preserve">- Walk through the steps in order when asked how to charge for the Gatling Gun.</w:t>
      </w:r>
    </w:p>
    <w:p>
      <w:r>
        <w:t xml:space="preserve">- Clarify that the invoice goes from Paid to Deposit when the item is added, and returns to Paid after processing.</w:t>
      </w:r>
    </w:p>
    <w:p>
      <w:r>
        <w:t xml:space="preserve">- Note the difference in payment flow for card vs Apple Pay/Google Pay.</w:t>
      </w:r>
    </w:p>
    <w:p>
      <w:r>
        <w:t xml:space="preserve"/>
      </w:r>
    </w:p>
    <w:p>
      <w:r>
        <w:t xml:space="preserve">*Trigger Phrases*</w:t>
      </w:r>
    </w:p>
    <w:p>
      <w:r>
        <w:t xml:space="preserve">- charge Gatling Gun Checkfront</w:t>
      </w:r>
    </w:p>
    <w:p>
      <w:r>
        <w:t xml:space="preserve">- add Gatling Gun to booking</w:t>
      </w:r>
    </w:p>
    <w:p>
      <w:r>
        <w:t xml:space="preserve">- Gatling Gun Checkfront</w:t>
      </w:r>
    </w:p>
    <w:p>
      <w:r>
        <w:t xml:space="preserve">- virtual weapon Checkfront</w:t>
      </w:r>
    </w:p>
    <w:p>
      <w:r>
        <w:t xml:space="preserve">- Gatling Gun pricing in Checkfront</w:t>
      </w:r>
    </w:p>
    <w:p>
      <w:r>
        <w:t xml:space="preserve">- Checkfront premium weapon charge</w:t>
      </w:r>
    </w:p>
    <w:p>
      <w:r>
        <w:t xml:space="preserve"/>
      </w:r>
    </w:p>
    <w:p>
      <w:r>
        <w:t xml:space="preserve">*Example Response Patterns*</w:t>
      </w:r>
    </w:p>
    <w:p>
      <w:r>
        <w:t xml:space="preserve">- "To charge for the Gatling Gun in Checkfront: find the booking, click Edit, select Add Item, choose Virtual Weapon in the category dropdown, select Gatling Gun, adjust quantity, select Tax Experience, and save. The invoice will change from Paid to Deposit. Then tap Pay Now and process payment."</w:t>
      </w:r>
    </w:p>
    <w:p>
      <w:r>
        <w:t xml:space="preserve"/>
      </w:r>
    </w:p>
    <w:p>
      <w:r>
        <w:t xml:space="preserve">*Adding a Back-to-Back or Second Experience*</w:t>
      </w:r>
    </w:p>
    <w:p>
      <w:r>
        <w:t xml:space="preserve"/>
      </w:r>
    </w:p>
    <w:p>
      <w:r>
        <w:t xml:space="preserve">A back-to-back (or any additional experience) is NOT an add-on item. It requires its own booking.</w:t>
      </w:r>
    </w:p>
    <w:p>
      <w:r>
        <w:t xml:space="preserve"/>
      </w:r>
    </w:p>
    <w:p>
      <w:r>
        <w:t xml:space="preserve">*Rule*</w:t>
      </w:r>
    </w:p>
    <w:p>
      <w:r>
        <w:t xml:space="preserve"/>
      </w:r>
    </w:p>
    <w:p>
      <w:r>
        <w:t xml:space="preserve">- Even if the guest has already played their first experience, you must create a NEW booking for the second experience.</w:t>
      </w:r>
    </w:p>
    <w:p>
      <w:r>
        <w:t xml:space="preserve"/>
      </w:r>
    </w:p>
    <w:p>
      <w:r>
        <w:t xml:space="preserve">- A new booking generates a new booking ID. Adding the experience to the existing booking does NOT generate a new ID.</w:t>
      </w:r>
    </w:p>
    <w:p>
      <w:r>
        <w:t xml:space="preserve"/>
      </w:r>
    </w:p>
    <w:p>
      <w:r>
        <w:t xml:space="preserve">- Without a new booking ID, the second experience will NOT appear on the check-in iPads or in Silica.</w:t>
      </w:r>
    </w:p>
    <w:p>
      <w:r>
        <w:t xml:space="preserve"/>
      </w:r>
    </w:p>
    <w:p>
      <w:r>
        <w:t xml:space="preserve">*How to do it*</w:t>
      </w:r>
    </w:p>
    <w:p>
      <w:r>
        <w:t xml:space="preserve"/>
      </w:r>
    </w:p>
    <w:p>
      <w:r>
        <w:t xml:space="preserve">1. Click the Bookings tab, then New Booking.</w:t>
      </w:r>
    </w:p>
    <w:p>
      <w:r>
        <w:t xml:space="preserve"/>
      </w:r>
    </w:p>
    <w:p>
      <w:r>
        <w:t xml:space="preserve">2. Select the date, session type, experience, time slot, and guest count.</w:t>
      </w:r>
    </w:p>
    <w:p>
      <w:r>
        <w:t xml:space="preserve"/>
      </w:r>
    </w:p>
    <w:p>
      <w:r>
        <w:t xml:space="preserve">3. Apply any valid promo code only if confirmed active by your Ops Leader.</w:t>
      </w:r>
    </w:p>
    <w:p>
      <w:r>
        <w:t xml:space="preserve"/>
      </w:r>
    </w:p>
    <w:p>
      <w:r>
        <w:t xml:space="preserve">4. Enter guest details and confirm accuracy.</w:t>
      </w:r>
    </w:p>
    <w:p>
      <w:r>
        <w:t xml:space="preserve"/>
      </w:r>
    </w:p>
    <w:p>
      <w:r>
        <w:t xml:space="preserve">5. Select Pay Now and Process payment immediately. Never leave in Reserved status.</w:t>
      </w:r>
    </w:p>
    <w:p>
      <w:r>
        <w:t xml:space="preserve"/>
      </w:r>
    </w:p>
    <w:p>
      <w:r>
        <w:t xml:space="preserve">*DO NOT*</w:t>
      </w:r>
    </w:p>
    <w:p>
      <w:r>
        <w:t xml:space="preserve"/>
      </w:r>
    </w:p>
    <w:p>
      <w:r>
        <w:t xml:space="preserve">- DO NOT add a back-to-back or any second experience to an existing booking. It will not generate a new booking ID and will not appear on the check-in iPads or in Silica. Create a new booking instead.</w:t>
      </w:r>
    </w:p>
    <w:p>
      <w:r>
        <w:t xml:space="preserve"/>
      </w:r>
    </w:p>
    <w:p>
      <w:r>
        <w:t xml:space="preserve">- DO NOT invent or apply a back-to-back discount/promo code. Confirm any active code with your Ops Leader.</w:t>
      </w:r>
    </w:p>
    <w:p>
      <w:r>
        <w:t xml:space="preserve"/>
      </w:r>
    </w:p>
    <w:p>
      <w:r>
        <w:t xml:space="preserve">*Required Response Logic*</w:t>
      </w:r>
    </w:p>
    <w:p>
      <w:r>
        <w:t xml:space="preserve"/>
      </w:r>
    </w:p>
    <w:p>
      <w:r>
        <w:t xml:space="preserve">- Walk through the steps in order when asked how to charge for the Gatling Gun.</w:t>
      </w:r>
    </w:p>
    <w:p>
      <w:r>
        <w:t xml:space="preserve"/>
      </w:r>
    </w:p>
    <w:p>
      <w:r>
        <w:t xml:space="preserve">- Clarify that the invoice goes from Paid to Deposit when the item is added, and returns to Paid after processing.</w:t>
      </w:r>
    </w:p>
    <w:p>
      <w:r>
        <w:t xml:space="preserve"/>
      </w:r>
    </w:p>
    <w:p>
      <w:r>
        <w:t xml:space="preserve">- Note the difference in payment flow for card vs Apple Pay/Google Pay.</w:t>
      </w:r>
    </w:p>
    <w:p>
      <w:r>
        <w:t xml:space="preserve"/>
      </w:r>
    </w:p>
    <w:p>
      <w:r>
        <w:t xml:space="preserve">*Trigger Phrases*</w:t>
      </w:r>
    </w:p>
    <w:p>
      <w:r>
        <w:t xml:space="preserve"/>
      </w:r>
    </w:p>
    <w:p>
      <w:r>
        <w:t xml:space="preserve">- charge Gatling Gun Checkfront</w:t>
      </w:r>
    </w:p>
    <w:p>
      <w:r>
        <w:t xml:space="preserve"/>
      </w:r>
    </w:p>
    <w:p>
      <w:r>
        <w:t xml:space="preserve">- add Gatling Gun to booking</w:t>
      </w:r>
    </w:p>
    <w:p>
      <w:r>
        <w:t xml:space="preserve"/>
      </w:r>
    </w:p>
    <w:p>
      <w:r>
        <w:t xml:space="preserve">- Gatling Gun Checkfront</w:t>
      </w:r>
    </w:p>
    <w:p>
      <w:r>
        <w:t xml:space="preserve"/>
      </w:r>
    </w:p>
    <w:p>
      <w:r>
        <w:t xml:space="preserve">- virtual weapon Checkfront</w:t>
      </w:r>
    </w:p>
    <w:p>
      <w:r>
        <w:t xml:space="preserve"/>
      </w:r>
    </w:p>
    <w:p>
      <w:r>
        <w:t xml:space="preserve">- Gatling Gun pricing in Checkfront</w:t>
      </w:r>
    </w:p>
    <w:p>
      <w:r>
        <w:t xml:space="preserve"/>
      </w:r>
    </w:p>
    <w:p>
      <w:r>
        <w:t xml:space="preserve">- Checkfront premium weapon charge</w:t>
      </w:r>
    </w:p>
    <w:p>
      <w:r>
        <w:t xml:space="preserve"/>
      </w:r>
    </w:p>
    <w:p>
      <w:r>
        <w:t xml:space="preserve">*Example Response Patterns*</w:t>
      </w:r>
    </w:p>
    <w:p>
      <w:r>
        <w:t xml:space="preserve"/>
      </w:r>
    </w:p>
    <w:p>
      <w:r>
        <w:t xml:space="preserve">- "To charge for the Gatling Gun in Checkfront: find the booking, click Edit, select Add Item, choose Virtual Weapon in the category dropdown, select Gatling Gun, adjust quantity, select Tax Experience, and save. The invoice will change from Paid to Deposit. Then tap Pay Now and process payment."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2026-07-10T18:47:08.724Z</dcterms:created>
  <dcterms:modified xsi:type="dcterms:W3CDTF">2026-07-10T18:47:08.724Z</dcterms:modified>
</cp:coreProperties>
</file>

<file path=docProps/custom.xml><?xml version="1.0" encoding="utf-8"?>
<Properties xmlns="http://schemas.openxmlformats.org/officeDocument/2006/custom-properties" xmlns:vt="http://schemas.openxmlformats.org/officeDocument/2006/docPropsVTypes"/>
</file>