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*30_ADMIN__CHECKFRONT_GATLING_GUN_CHARGING*</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*FORMATTING RULE FOR ALL APOLLO RESPONSES*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Links MUST always be embedded: &lt;URL|Display Text&gt;. Never paste a raw URL.</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*Bold* uses single asterisks. Never use **double asterisks**.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[text](url) markdown link format. Always use &lt;url|text&gt; Slack format.</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 or ## headers in responses. Use *bold labels* instead.</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Bullet lists use - or *. Numbered lists use 1. 2. 3.</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*Purpose*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file defines how Apollo should answer questions about charging guests for the Gatling Gun in Checkfront.</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to Use This File*</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this file when the user asks about:</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how to charge for the Gatling Gun in Checkfront,</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adding the Gatling Gun to a booking in Checkfront,</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processing payment for a Gatling Gun upgrade,</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happens to the invoice after adding the Gatling Gun.</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Not to Use This File*</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use this file for:</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general Checkfront navigation questions,</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digital reward redemption for arc blaster or electro armor (use file 27),</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prop troubleshooting.</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
        <w:t>*Adding a Back-to-Back or Second Experience*</w:t>
      </w:r>
    </w:p>
    <w:p>
      <w:r>
        <w:t>A back-to-back (or any additional experience) is NOT an add-on item. It requires its own booking.</w:t>
      </w:r>
    </w:p>
    <w:p>
      <w:r>
        <w:t>*Rule*</w:t>
      </w:r>
    </w:p>
    <w:p>
      <w:r>
        <w:t>- Even if the guest has already played their first experience, you must create a NEW booking for the second experience.</w:t>
      </w:r>
    </w:p>
    <w:p>
      <w:r>
        <w:t>- A new booking generates a new booking ID. Adding the experience to the existing booking does NOT generate a new ID.</w:t>
      </w:r>
    </w:p>
    <w:p>
      <w:r>
        <w:t>- Without a new booking ID, the second experience will NOT appear on the check-in iPads or in Silica.</w:t>
      </w:r>
    </w:p>
    <w:p>
      <w:r>
        <w:t>*How to do it*</w:t>
      </w:r>
    </w:p>
    <w:p>
      <w:r>
        <w:t>1. Click the Bookings tab, then New Booking.</w:t>
      </w:r>
    </w:p>
    <w:p>
      <w:r>
        <w:t>2. Select the date, session type, experience, time slot, and guest count.</w:t>
      </w:r>
    </w:p>
    <w:p>
      <w:r>
        <w:t>3. Apply any valid promo code only if confirmed active by your Ops Leader.</w:t>
      </w:r>
    </w:p>
    <w:p>
      <w:r>
        <w:t>4. Enter guest details and confirm accuracy.</w:t>
      </w:r>
    </w:p>
    <w:p>
      <w:r>
        <w:t>5. Select Pay Now and Process payment immediately. Never leave in Reserved status.</w:t>
      </w:r>
    </w:p>
    <w:p>
      <w:r>
        <w:t>*DO NOT*</w:t>
      </w:r>
    </w:p>
    <w:p>
      <w:r>
        <w:t>- DO NOT add a back-to-back or any second experience to an existing booking. It will not generate a new booking ID and will not appear on the check-in iPads or in Silica. Create a new booking instead.</w:t>
      </w:r>
    </w:p>
    <w:p>
      <w:r>
        <w:t>- DO NOT invent or apply a back-to-back discount/promo code. Confirm any active code with your Ops Leader.</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 Response Logic*</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Walk through the steps in order when asked how to charge for the Gatling Gun.</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Clarify that the invoice goes from Paid to Deposit when the item is added, and returns to Paid after processing.</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Note the difference in payment flow for card vs Apple Pay/Google Pay.</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*Trigger Phrases*</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charge Gatling Gun Checkfront</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 Gatling Gun to booking</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Gatling Gun Checkfront</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virtual weapon Checkfront</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Gatling Gun pricing in Checkfront</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Checkfront premium weapon charge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Response Patterns*</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charge for the Gatling Gun in Checkfront: find the booking, click Edit, select Add Item, choose Virtual Weapon in the category dropdown, select Gatling Gun, adjust quantity, select Tax Experience, and save. The invoice will change from Paid to Deposit. Then tap Pay Now and process payment."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