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4A34C" w14:textId="77777777" w:rsidR="00C34292" w:rsidRDefault="00000000">
      <w:pPr>
        <w:spacing w:before="1200" w:after="120"/>
      </w:pPr>
      <w:r>
        <w:rPr>
          <w:b/>
          <w:bCs/>
          <w:color w:val="1F3864"/>
          <w:sz w:val="48"/>
          <w:szCs w:val="48"/>
        </w:rPr>
        <w:t>Ashbourne Industries, Inc.</w:t>
      </w:r>
    </w:p>
    <w:p w14:paraId="46C96A1C" w14:textId="77777777" w:rsidR="00C34292" w:rsidRDefault="00000000">
      <w:pPr>
        <w:spacing w:after="120"/>
      </w:pPr>
      <w:r>
        <w:rPr>
          <w:sz w:val="34"/>
          <w:szCs w:val="34"/>
        </w:rPr>
        <w:t>2024 Monthly Trial Balance – Audit Report</w:t>
      </w:r>
    </w:p>
    <w:p w14:paraId="37F8834C" w14:textId="77777777" w:rsidR="00C34292" w:rsidRDefault="00000000">
      <w:pPr>
        <w:pBdr>
          <w:bottom w:val="single" w:sz="8" w:space="4" w:color="1F3864"/>
        </w:pBdr>
        <w:spacing w:after="240"/>
        <w:rPr>
          <w:color w:val="595959"/>
          <w:sz w:val="24"/>
          <w:szCs w:val="24"/>
        </w:rPr>
      </w:pPr>
      <w:r>
        <w:rPr>
          <w:color w:val="595959"/>
          <w:sz w:val="24"/>
          <w:szCs w:val="24"/>
        </w:rPr>
        <w:t>Career Catalyst: Audit work</w:t>
      </w:r>
    </w:p>
    <w:p w14:paraId="0EC6460F" w14:textId="016320C8" w:rsidR="00461939" w:rsidRPr="00461939" w:rsidRDefault="00461939">
      <w:pPr>
        <w:pBdr>
          <w:bottom w:val="single" w:sz="8" w:space="4" w:color="1F3864"/>
        </w:pBdr>
        <w:spacing w:after="240"/>
        <w:rPr>
          <w:color w:val="595959"/>
          <w:sz w:val="24"/>
          <w:szCs w:val="24"/>
        </w:rPr>
      </w:pPr>
      <w:r>
        <w:rPr>
          <w:color w:val="595959"/>
          <w:sz w:val="24"/>
          <w:szCs w:val="24"/>
        </w:rPr>
        <w:t xml:space="preserve">Submitted By: </w:t>
      </w:r>
      <w:r w:rsidRPr="00461939">
        <w:rPr>
          <w:color w:val="595959"/>
          <w:sz w:val="24"/>
          <w:szCs w:val="24"/>
        </w:rPr>
        <w:t>Pritam Saha</w:t>
      </w:r>
    </w:p>
    <w:p w14:paraId="53D1CD41" w14:textId="77777777" w:rsidR="00C34292" w:rsidRDefault="00000000">
      <w:pPr>
        <w:pStyle w:val="Heading1"/>
      </w:pPr>
      <w:r>
        <w:t>1. Purpose and scope</w:t>
      </w:r>
    </w:p>
    <w:p w14:paraId="32BC1DDE" w14:textId="77777777" w:rsidR="00C34292" w:rsidRDefault="00000000">
      <w:pPr>
        <w:spacing w:after="120"/>
      </w:pPr>
      <w:r>
        <w:t>This report tests whether Ashbourne Industries' 2024 monthly trial balance is complete and balanced. It covers 473 general ledger accounts for January to December. Debits are shown as positive and credits as negative.</w:t>
      </w:r>
    </w:p>
    <w:p w14:paraId="75D28CA9" w14:textId="77777777" w:rsidR="00C34292" w:rsidRDefault="00000000">
      <w:pPr>
        <w:pStyle w:val="Heading1"/>
      </w:pPr>
      <w:r>
        <w:t>2. Conclusion</w:t>
      </w:r>
    </w:p>
    <w:p w14:paraId="296B2662" w14:textId="77777777" w:rsidR="00C34292" w:rsidRDefault="00000000">
      <w:pPr>
        <w:spacing w:after="120"/>
      </w:pPr>
      <w:r>
        <w:t>The trial balance balances from January to November, within $1 to $8 a month (rounding). December does not balance: it is out of balance by (97,403,376).</w:t>
      </w:r>
    </w:p>
    <w:p w14:paraId="0EAC422A" w14:textId="77777777" w:rsidR="00C34292" w:rsidRDefault="00000000">
      <w:pPr>
        <w:spacing w:after="120"/>
      </w:pPr>
      <w:r>
        <w:t>The December difference equals the year's net income of 97,403,378. Net income was already booked to Retained Earnings (account 29205) while the revenue and expense accounts were left open, so it is counted twice. If the revenue and expense accounts were closed to zero, December would be out by only $2.</w:t>
      </w:r>
    </w:p>
    <w:p w14:paraId="01730075" w14:textId="77777777" w:rsidR="00C34292" w:rsidRDefault="00000000">
      <w:pPr>
        <w:pStyle w:val="Heading1"/>
      </w:pPr>
      <w:r>
        <w:t>3. Year-end summary (December)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60"/>
        <w:gridCol w:w="3600"/>
      </w:tblGrid>
      <w:tr w:rsidR="00C34292" w14:paraId="5334E773"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E528A6" w14:textId="77777777" w:rsidR="00C34292" w:rsidRDefault="00000000">
            <w:r>
              <w:rPr>
                <w:b/>
                <w:bCs/>
                <w:color w:val="FFFFFF"/>
                <w:sz w:val="20"/>
                <w:szCs w:val="20"/>
              </w:rPr>
              <w:t>Code</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9553F38" w14:textId="77777777" w:rsidR="00C34292" w:rsidRDefault="00000000">
            <w:pPr>
              <w:jc w:val="right"/>
            </w:pPr>
            <w:r>
              <w:rPr>
                <w:b/>
                <w:bCs/>
                <w:color w:val="FFFFFF"/>
                <w:sz w:val="20"/>
                <w:szCs w:val="20"/>
              </w:rPr>
              <w:t>Description</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66747A8" w14:textId="77777777" w:rsidR="00C34292" w:rsidRDefault="00000000">
            <w:pPr>
              <w:jc w:val="right"/>
            </w:pPr>
            <w:r>
              <w:rPr>
                <w:b/>
                <w:bCs/>
                <w:color w:val="FFFFFF"/>
                <w:sz w:val="20"/>
                <w:szCs w:val="20"/>
              </w:rPr>
              <w:t>Total</w:t>
            </w:r>
          </w:p>
        </w:tc>
      </w:tr>
      <w:tr w:rsidR="00C34292" w14:paraId="5736A907"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00470" w14:textId="77777777" w:rsidR="00C34292" w:rsidRDefault="00000000">
            <w:r>
              <w:rPr>
                <w:color w:val="000000"/>
                <w:sz w:val="20"/>
                <w:szCs w:val="20"/>
              </w:rPr>
              <w:t>10000</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D7187A" w14:textId="77777777" w:rsidR="00C34292" w:rsidRDefault="00000000">
            <w:r>
              <w:rPr>
                <w:color w:val="000000"/>
                <w:sz w:val="20"/>
                <w:szCs w:val="20"/>
              </w:rPr>
              <w:t>Assets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D2C75A" w14:textId="77777777" w:rsidR="00C34292" w:rsidRDefault="00000000">
            <w:pPr>
              <w:jc w:val="right"/>
            </w:pPr>
            <w:r>
              <w:rPr>
                <w:color w:val="000000"/>
                <w:sz w:val="20"/>
                <w:szCs w:val="20"/>
              </w:rPr>
              <w:t>1,263,879,322</w:t>
            </w:r>
          </w:p>
        </w:tc>
      </w:tr>
      <w:tr w:rsidR="00C34292" w14:paraId="33606F72"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F4982" w14:textId="77777777" w:rsidR="00C34292" w:rsidRDefault="00000000">
            <w:r>
              <w:rPr>
                <w:color w:val="000000"/>
                <w:sz w:val="20"/>
                <w:szCs w:val="20"/>
              </w:rPr>
              <w:t>20000</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3E381" w14:textId="77777777" w:rsidR="00C34292" w:rsidRDefault="00000000">
            <w:r>
              <w:rPr>
                <w:color w:val="000000"/>
                <w:sz w:val="20"/>
                <w:szCs w:val="20"/>
              </w:rPr>
              <w:t>Liabilities &amp; Equity</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2BBF8E" w14:textId="77777777" w:rsidR="00C34292" w:rsidRDefault="00000000">
            <w:pPr>
              <w:jc w:val="right"/>
            </w:pPr>
            <w:r>
              <w:rPr>
                <w:color w:val="000000"/>
                <w:sz w:val="20"/>
                <w:szCs w:val="20"/>
              </w:rPr>
              <w:t>(1,263,879,320)</w:t>
            </w:r>
          </w:p>
        </w:tc>
      </w:tr>
      <w:tr w:rsidR="00C34292" w14:paraId="239CB75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A03F7C" w14:textId="77777777" w:rsidR="00C34292" w:rsidRDefault="00000000">
            <w:r>
              <w:rPr>
                <w:color w:val="000000"/>
                <w:sz w:val="20"/>
                <w:szCs w:val="20"/>
              </w:rPr>
              <w:t>30000</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02E12" w14:textId="77777777" w:rsidR="00C34292" w:rsidRDefault="00000000">
            <w:r>
              <w:rPr>
                <w:color w:val="000000"/>
                <w:sz w:val="20"/>
                <w:szCs w:val="20"/>
              </w:rPr>
              <w:t>Revenue</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E440F4" w14:textId="77777777" w:rsidR="00C34292" w:rsidRDefault="00000000">
            <w:pPr>
              <w:jc w:val="right"/>
            </w:pPr>
            <w:r>
              <w:rPr>
                <w:color w:val="000000"/>
                <w:sz w:val="20"/>
                <w:szCs w:val="20"/>
              </w:rPr>
              <w:t>(988,385,863)</w:t>
            </w:r>
          </w:p>
        </w:tc>
      </w:tr>
      <w:tr w:rsidR="00C34292" w14:paraId="44C3AD9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336C1C" w14:textId="77777777" w:rsidR="00C34292" w:rsidRDefault="00000000">
            <w:r>
              <w:rPr>
                <w:color w:val="000000"/>
                <w:sz w:val="20"/>
                <w:szCs w:val="20"/>
              </w:rPr>
              <w:t>40000 to 80000</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C75BA5" w14:textId="77777777" w:rsidR="00C34292" w:rsidRDefault="00000000">
            <w:r>
              <w:rPr>
                <w:color w:val="000000"/>
                <w:sz w:val="20"/>
                <w:szCs w:val="20"/>
              </w:rPr>
              <w:t>Expenses</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38AE0" w14:textId="77777777" w:rsidR="00C34292" w:rsidRDefault="00000000">
            <w:pPr>
              <w:jc w:val="right"/>
            </w:pPr>
            <w:r>
              <w:rPr>
                <w:color w:val="000000"/>
                <w:sz w:val="20"/>
                <w:szCs w:val="20"/>
              </w:rPr>
              <w:t>890,982,485</w:t>
            </w:r>
          </w:p>
        </w:tc>
      </w:tr>
      <w:tr w:rsidR="00C34292" w14:paraId="0EE3793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E710DC" w14:textId="77777777" w:rsidR="00C34292" w:rsidRDefault="00C34292"/>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7E98B2" w14:textId="77777777" w:rsidR="00C34292" w:rsidRDefault="00000000">
            <w:r>
              <w:rPr>
                <w:color w:val="000000"/>
                <w:sz w:val="20"/>
                <w:szCs w:val="20"/>
              </w:rPr>
              <w:t>Net (should be 0)</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4B728" w14:textId="77777777" w:rsidR="00C34292" w:rsidRDefault="00000000">
            <w:pPr>
              <w:jc w:val="right"/>
            </w:pPr>
            <w:r>
              <w:rPr>
                <w:color w:val="000000"/>
                <w:sz w:val="20"/>
                <w:szCs w:val="20"/>
              </w:rPr>
              <w:t>(97,403,376)</w:t>
            </w:r>
          </w:p>
        </w:tc>
      </w:tr>
    </w:tbl>
    <w:p w14:paraId="47ADD3E0" w14:textId="77777777" w:rsidR="00C34292" w:rsidRDefault="00000000">
      <w:pPr>
        <w:spacing w:before="120" w:after="120"/>
        <w:rPr>
          <w:i/>
          <w:iCs/>
          <w:sz w:val="20"/>
          <w:szCs w:val="20"/>
        </w:rPr>
      </w:pPr>
      <w:r>
        <w:rPr>
          <w:i/>
          <w:iCs/>
          <w:sz w:val="20"/>
          <w:szCs w:val="20"/>
        </w:rPr>
        <w:t>Revenue and expense balances are cumulative for the year, so the December column is the full-year figure.</w:t>
      </w:r>
    </w:p>
    <w:p w14:paraId="72A6083F" w14:textId="77777777" w:rsidR="00C34292" w:rsidRDefault="00000000">
      <w:pPr>
        <w:pStyle w:val="Heading1"/>
      </w:pPr>
      <w:r>
        <w:t>4. Monthly balance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34292" w14:paraId="1253D46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974ADA" w14:textId="77777777" w:rsidR="00C34292" w:rsidRDefault="00000000">
            <w:r>
              <w:rPr>
                <w:b/>
                <w:bCs/>
                <w:color w:val="FFFFFF"/>
                <w:sz w:val="20"/>
                <w:szCs w:val="20"/>
              </w:rPr>
              <w:t>Month</w:t>
            </w:r>
          </w:p>
        </w:tc>
        <w:tc>
          <w:tcPr>
            <w:tcW w:w="34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1F71AC" w14:textId="77777777" w:rsidR="00C34292" w:rsidRDefault="00000000">
            <w:pPr>
              <w:jc w:val="right"/>
            </w:pPr>
            <w:r>
              <w:rPr>
                <w:b/>
                <w:bCs/>
                <w:color w:val="FFFFFF"/>
                <w:sz w:val="20"/>
                <w:szCs w:val="20"/>
              </w:rPr>
              <w:t>Net debits less credits</w:t>
            </w:r>
          </w:p>
        </w:tc>
        <w:tc>
          <w:tcPr>
            <w:tcW w:w="348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258C394" w14:textId="77777777" w:rsidR="00C34292" w:rsidRDefault="00000000">
            <w:pPr>
              <w:jc w:val="right"/>
            </w:pPr>
            <w:r>
              <w:rPr>
                <w:b/>
                <w:bCs/>
                <w:color w:val="FFFFFF"/>
                <w:sz w:val="20"/>
                <w:szCs w:val="20"/>
              </w:rPr>
              <w:t>Result</w:t>
            </w:r>
          </w:p>
        </w:tc>
      </w:tr>
      <w:tr w:rsidR="00C34292" w14:paraId="78CAFE0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8C392" w14:textId="77777777" w:rsidR="00C34292" w:rsidRDefault="00000000">
            <w:r>
              <w:rPr>
                <w:color w:val="000000"/>
                <w:sz w:val="20"/>
                <w:szCs w:val="20"/>
              </w:rPr>
              <w:t>JAN</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438272" w14:textId="77777777" w:rsidR="00C34292" w:rsidRDefault="00000000">
            <w:pPr>
              <w:jc w:val="right"/>
            </w:pPr>
            <w:r>
              <w:rPr>
                <w:color w:val="000000"/>
                <w:sz w:val="20"/>
                <w:szCs w:val="20"/>
              </w:rPr>
              <w:t>-1</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0110D" w14:textId="77777777" w:rsidR="00C34292" w:rsidRDefault="00000000">
            <w:r>
              <w:rPr>
                <w:color w:val="000000"/>
                <w:sz w:val="20"/>
                <w:szCs w:val="20"/>
              </w:rPr>
              <w:t>Rounding</w:t>
            </w:r>
          </w:p>
        </w:tc>
      </w:tr>
      <w:tr w:rsidR="00C34292" w14:paraId="4CB24B2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81533A" w14:textId="77777777" w:rsidR="00C34292" w:rsidRDefault="00000000">
            <w:r>
              <w:rPr>
                <w:color w:val="000000"/>
                <w:sz w:val="20"/>
                <w:szCs w:val="20"/>
              </w:rPr>
              <w:t>FEB</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2A086" w14:textId="77777777" w:rsidR="00C34292" w:rsidRDefault="00000000">
            <w:pPr>
              <w:jc w:val="right"/>
            </w:pPr>
            <w:r>
              <w:rPr>
                <w:color w:val="000000"/>
                <w:sz w:val="20"/>
                <w:szCs w:val="20"/>
              </w:rPr>
              <w:t>-4</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52751" w14:textId="77777777" w:rsidR="00C34292" w:rsidRDefault="00000000">
            <w:r>
              <w:rPr>
                <w:color w:val="000000"/>
                <w:sz w:val="20"/>
                <w:szCs w:val="20"/>
              </w:rPr>
              <w:t>Rounding</w:t>
            </w:r>
          </w:p>
        </w:tc>
      </w:tr>
      <w:tr w:rsidR="00C34292" w14:paraId="0A8EE45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B0E2E" w14:textId="77777777" w:rsidR="00C34292" w:rsidRDefault="00000000">
            <w:r>
              <w:rPr>
                <w:color w:val="000000"/>
                <w:sz w:val="20"/>
                <w:szCs w:val="20"/>
              </w:rPr>
              <w:t>MARCH</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5BFF2F" w14:textId="77777777" w:rsidR="00C34292" w:rsidRDefault="00000000">
            <w:pPr>
              <w:jc w:val="right"/>
            </w:pPr>
            <w:r>
              <w:rPr>
                <w:color w:val="000000"/>
                <w:sz w:val="20"/>
                <w:szCs w:val="20"/>
              </w:rPr>
              <w:t>6</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598D4F" w14:textId="77777777" w:rsidR="00C34292" w:rsidRDefault="00000000">
            <w:r>
              <w:rPr>
                <w:color w:val="000000"/>
                <w:sz w:val="20"/>
                <w:szCs w:val="20"/>
              </w:rPr>
              <w:t>Rounding</w:t>
            </w:r>
          </w:p>
        </w:tc>
      </w:tr>
      <w:tr w:rsidR="00C34292" w14:paraId="5BDD71E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DBCDBB" w14:textId="77777777" w:rsidR="00C34292" w:rsidRDefault="00000000">
            <w:r>
              <w:rPr>
                <w:color w:val="000000"/>
                <w:sz w:val="20"/>
                <w:szCs w:val="20"/>
              </w:rPr>
              <w:lastRenderedPageBreak/>
              <w:t>APRIL</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041C5" w14:textId="77777777" w:rsidR="00C34292" w:rsidRDefault="00000000">
            <w:pPr>
              <w:jc w:val="right"/>
            </w:pPr>
            <w:r>
              <w:rPr>
                <w:color w:val="000000"/>
                <w:sz w:val="20"/>
                <w:szCs w:val="20"/>
              </w:rPr>
              <w:t>5</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7FD4E" w14:textId="77777777" w:rsidR="00C34292" w:rsidRDefault="00000000">
            <w:r>
              <w:rPr>
                <w:color w:val="000000"/>
                <w:sz w:val="20"/>
                <w:szCs w:val="20"/>
              </w:rPr>
              <w:t>Rounding</w:t>
            </w:r>
          </w:p>
        </w:tc>
      </w:tr>
      <w:tr w:rsidR="00C34292" w14:paraId="7CE8243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77938" w14:textId="77777777" w:rsidR="00C34292" w:rsidRDefault="00000000">
            <w:r>
              <w:rPr>
                <w:color w:val="000000"/>
                <w:sz w:val="20"/>
                <w:szCs w:val="20"/>
              </w:rPr>
              <w:t>MAY</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A22C10" w14:textId="77777777" w:rsidR="00C34292" w:rsidRDefault="00000000">
            <w:pPr>
              <w:jc w:val="right"/>
            </w:pPr>
            <w:r>
              <w:rPr>
                <w:color w:val="000000"/>
                <w:sz w:val="20"/>
                <w:szCs w:val="20"/>
              </w:rPr>
              <w:t>8</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815007" w14:textId="77777777" w:rsidR="00C34292" w:rsidRDefault="00000000">
            <w:r>
              <w:rPr>
                <w:color w:val="000000"/>
                <w:sz w:val="20"/>
                <w:szCs w:val="20"/>
              </w:rPr>
              <w:t>Rounding</w:t>
            </w:r>
          </w:p>
        </w:tc>
      </w:tr>
      <w:tr w:rsidR="00C34292" w14:paraId="652E5A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31033" w14:textId="77777777" w:rsidR="00C34292" w:rsidRDefault="00000000">
            <w:r>
              <w:rPr>
                <w:color w:val="000000"/>
                <w:sz w:val="20"/>
                <w:szCs w:val="20"/>
              </w:rPr>
              <w:t>JUNE</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515EDB" w14:textId="77777777" w:rsidR="00C34292" w:rsidRDefault="00000000">
            <w:pPr>
              <w:jc w:val="right"/>
            </w:pPr>
            <w:r>
              <w:rPr>
                <w:color w:val="000000"/>
                <w:sz w:val="20"/>
                <w:szCs w:val="20"/>
              </w:rPr>
              <w:t>4</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0A171" w14:textId="77777777" w:rsidR="00C34292" w:rsidRDefault="00000000">
            <w:r>
              <w:rPr>
                <w:color w:val="000000"/>
                <w:sz w:val="20"/>
                <w:szCs w:val="20"/>
              </w:rPr>
              <w:t>Rounding</w:t>
            </w:r>
          </w:p>
        </w:tc>
      </w:tr>
      <w:tr w:rsidR="00C34292" w14:paraId="0D1A14C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528A16" w14:textId="77777777" w:rsidR="00C34292" w:rsidRDefault="00000000">
            <w:r>
              <w:rPr>
                <w:color w:val="000000"/>
                <w:sz w:val="20"/>
                <w:szCs w:val="20"/>
              </w:rPr>
              <w:t>JULY</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88408F" w14:textId="77777777" w:rsidR="00C34292" w:rsidRDefault="00000000">
            <w:pPr>
              <w:jc w:val="right"/>
            </w:pPr>
            <w:r>
              <w:rPr>
                <w:color w:val="000000"/>
                <w:sz w:val="20"/>
                <w:szCs w:val="20"/>
              </w:rPr>
              <w:t>-1</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1B499" w14:textId="77777777" w:rsidR="00C34292" w:rsidRDefault="00000000">
            <w:r>
              <w:rPr>
                <w:color w:val="000000"/>
                <w:sz w:val="20"/>
                <w:szCs w:val="20"/>
              </w:rPr>
              <w:t>Rounding</w:t>
            </w:r>
          </w:p>
        </w:tc>
      </w:tr>
      <w:tr w:rsidR="00C34292" w14:paraId="4BEC246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9C86F7" w14:textId="77777777" w:rsidR="00C34292" w:rsidRDefault="00000000">
            <w:r>
              <w:rPr>
                <w:color w:val="000000"/>
                <w:sz w:val="20"/>
                <w:szCs w:val="20"/>
              </w:rPr>
              <w:t>AUG</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F275B0" w14:textId="77777777" w:rsidR="00C34292" w:rsidRDefault="00000000">
            <w:pPr>
              <w:jc w:val="right"/>
            </w:pPr>
            <w:r>
              <w:rPr>
                <w:color w:val="000000"/>
                <w:sz w:val="20"/>
                <w:szCs w:val="20"/>
              </w:rPr>
              <w:t>5</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99D778" w14:textId="77777777" w:rsidR="00C34292" w:rsidRDefault="00000000">
            <w:r>
              <w:rPr>
                <w:color w:val="000000"/>
                <w:sz w:val="20"/>
                <w:szCs w:val="20"/>
              </w:rPr>
              <w:t>Rounding</w:t>
            </w:r>
          </w:p>
        </w:tc>
      </w:tr>
      <w:tr w:rsidR="00C34292" w14:paraId="32646C9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E8A52" w14:textId="77777777" w:rsidR="00C34292" w:rsidRDefault="00000000">
            <w:r>
              <w:rPr>
                <w:color w:val="000000"/>
                <w:sz w:val="20"/>
                <w:szCs w:val="20"/>
              </w:rPr>
              <w:t>SEPT</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D3705" w14:textId="77777777" w:rsidR="00C34292" w:rsidRDefault="00000000">
            <w:pPr>
              <w:jc w:val="right"/>
            </w:pPr>
            <w:r>
              <w:rPr>
                <w:color w:val="000000"/>
                <w:sz w:val="20"/>
                <w:szCs w:val="20"/>
              </w:rPr>
              <w:t>2</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447C60" w14:textId="77777777" w:rsidR="00C34292" w:rsidRDefault="00000000">
            <w:r>
              <w:rPr>
                <w:color w:val="000000"/>
                <w:sz w:val="20"/>
                <w:szCs w:val="20"/>
              </w:rPr>
              <w:t>Rounding</w:t>
            </w:r>
          </w:p>
        </w:tc>
      </w:tr>
      <w:tr w:rsidR="00C34292" w14:paraId="1EC846D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74834" w14:textId="77777777" w:rsidR="00C34292" w:rsidRDefault="00000000">
            <w:r>
              <w:rPr>
                <w:color w:val="000000"/>
                <w:sz w:val="20"/>
                <w:szCs w:val="20"/>
              </w:rPr>
              <w:t>OCT</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9E130" w14:textId="77777777" w:rsidR="00C34292" w:rsidRDefault="00000000">
            <w:pPr>
              <w:jc w:val="right"/>
            </w:pPr>
            <w:r>
              <w:rPr>
                <w:color w:val="000000"/>
                <w:sz w:val="20"/>
                <w:szCs w:val="20"/>
              </w:rPr>
              <w:t>-2</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0B04C" w14:textId="77777777" w:rsidR="00C34292" w:rsidRDefault="00000000">
            <w:r>
              <w:rPr>
                <w:color w:val="000000"/>
                <w:sz w:val="20"/>
                <w:szCs w:val="20"/>
              </w:rPr>
              <w:t>Rounding</w:t>
            </w:r>
          </w:p>
        </w:tc>
      </w:tr>
      <w:tr w:rsidR="00C34292" w14:paraId="42E7E0C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2DA9D" w14:textId="77777777" w:rsidR="00C34292" w:rsidRDefault="00000000">
            <w:r>
              <w:rPr>
                <w:color w:val="000000"/>
                <w:sz w:val="20"/>
                <w:szCs w:val="20"/>
              </w:rPr>
              <w:t>NOV</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995C19" w14:textId="77777777" w:rsidR="00C34292" w:rsidRDefault="00000000">
            <w:pPr>
              <w:jc w:val="right"/>
            </w:pPr>
            <w:r>
              <w:rPr>
                <w:color w:val="000000"/>
                <w:sz w:val="20"/>
                <w:szCs w:val="20"/>
              </w:rPr>
              <w:t>-1</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6F2B96" w14:textId="77777777" w:rsidR="00C34292" w:rsidRDefault="00000000">
            <w:r>
              <w:rPr>
                <w:color w:val="000000"/>
                <w:sz w:val="20"/>
                <w:szCs w:val="20"/>
              </w:rPr>
              <w:t>Rounding</w:t>
            </w:r>
          </w:p>
        </w:tc>
      </w:tr>
      <w:tr w:rsidR="00C34292" w14:paraId="33E8869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A5F59F" w14:textId="77777777" w:rsidR="00C34292" w:rsidRDefault="00000000">
            <w:r>
              <w:rPr>
                <w:color w:val="000000"/>
                <w:sz w:val="20"/>
                <w:szCs w:val="20"/>
              </w:rPr>
              <w:t>DEC</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CC6B9" w14:textId="77777777" w:rsidR="00C34292" w:rsidRDefault="00000000">
            <w:pPr>
              <w:jc w:val="right"/>
            </w:pPr>
            <w:r>
              <w:rPr>
                <w:color w:val="000000"/>
                <w:sz w:val="20"/>
                <w:szCs w:val="20"/>
              </w:rPr>
              <w:t>(97,403,376)</w:t>
            </w:r>
          </w:p>
        </w:tc>
        <w:tc>
          <w:tcPr>
            <w:tcW w:w="34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F0B1FA" w14:textId="77777777" w:rsidR="00C34292" w:rsidRDefault="00000000">
            <w:r>
              <w:rPr>
                <w:color w:val="000000"/>
                <w:sz w:val="20"/>
                <w:szCs w:val="20"/>
              </w:rPr>
              <w:t>Out of balance</w:t>
            </w:r>
          </w:p>
        </w:tc>
      </w:tr>
    </w:tbl>
    <w:p w14:paraId="7A7FD5E5" w14:textId="77777777" w:rsidR="00C34292" w:rsidRDefault="00000000">
      <w:pPr>
        <w:spacing w:after="160"/>
        <w:jc w:val="center"/>
      </w:pPr>
      <w:r>
        <w:rPr>
          <w:noProof/>
        </w:rPr>
        <w:drawing>
          <wp:inline distT="0" distB="0" distL="0" distR="0" wp14:anchorId="3C11E673" wp14:editId="15C28BA4">
            <wp:extent cx="4953000" cy="2476500"/>
            <wp:effectExtent l="0" t="0" r="0" b="0"/>
            <wp:docPr id="1" name="balance_check.png" descr="balance_check.png" title="balance_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476500"/>
                    </a:xfrm>
                    <a:prstGeom prst="rect">
                      <a:avLst/>
                    </a:prstGeom>
                  </pic:spPr>
                </pic:pic>
              </a:graphicData>
            </a:graphic>
          </wp:inline>
        </w:drawing>
      </w:r>
    </w:p>
    <w:p w14:paraId="153DB53E" w14:textId="77777777" w:rsidR="00C34292" w:rsidRDefault="00000000">
      <w:pPr>
        <w:pStyle w:val="Heading1"/>
      </w:pPr>
      <w:r>
        <w:t>5. December reconciliation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C34292" w14:paraId="2499F12C" w14:textId="77777777">
        <w:tblPrEx>
          <w:tblCellMar>
            <w:top w:w="0" w:type="dxa"/>
            <w:bottom w:w="0" w:type="dxa"/>
          </w:tblCellMar>
        </w:tblPrEx>
        <w:trPr>
          <w:tblHeader/>
        </w:trPr>
        <w:tc>
          <w:tcPr>
            <w:tcW w:w="5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B5ED985" w14:textId="77777777" w:rsidR="00C34292" w:rsidRDefault="00000000">
            <w:r>
              <w:rPr>
                <w:b/>
                <w:bCs/>
                <w:color w:val="FFFFFF"/>
                <w:sz w:val="20"/>
                <w:szCs w:val="20"/>
              </w:rPr>
              <w:t>Item</w:t>
            </w:r>
          </w:p>
        </w:tc>
        <w:tc>
          <w:tcPr>
            <w:tcW w:w="39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0CBC6E5" w14:textId="77777777" w:rsidR="00C34292" w:rsidRDefault="00000000">
            <w:r>
              <w:rPr>
                <w:b/>
                <w:bCs/>
                <w:color w:val="FFFFFF"/>
                <w:sz w:val="20"/>
                <w:szCs w:val="20"/>
              </w:rPr>
              <w:t>Amount</w:t>
            </w:r>
          </w:p>
        </w:tc>
      </w:tr>
      <w:tr w:rsidR="00C34292" w14:paraId="19788913"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5DE62" w14:textId="77777777" w:rsidR="00C34292" w:rsidRDefault="00000000">
            <w:r>
              <w:rPr>
                <w:color w:val="000000"/>
                <w:sz w:val="20"/>
                <w:szCs w:val="20"/>
              </w:rPr>
              <w:t>Year-to-date net income (revenue and expense accounts)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119D4" w14:textId="77777777" w:rsidR="00C34292" w:rsidRDefault="00000000">
            <w:pPr>
              <w:jc w:val="right"/>
            </w:pPr>
            <w:r>
              <w:rPr>
                <w:color w:val="000000"/>
                <w:sz w:val="20"/>
                <w:szCs w:val="20"/>
              </w:rPr>
              <w:t>97,403,378</w:t>
            </w:r>
          </w:p>
        </w:tc>
      </w:tr>
      <w:tr w:rsidR="00C34292" w14:paraId="4BC86B65"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2F5414" w14:textId="77777777" w:rsidR="00C34292" w:rsidRDefault="00000000">
            <w:r>
              <w:rPr>
                <w:color w:val="000000"/>
                <w:sz w:val="20"/>
                <w:szCs w:val="20"/>
              </w:rPr>
              <w:t>Retained Earnings (29205), November</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B95A41" w14:textId="77777777" w:rsidR="00C34292" w:rsidRDefault="00000000">
            <w:pPr>
              <w:jc w:val="right"/>
            </w:pPr>
            <w:r>
              <w:rPr>
                <w:color w:val="000000"/>
                <w:sz w:val="20"/>
                <w:szCs w:val="20"/>
              </w:rPr>
              <w:t>220,435,578</w:t>
            </w:r>
          </w:p>
        </w:tc>
      </w:tr>
      <w:tr w:rsidR="00C34292" w14:paraId="1B1F36B9"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CDE3A" w14:textId="77777777" w:rsidR="00C34292" w:rsidRDefault="00000000">
            <w:r>
              <w:rPr>
                <w:color w:val="000000"/>
                <w:sz w:val="20"/>
                <w:szCs w:val="20"/>
              </w:rPr>
              <w:t>Retained Earnings (29205), December</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763D6C" w14:textId="77777777" w:rsidR="00C34292" w:rsidRDefault="00000000">
            <w:pPr>
              <w:jc w:val="right"/>
            </w:pPr>
            <w:r>
              <w:rPr>
                <w:color w:val="000000"/>
                <w:sz w:val="20"/>
                <w:szCs w:val="20"/>
              </w:rPr>
              <w:t>123,032,200</w:t>
            </w:r>
          </w:p>
        </w:tc>
      </w:tr>
      <w:tr w:rsidR="00C34292" w14:paraId="330C7A8B"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830C8F" w14:textId="77777777" w:rsidR="00C34292" w:rsidRDefault="00000000">
            <w:r>
              <w:rPr>
                <w:color w:val="000000"/>
                <w:sz w:val="20"/>
                <w:szCs w:val="20"/>
              </w:rPr>
              <w:t>Movement in Retained Earnings</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858A04" w14:textId="77777777" w:rsidR="00C34292" w:rsidRDefault="00000000">
            <w:pPr>
              <w:jc w:val="right"/>
            </w:pPr>
            <w:r>
              <w:rPr>
                <w:color w:val="000000"/>
                <w:sz w:val="20"/>
                <w:szCs w:val="20"/>
              </w:rPr>
              <w:t>(97,403,378)</w:t>
            </w:r>
          </w:p>
        </w:tc>
      </w:tr>
      <w:tr w:rsidR="00C34292" w14:paraId="2173E5AE"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5FE17" w14:textId="77777777" w:rsidR="00C34292" w:rsidRDefault="00000000">
            <w:r>
              <w:rPr>
                <w:color w:val="000000"/>
                <w:sz w:val="20"/>
                <w:szCs w:val="20"/>
              </w:rPr>
              <w:t>December imbalance as reported</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B178CB" w14:textId="77777777" w:rsidR="00C34292" w:rsidRDefault="00000000">
            <w:pPr>
              <w:jc w:val="right"/>
            </w:pPr>
            <w:r>
              <w:rPr>
                <w:color w:val="000000"/>
                <w:sz w:val="20"/>
                <w:szCs w:val="20"/>
              </w:rPr>
              <w:t>(97,403,376)</w:t>
            </w:r>
          </w:p>
        </w:tc>
      </w:tr>
      <w:tr w:rsidR="00C34292" w14:paraId="7976DED9"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3F12A8" w14:textId="77777777" w:rsidR="00C34292" w:rsidRDefault="00000000">
            <w:r>
              <w:rPr>
                <w:color w:val="000000"/>
                <w:sz w:val="20"/>
                <w:szCs w:val="20"/>
              </w:rPr>
              <w:t>Imbalance if revenue and expense accounts were closed</w:t>
            </w:r>
          </w:p>
        </w:tc>
        <w:tc>
          <w:tcPr>
            <w:tcW w:w="3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BBE0D" w14:textId="77777777" w:rsidR="00C34292" w:rsidRDefault="00000000">
            <w:pPr>
              <w:jc w:val="right"/>
            </w:pPr>
            <w:r>
              <w:rPr>
                <w:color w:val="000000"/>
                <w:sz w:val="20"/>
                <w:szCs w:val="20"/>
              </w:rPr>
              <w:t>2</w:t>
            </w:r>
          </w:p>
        </w:tc>
      </w:tr>
    </w:tbl>
    <w:p w14:paraId="60501AD9" w14:textId="77777777" w:rsidR="00C34292" w:rsidRDefault="00000000">
      <w:pPr>
        <w:spacing w:before="120" w:after="120"/>
      </w:pPr>
      <w:r>
        <w:t>The movement in Retained Earnings matches net income exactly, which confirms the cause.</w:t>
      </w:r>
    </w:p>
    <w:p w14:paraId="7C22E5F3" w14:textId="77777777" w:rsidR="00C34292" w:rsidRDefault="00000000">
      <w:pPr>
        <w:pStyle w:val="Heading1"/>
      </w:pPr>
      <w:r>
        <w:t>6. Income statement and balance sheet</w:t>
      </w:r>
    </w:p>
    <w:p w14:paraId="61DC836D" w14:textId="77777777" w:rsidR="00C34292" w:rsidRDefault="00000000">
      <w:pPr>
        <w:spacing w:after="120"/>
      </w:pPr>
      <w:r>
        <w:t>Net income builds steadily through the year. Monthly figures are derived from the cumulative balances. October is low at 3.4 million, and December shows (20.3 million) because the cumulative net income falls from 117.7 million in November to 97.4 million.</w:t>
      </w:r>
    </w:p>
    <w:p w14:paraId="63AAD904" w14:textId="77777777" w:rsidR="00C34292" w:rsidRDefault="00000000">
      <w:pPr>
        <w:spacing w:after="160"/>
        <w:jc w:val="center"/>
      </w:pPr>
      <w:r>
        <w:rPr>
          <w:noProof/>
        </w:rPr>
        <w:lastRenderedPageBreak/>
        <w:drawing>
          <wp:inline distT="0" distB="0" distL="0" distR="0" wp14:anchorId="6373DF74" wp14:editId="6F504CEA">
            <wp:extent cx="4953000" cy="2476500"/>
            <wp:effectExtent l="0" t="0" r="0" b="0"/>
            <wp:docPr id="2" name="monthly_net_income.png" descr="monthly_net_income.png" title="monthly_net_inc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76500"/>
                    </a:xfrm>
                    <a:prstGeom prst="rect">
                      <a:avLst/>
                    </a:prstGeom>
                  </pic:spPr>
                </pic:pic>
              </a:graphicData>
            </a:graphic>
          </wp:inline>
        </w:drawing>
      </w:r>
    </w:p>
    <w:p w14:paraId="2C54684A" w14:textId="77777777" w:rsidR="00C34292" w:rsidRDefault="00000000">
      <w:pPr>
        <w:spacing w:after="160"/>
        <w:jc w:val="center"/>
      </w:pPr>
      <w:r>
        <w:rPr>
          <w:noProof/>
        </w:rPr>
        <w:drawing>
          <wp:inline distT="0" distB="0" distL="0" distR="0" wp14:anchorId="76A39CCC" wp14:editId="7DC33E9C">
            <wp:extent cx="4953000" cy="2476500"/>
            <wp:effectExtent l="0" t="0" r="0" b="0"/>
            <wp:docPr id="3" name="balance_sheet_equation.png" descr="balance_sheet_equation.png" title="balance_sheet_eq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76500"/>
                    </a:xfrm>
                    <a:prstGeom prst="rect">
                      <a:avLst/>
                    </a:prstGeom>
                  </pic:spPr>
                </pic:pic>
              </a:graphicData>
            </a:graphic>
          </wp:inline>
        </w:drawing>
      </w:r>
    </w:p>
    <w:p w14:paraId="3D319FB2" w14:textId="77777777" w:rsidR="00C34292" w:rsidRDefault="00000000">
      <w:pPr>
        <w:spacing w:after="120"/>
      </w:pPr>
      <w:r>
        <w:t>Assets and Liabilities &amp; Equity move together all year, with a large step in September. The two lines meet in December.</w:t>
      </w:r>
    </w:p>
    <w:p w14:paraId="33C84E13" w14:textId="77777777" w:rsidR="00C34292" w:rsidRDefault="00000000">
      <w:pPr>
        <w:pStyle w:val="Heading1"/>
      </w:pPr>
      <w:r>
        <w:t>7. Unusual balance sheet movements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3360"/>
        <w:gridCol w:w="3000"/>
      </w:tblGrid>
      <w:tr w:rsidR="00C34292" w14:paraId="5AD18E98"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66803A6" w14:textId="77777777" w:rsidR="00C34292" w:rsidRDefault="00000000">
            <w:r>
              <w:rPr>
                <w:b/>
                <w:bCs/>
                <w:color w:val="FFFFFF"/>
                <w:sz w:val="20"/>
                <w:szCs w:val="20"/>
              </w:rPr>
              <w:t>Period</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60BB7C" w14:textId="77777777" w:rsidR="00C34292" w:rsidRDefault="00000000">
            <w:pPr>
              <w:jc w:val="right"/>
            </w:pPr>
            <w:r>
              <w:rPr>
                <w:b/>
                <w:bCs/>
                <w:color w:val="FFFFFF"/>
                <w:sz w:val="20"/>
                <w:szCs w:val="20"/>
              </w:rPr>
              <w:t>Account</w:t>
            </w:r>
          </w:p>
        </w:tc>
        <w:tc>
          <w:tcPr>
            <w:tcW w:w="336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D058F7D" w14:textId="77777777" w:rsidR="00C34292" w:rsidRDefault="00000000">
            <w:pPr>
              <w:jc w:val="right"/>
            </w:pPr>
            <w:r>
              <w:rPr>
                <w:b/>
                <w:bCs/>
                <w:color w:val="FFFFFF"/>
                <w:sz w:val="20"/>
                <w:szCs w:val="20"/>
              </w:rPr>
              <w:t>Description</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5E899A" w14:textId="77777777" w:rsidR="00C34292" w:rsidRDefault="00000000">
            <w:pPr>
              <w:jc w:val="right"/>
            </w:pPr>
            <w:r>
              <w:rPr>
                <w:b/>
                <w:bCs/>
                <w:color w:val="FFFFFF"/>
                <w:sz w:val="20"/>
                <w:szCs w:val="20"/>
              </w:rPr>
              <w:t>Change</w:t>
            </w:r>
          </w:p>
        </w:tc>
      </w:tr>
      <w:tr w:rsidR="00C34292" w14:paraId="6577D94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83928" w14:textId="77777777" w:rsidR="00C34292" w:rsidRDefault="00000000">
            <w:r>
              <w:rPr>
                <w:color w:val="000000"/>
                <w:sz w:val="20"/>
                <w:szCs w:val="20"/>
              </w:rPr>
              <w:t>AUG–SEPT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958880" w14:textId="77777777" w:rsidR="00C34292" w:rsidRDefault="00000000">
            <w:pPr>
              <w:jc w:val="right"/>
            </w:pPr>
            <w:r>
              <w:rPr>
                <w:color w:val="000000"/>
                <w:sz w:val="20"/>
                <w:szCs w:val="20"/>
              </w:rPr>
              <w:t>23121</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A26F96" w14:textId="77777777" w:rsidR="00C34292" w:rsidRDefault="00000000">
            <w:r>
              <w:rPr>
                <w:color w:val="000000"/>
                <w:sz w:val="20"/>
                <w:szCs w:val="20"/>
              </w:rPr>
              <w:t>Long-term portion (new account)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FCC92" w14:textId="77777777" w:rsidR="00C34292" w:rsidRDefault="00000000">
            <w:pPr>
              <w:jc w:val="right"/>
            </w:pPr>
            <w:r>
              <w:rPr>
                <w:color w:val="000000"/>
                <w:sz w:val="20"/>
                <w:szCs w:val="20"/>
              </w:rPr>
              <w:t>(880,575,000)</w:t>
            </w:r>
          </w:p>
        </w:tc>
      </w:tr>
      <w:tr w:rsidR="00C34292" w14:paraId="09D17C5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74346" w14:textId="77777777" w:rsidR="00C34292" w:rsidRDefault="00000000">
            <w:r>
              <w:rPr>
                <w:color w:val="000000"/>
                <w:sz w:val="20"/>
                <w:szCs w:val="20"/>
              </w:rPr>
              <w:t>AUG–SEPT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3C9D08" w14:textId="77777777" w:rsidR="00C34292" w:rsidRDefault="00000000">
            <w:pPr>
              <w:jc w:val="right"/>
            </w:pPr>
            <w:r>
              <w:rPr>
                <w:color w:val="000000"/>
                <w:sz w:val="20"/>
                <w:szCs w:val="20"/>
              </w:rPr>
              <w:t>23120</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613C7D" w14:textId="77777777" w:rsidR="00C34292" w:rsidRDefault="00000000">
            <w:r>
              <w:rPr>
                <w:color w:val="000000"/>
                <w:sz w:val="20"/>
                <w:szCs w:val="20"/>
              </w:rPr>
              <w:t>Long-term portion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5A2F32" w14:textId="77777777" w:rsidR="00C34292" w:rsidRDefault="00000000">
            <w:pPr>
              <w:jc w:val="right"/>
            </w:pPr>
            <w:r>
              <w:rPr>
                <w:color w:val="000000"/>
                <w:sz w:val="20"/>
                <w:szCs w:val="20"/>
              </w:rPr>
              <w:t>514,510,000</w:t>
            </w:r>
          </w:p>
        </w:tc>
      </w:tr>
      <w:tr w:rsidR="00C34292" w14:paraId="01A7669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9AF02A" w14:textId="77777777" w:rsidR="00C34292" w:rsidRDefault="00000000">
            <w:r>
              <w:rPr>
                <w:color w:val="000000"/>
                <w:sz w:val="20"/>
                <w:szCs w:val="20"/>
              </w:rPr>
              <w:t>AUG–SEPT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C52B4" w14:textId="77777777" w:rsidR="00C34292" w:rsidRDefault="00000000">
            <w:pPr>
              <w:jc w:val="right"/>
            </w:pPr>
            <w:r>
              <w:rPr>
                <w:color w:val="000000"/>
                <w:sz w:val="20"/>
                <w:szCs w:val="20"/>
              </w:rPr>
              <w:t>15160</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FD75E5" w14:textId="77777777" w:rsidR="00C34292" w:rsidRDefault="00000000">
            <w:r>
              <w:rPr>
                <w:color w:val="000000"/>
                <w:sz w:val="20"/>
                <w:szCs w:val="20"/>
              </w:rPr>
              <w:t>Prepaid acquisition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A09600" w14:textId="77777777" w:rsidR="00C34292" w:rsidRDefault="00000000">
            <w:pPr>
              <w:jc w:val="right"/>
            </w:pPr>
            <w:r>
              <w:rPr>
                <w:color w:val="000000"/>
                <w:sz w:val="20"/>
                <w:szCs w:val="20"/>
              </w:rPr>
              <w:t>326,688,109</w:t>
            </w:r>
          </w:p>
        </w:tc>
      </w:tr>
      <w:tr w:rsidR="00C34292" w14:paraId="6AD795C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17EB4E" w14:textId="77777777" w:rsidR="00C34292" w:rsidRDefault="00000000">
            <w:r>
              <w:rPr>
                <w:color w:val="000000"/>
                <w:sz w:val="20"/>
                <w:szCs w:val="20"/>
              </w:rPr>
              <w:t>NOV–DEC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ABC25" w14:textId="77777777" w:rsidR="00C34292" w:rsidRDefault="00000000">
            <w:pPr>
              <w:jc w:val="right"/>
            </w:pPr>
            <w:r>
              <w:rPr>
                <w:color w:val="000000"/>
                <w:sz w:val="20"/>
                <w:szCs w:val="20"/>
              </w:rPr>
              <w:t>15160</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00AE40" w14:textId="77777777" w:rsidR="00C34292" w:rsidRDefault="00000000">
            <w:r>
              <w:rPr>
                <w:color w:val="000000"/>
                <w:sz w:val="20"/>
                <w:szCs w:val="20"/>
              </w:rPr>
              <w:t>Prepaid acquisition</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297E1A" w14:textId="77777777" w:rsidR="00C34292" w:rsidRDefault="00000000">
            <w:pPr>
              <w:jc w:val="right"/>
            </w:pPr>
            <w:r>
              <w:rPr>
                <w:color w:val="000000"/>
                <w:sz w:val="20"/>
                <w:szCs w:val="20"/>
              </w:rPr>
              <w:t>(327,528,296)</w:t>
            </w:r>
          </w:p>
        </w:tc>
      </w:tr>
      <w:tr w:rsidR="00C34292" w14:paraId="5D79E656"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976D0" w14:textId="77777777" w:rsidR="00C34292" w:rsidRDefault="00000000">
            <w:r>
              <w:rPr>
                <w:color w:val="000000"/>
                <w:sz w:val="20"/>
                <w:szCs w:val="20"/>
              </w:rPr>
              <w:t>NOV–DEC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6FF814" w14:textId="77777777" w:rsidR="00C34292" w:rsidRDefault="00000000">
            <w:pPr>
              <w:jc w:val="right"/>
            </w:pPr>
            <w:r>
              <w:rPr>
                <w:color w:val="000000"/>
                <w:sz w:val="20"/>
                <w:szCs w:val="20"/>
              </w:rPr>
              <w:t>16050</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D1478" w14:textId="77777777" w:rsidR="00C34292" w:rsidRDefault="00000000">
            <w:r>
              <w:rPr>
                <w:color w:val="000000"/>
                <w:sz w:val="20"/>
                <w:szCs w:val="20"/>
              </w:rPr>
              <w:t>Machinery &amp; equipment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72D83" w14:textId="77777777" w:rsidR="00C34292" w:rsidRDefault="00000000">
            <w:pPr>
              <w:jc w:val="right"/>
            </w:pPr>
            <w:r>
              <w:rPr>
                <w:color w:val="000000"/>
                <w:sz w:val="20"/>
                <w:szCs w:val="20"/>
              </w:rPr>
              <w:t>133,064,916</w:t>
            </w:r>
          </w:p>
        </w:tc>
      </w:tr>
      <w:tr w:rsidR="00C34292" w14:paraId="4762DD7B"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652BA" w14:textId="77777777" w:rsidR="00C34292" w:rsidRDefault="00000000">
            <w:r>
              <w:rPr>
                <w:color w:val="000000"/>
                <w:sz w:val="20"/>
                <w:szCs w:val="20"/>
              </w:rPr>
              <w:t>NOV–DEC</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20691C" w14:textId="77777777" w:rsidR="00C34292" w:rsidRDefault="00000000">
            <w:pPr>
              <w:jc w:val="right"/>
            </w:pPr>
            <w:r>
              <w:rPr>
                <w:color w:val="000000"/>
                <w:sz w:val="20"/>
                <w:szCs w:val="20"/>
              </w:rPr>
              <w:t>29205</w:t>
            </w:r>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6D3236" w14:textId="77777777" w:rsidR="00C34292" w:rsidRDefault="00000000">
            <w:r>
              <w:rPr>
                <w:color w:val="000000"/>
                <w:sz w:val="20"/>
                <w:szCs w:val="20"/>
              </w:rPr>
              <w:t>Retained earnings</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C0FB1" w14:textId="77777777" w:rsidR="00C34292" w:rsidRDefault="00000000">
            <w:pPr>
              <w:jc w:val="right"/>
            </w:pPr>
            <w:r>
              <w:rPr>
                <w:color w:val="000000"/>
                <w:sz w:val="20"/>
                <w:szCs w:val="20"/>
              </w:rPr>
              <w:t>(97,403,378)</w:t>
            </w:r>
          </w:p>
        </w:tc>
      </w:tr>
    </w:tbl>
    <w:p w14:paraId="36D78BE7" w14:textId="77777777" w:rsidR="00C34292" w:rsidRDefault="00000000">
      <w:pPr>
        <w:spacing w:before="120" w:after="120"/>
      </w:pPr>
      <w:r>
        <w:t>The prepaid acquisition balance appears in September and clears in December while fixed assets increase. This points to an acquisition that was reclassified at year end and should be supported with documents.</w:t>
      </w:r>
    </w:p>
    <w:p w14:paraId="061EFD0E" w14:textId="77777777" w:rsidR="00C34292" w:rsidRDefault="00000000">
      <w:pPr>
        <w:pStyle w:val="Heading1"/>
      </w:pPr>
      <w:r>
        <w:lastRenderedPageBreak/>
        <w:t>8. Data-quality observations</w:t>
      </w:r>
    </w:p>
    <w:p w14:paraId="6DDEB748" w14:textId="77777777" w:rsidR="00C34292" w:rsidRDefault="00000000">
      <w:pPr>
        <w:spacing w:after="120"/>
      </w:pPr>
      <w:r>
        <w:t>The review raised 121 flags (full list in data_quality_issues.csv). Main points:</w:t>
      </w:r>
    </w:p>
    <w:p w14:paraId="142A4403" w14:textId="77777777" w:rsidR="00C34292" w:rsidRDefault="00000000">
      <w:pPr>
        <w:pStyle w:val="ListParagraph"/>
        <w:numPr>
          <w:ilvl w:val="0"/>
          <w:numId w:val="2"/>
        </w:numPr>
      </w:pPr>
      <w:r>
        <w:t>22 accounts have no balance after November and 21 accounts first appear in December.</w:t>
      </w:r>
    </w:p>
    <w:p w14:paraId="347FEE7F" w14:textId="77777777" w:rsidR="00C34292" w:rsidRDefault="00000000">
      <w:pPr>
        <w:pStyle w:val="ListParagraph"/>
        <w:numPr>
          <w:ilvl w:val="0"/>
          <w:numId w:val="2"/>
        </w:numPr>
      </w:pPr>
      <w:r>
        <w:t>10 liability accounts carry a debit balance in December, including Accrued Trade (22100) at 8,647,577 and Accrued Federal Income Tax (22710) at 5,095,457.</w:t>
      </w:r>
    </w:p>
    <w:p w14:paraId="2AED5BF3" w14:textId="77777777" w:rsidR="00C34292" w:rsidRDefault="00000000">
      <w:pPr>
        <w:pStyle w:val="ListParagraph"/>
        <w:numPr>
          <w:ilvl w:val="0"/>
          <w:numId w:val="2"/>
        </w:numPr>
      </w:pPr>
      <w:r>
        <w:t>7 asset accounts carry a credit balance in December, including Finished Goods (14314) at (94,284,618).</w:t>
      </w:r>
    </w:p>
    <w:p w14:paraId="6EED3CA3" w14:textId="77777777" w:rsidR="00C34292" w:rsidRDefault="00000000">
      <w:pPr>
        <w:pStyle w:val="ListParagraph"/>
        <w:numPr>
          <w:ilvl w:val="0"/>
          <w:numId w:val="2"/>
        </w:numPr>
      </w:pPr>
      <w:r>
        <w:t>Account names in the workbook are cut off at about 13 characters, so use account codes to identify accounts.</w:t>
      </w:r>
    </w:p>
    <w:p w14:paraId="1E3C1E5F" w14:textId="77777777" w:rsidR="00C34292" w:rsidRDefault="00000000">
      <w:pPr>
        <w:pStyle w:val="Heading1"/>
      </w:pPr>
      <w:r>
        <w:t>9. Recommendations</w:t>
      </w:r>
    </w:p>
    <w:p w14:paraId="0365DE62" w14:textId="77777777" w:rsidR="00C34292" w:rsidRDefault="00000000">
      <w:pPr>
        <w:pStyle w:val="ListParagraph"/>
        <w:numPr>
          <w:ilvl w:val="0"/>
          <w:numId w:val="2"/>
        </w:numPr>
      </w:pPr>
      <w:r>
        <w:t>Close the revenue and expense accounts to Retained Earnings, or reverse the Retained Earnings entry, so December balances.</w:t>
      </w:r>
    </w:p>
    <w:p w14:paraId="76110E18" w14:textId="77777777" w:rsidR="00C34292" w:rsidRDefault="00000000">
      <w:pPr>
        <w:pStyle w:val="ListParagraph"/>
        <w:numPr>
          <w:ilvl w:val="0"/>
          <w:numId w:val="2"/>
        </w:numPr>
      </w:pPr>
      <w:r>
        <w:t>Obtain support for the September debt reclassification and the prepaid acquisition cleared in December.</w:t>
      </w:r>
    </w:p>
    <w:p w14:paraId="0756AD47" w14:textId="77777777" w:rsidR="00C34292" w:rsidRDefault="00000000">
      <w:pPr>
        <w:pStyle w:val="ListParagraph"/>
        <w:numPr>
          <w:ilvl w:val="0"/>
          <w:numId w:val="2"/>
        </w:numPr>
      </w:pPr>
      <w:r>
        <w:t>Review the debit-balance liabilities and credit-balance assets for misposting or reclassification.</w:t>
      </w:r>
    </w:p>
    <w:p w14:paraId="23422854" w14:textId="77777777" w:rsidR="00C34292" w:rsidRDefault="00000000">
      <w:pPr>
        <w:pStyle w:val="ListParagraph"/>
        <w:numPr>
          <w:ilvl w:val="0"/>
          <w:numId w:val="2"/>
        </w:numPr>
      </w:pPr>
      <w:r>
        <w:t>Confirm the source period of the workbook: its figures are identical to an earlier template labelled 2022.</w:t>
      </w:r>
    </w:p>
    <w:sectPr w:rsidR="00C34292">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D7C54" w14:textId="77777777" w:rsidR="005E082C" w:rsidRDefault="005E082C">
      <w:r>
        <w:separator/>
      </w:r>
    </w:p>
  </w:endnote>
  <w:endnote w:type="continuationSeparator" w:id="0">
    <w:p w14:paraId="4971C003" w14:textId="77777777" w:rsidR="005E082C" w:rsidRDefault="005E08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49F98" w14:textId="77777777" w:rsidR="00C34292" w:rsidRDefault="00000000">
    <w:pPr>
      <w:jc w:val="center"/>
    </w:pPr>
    <w:r>
      <w:rPr>
        <w:color w:val="7F7F7F"/>
        <w:sz w:val="18"/>
        <w:szCs w:val="18"/>
      </w:rPr>
      <w:t xml:space="preserve">Ashbourne Industries – 2024 Trial Balance Audit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461939">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46263" w14:textId="77777777" w:rsidR="005E082C" w:rsidRDefault="005E082C">
      <w:r>
        <w:separator/>
      </w:r>
    </w:p>
  </w:footnote>
  <w:footnote w:type="continuationSeparator" w:id="0">
    <w:p w14:paraId="7C6FA154" w14:textId="77777777" w:rsidR="005E082C" w:rsidRDefault="005E08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96391"/>
    <w:multiLevelType w:val="hybridMultilevel"/>
    <w:tmpl w:val="0B1C76A6"/>
    <w:lvl w:ilvl="0" w:tplc="19C62802">
      <w:start w:val="1"/>
      <w:numFmt w:val="bullet"/>
      <w:lvlText w:val="●"/>
      <w:lvlJc w:val="left"/>
      <w:pPr>
        <w:ind w:left="720" w:hanging="360"/>
      </w:pPr>
    </w:lvl>
    <w:lvl w:ilvl="1" w:tplc="4A282D8A">
      <w:start w:val="1"/>
      <w:numFmt w:val="bullet"/>
      <w:lvlText w:val="○"/>
      <w:lvlJc w:val="left"/>
      <w:pPr>
        <w:ind w:left="1440" w:hanging="360"/>
      </w:pPr>
    </w:lvl>
    <w:lvl w:ilvl="2" w:tplc="715C552C">
      <w:start w:val="1"/>
      <w:numFmt w:val="bullet"/>
      <w:lvlText w:val="■"/>
      <w:lvlJc w:val="left"/>
      <w:pPr>
        <w:ind w:left="2160" w:hanging="360"/>
      </w:pPr>
    </w:lvl>
    <w:lvl w:ilvl="3" w:tplc="CCD4A04E">
      <w:start w:val="1"/>
      <w:numFmt w:val="bullet"/>
      <w:lvlText w:val="●"/>
      <w:lvlJc w:val="left"/>
      <w:pPr>
        <w:ind w:left="2880" w:hanging="360"/>
      </w:pPr>
    </w:lvl>
    <w:lvl w:ilvl="4" w:tplc="39444B1C">
      <w:start w:val="1"/>
      <w:numFmt w:val="bullet"/>
      <w:lvlText w:val="○"/>
      <w:lvlJc w:val="left"/>
      <w:pPr>
        <w:ind w:left="3600" w:hanging="360"/>
      </w:pPr>
    </w:lvl>
    <w:lvl w:ilvl="5" w:tplc="F1EC8CC4">
      <w:start w:val="1"/>
      <w:numFmt w:val="bullet"/>
      <w:lvlText w:val="■"/>
      <w:lvlJc w:val="left"/>
      <w:pPr>
        <w:ind w:left="4320" w:hanging="360"/>
      </w:pPr>
    </w:lvl>
    <w:lvl w:ilvl="6" w:tplc="AEA684A6">
      <w:start w:val="1"/>
      <w:numFmt w:val="bullet"/>
      <w:lvlText w:val="●"/>
      <w:lvlJc w:val="left"/>
      <w:pPr>
        <w:ind w:left="5040" w:hanging="360"/>
      </w:pPr>
    </w:lvl>
    <w:lvl w:ilvl="7" w:tplc="4A446480">
      <w:start w:val="1"/>
      <w:numFmt w:val="bullet"/>
      <w:lvlText w:val="●"/>
      <w:lvlJc w:val="left"/>
      <w:pPr>
        <w:ind w:left="5760" w:hanging="360"/>
      </w:pPr>
    </w:lvl>
    <w:lvl w:ilvl="8" w:tplc="DB6EB80A">
      <w:start w:val="1"/>
      <w:numFmt w:val="bullet"/>
      <w:lvlText w:val="●"/>
      <w:lvlJc w:val="left"/>
      <w:pPr>
        <w:ind w:left="6480" w:hanging="360"/>
      </w:pPr>
    </w:lvl>
  </w:abstractNum>
  <w:abstractNum w:abstractNumId="1" w15:restartNumberingAfterBreak="0">
    <w:nsid w:val="5F1326D6"/>
    <w:multiLevelType w:val="hybridMultilevel"/>
    <w:tmpl w:val="43F8EEBA"/>
    <w:lvl w:ilvl="0" w:tplc="0E4A7064">
      <w:start w:val="1"/>
      <w:numFmt w:val="bullet"/>
      <w:lvlText w:val="•"/>
      <w:lvlJc w:val="left"/>
      <w:pPr>
        <w:ind w:left="720" w:hanging="360"/>
      </w:pPr>
    </w:lvl>
    <w:lvl w:ilvl="1" w:tplc="4D82EF10">
      <w:numFmt w:val="decimal"/>
      <w:lvlText w:val=""/>
      <w:lvlJc w:val="left"/>
    </w:lvl>
    <w:lvl w:ilvl="2" w:tplc="F14EEFEC">
      <w:numFmt w:val="decimal"/>
      <w:lvlText w:val=""/>
      <w:lvlJc w:val="left"/>
    </w:lvl>
    <w:lvl w:ilvl="3" w:tplc="F2E26DB0">
      <w:numFmt w:val="decimal"/>
      <w:lvlText w:val=""/>
      <w:lvlJc w:val="left"/>
    </w:lvl>
    <w:lvl w:ilvl="4" w:tplc="9B72F834">
      <w:numFmt w:val="decimal"/>
      <w:lvlText w:val=""/>
      <w:lvlJc w:val="left"/>
    </w:lvl>
    <w:lvl w:ilvl="5" w:tplc="6CF0A008">
      <w:numFmt w:val="decimal"/>
      <w:lvlText w:val=""/>
      <w:lvlJc w:val="left"/>
    </w:lvl>
    <w:lvl w:ilvl="6" w:tplc="C74C2AB4">
      <w:numFmt w:val="decimal"/>
      <w:lvlText w:val=""/>
      <w:lvlJc w:val="left"/>
    </w:lvl>
    <w:lvl w:ilvl="7" w:tplc="C23E4F56">
      <w:numFmt w:val="decimal"/>
      <w:lvlText w:val=""/>
      <w:lvlJc w:val="left"/>
    </w:lvl>
    <w:lvl w:ilvl="8" w:tplc="14D0BA04">
      <w:numFmt w:val="decimal"/>
      <w:lvlText w:val=""/>
      <w:lvlJc w:val="left"/>
    </w:lvl>
  </w:abstractNum>
  <w:num w:numId="1" w16cid:durableId="1059674743">
    <w:abstractNumId w:val="0"/>
    <w:lvlOverride w:ilvl="0">
      <w:startOverride w:val="1"/>
    </w:lvlOverride>
  </w:num>
  <w:num w:numId="2" w16cid:durableId="19936054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292"/>
    <w:rsid w:val="00461939"/>
    <w:rsid w:val="005E082C"/>
    <w:rsid w:val="00C34292"/>
    <w:rsid w:val="00D34C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0CD7E"/>
  <w15:docId w15:val="{6950BEAC-457D-4AF6-A89A-F4E5E145B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582</Words>
  <Characters>3320</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Pritam Saha</cp:lastModifiedBy>
  <cp:revision>2</cp:revision>
  <dcterms:created xsi:type="dcterms:W3CDTF">2026-10-02T07:23:00Z</dcterms:created>
  <dcterms:modified xsi:type="dcterms:W3CDTF">2026-10-02T07:28:00Z</dcterms:modified>
</cp:coreProperties>
</file>