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CAND-105 Candidate Pack</w:t>
      </w:r>
    </w:p>
    <w:p>
      <w:pPr>
        <w:jc w:val="center"/>
      </w:pPr>
      <w:r>
        <w:rPr>
          <w:i/>
          <w:sz w:val="18"/>
        </w:rPr>
        <w:t>Fictional interview dataset for evaluation purposes only.</w:t>
      </w:r>
    </w:p>
    <w:p>
      <w:pPr>
        <w:pStyle w:val="Heading2"/>
      </w:pPr>
      <w:r>
        <w:t>Candidate Summary</w:t>
      </w:r>
    </w:p>
    <w:p>
      <w:r>
        <w:t>Candidate ID: CAND-105</w:t>
      </w:r>
    </w:p>
    <w:p>
      <w:r>
        <w:t>Name: Emma Roy</w:t>
      </w:r>
    </w:p>
    <w:p>
      <w:r>
        <w:t>Role: Analyst</w:t>
      </w:r>
    </w:p>
    <w:p>
      <w:r>
        <w:t>Country: UK</w:t>
      </w:r>
    </w:p>
    <w:p>
      <w:r>
        <w:t>Planned join date: 2026-03-09</w:t>
      </w:r>
    </w:p>
    <w:p>
      <w:pPr>
        <w:pStyle w:val="Heading2"/>
      </w:pPr>
      <w:r>
        <w:t>Submitted Evidence</w:t>
      </w:r>
    </w:p>
    <w:p>
      <w:r>
        <w:t>Identity: Passport copy present; no address proof found.</w:t>
      </w:r>
    </w:p>
    <w:p>
      <w:r>
        <w:t>Right to work: Skilled Worker visa BRP expired 2024-12-31; no replacement share code in file.</w:t>
      </w:r>
    </w:p>
    <w:p>
      <w:r>
        <w:t>Employment history: Covers only from 2024-06 onward. Prior 18 months not evidenced.</w:t>
      </w:r>
    </w:p>
    <w:p>
      <w:r>
        <w:t>Criminality/basic disclosure: No result file found.</w:t>
      </w:r>
    </w:p>
    <w:p>
      <w:pPr>
        <w:pStyle w:val="Heading2"/>
      </w:pPr>
      <w:r>
        <w:t>Analyst Cover Note</w:t>
      </w:r>
    </w:p>
    <w:p>
      <w:r>
        <w:t>Candidate claims updated visa was emailed separately; unable to verify from case folder.</w:t>
      </w: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