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937D" w14:textId="5A1F21D3" w:rsidR="00846958" w:rsidRPr="00846958" w:rsidRDefault="00846958">
      <w:pPr>
        <w:rPr>
          <w:lang w:val="en-US"/>
        </w:rPr>
      </w:pPr>
      <w:r>
        <w:rPr>
          <w:lang w:val="en-US"/>
        </w:rPr>
        <w:t>Resume</w:t>
      </w:r>
    </w:p>
    <w:sectPr w:rsidR="00846958" w:rsidRPr="00846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58"/>
    <w:rsid w:val="0084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C64E"/>
  <w15:chartTrackingRefBased/>
  <w15:docId w15:val="{FD6CDD25-2676-4945-B9DF-68AA4865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 Conslutant</dc:creator>
  <cp:keywords/>
  <dc:description/>
  <cp:lastModifiedBy>Sieg Conslutant</cp:lastModifiedBy>
  <cp:revision>1</cp:revision>
  <dcterms:created xsi:type="dcterms:W3CDTF">2022-07-02T07:46:00Z</dcterms:created>
  <dcterms:modified xsi:type="dcterms:W3CDTF">2022-07-02T07:47:00Z</dcterms:modified>
</cp:coreProperties>
</file>