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 5 BUSINESS ANALYTICS TASK</w:t>
      </w:r>
    </w:p>
    <w:p>
      <w:pPr>
        <w:jc w:val="center"/>
      </w:pPr>
      <w:r>
        <w:rPr>
          <w:b/>
          <w:sz w:val="28"/>
        </w:rPr>
        <w:t>Dynamic Portfolio Risk Arbitrage &amp; Value-at-Risk (VaR) Monte Carlo Simulator</w:t>
      </w:r>
    </w:p>
    <w:p>
      <w:r>
        <w:rPr>
          <w:b/>
          <w:sz w:val="26"/>
        </w:rPr>
        <w:t>1. Task Description</w:t>
      </w:r>
    </w:p>
    <w:p>
      <w:r>
        <w:t>Students must design a multi-asset financial risk simulator to measure and analyze portfolio risk. The system uses historical asset returns to compute a covariance matrix for 500 assets, applies Cholesky decomposition to correlate multi-dimensional random noise, simulates asset price paths using Geometric Brownian Motion (GBM), and calculates the portfolio's 99% Value-at-Risk (VaR) using Monte Carlo simulation.</w:t>
      </w:r>
    </w:p>
    <w:p>
      <w:r>
        <w:rPr>
          <w:b/>
          <w:sz w:val="26"/>
        </w:rPr>
        <w:t>2. Objectives</w:t>
      </w:r>
    </w:p>
    <w:p>
      <w:pPr>
        <w:pStyle w:val="ListBullet"/>
      </w:pPr>
      <w:r>
        <w:t>Construct a historical covariance matrix for 500 financial assets.</w:t>
      </w:r>
    </w:p>
    <w:p>
      <w:pPr>
        <w:pStyle w:val="ListBullet"/>
      </w:pPr>
      <w:r>
        <w:t>Apply Cholesky decomposition to the covariance matrix.</w:t>
      </w:r>
    </w:p>
    <w:p>
      <w:pPr>
        <w:pStyle w:val="ListBullet"/>
      </w:pPr>
      <w:r>
        <w:t>Generate correlated multi-dimensional random variables.</w:t>
      </w:r>
    </w:p>
    <w:p>
      <w:pPr>
        <w:pStyle w:val="ListBullet"/>
      </w:pPr>
      <w:r>
        <w:t>Simulate independent Geometric Brownian Motion (GBM) paths for multiple assets.</w:t>
      </w:r>
    </w:p>
    <w:p>
      <w:pPr>
        <w:pStyle w:val="ListBullet"/>
      </w:pPr>
      <w:r>
        <w:t>Calculate simulated portfolio returns and losses.</w:t>
      </w:r>
    </w:p>
    <w:p>
      <w:pPr>
        <w:pStyle w:val="ListBullet"/>
      </w:pPr>
      <w:r>
        <w:t>Estimate the portfolio's 99% Value-at-Risk (VaR).</w:t>
      </w:r>
    </w:p>
    <w:p>
      <w:pPr>
        <w:pStyle w:val="ListBullet"/>
      </w:pPr>
      <w:r>
        <w:t>Analyze portfolio risk and identify assets or scenarios that contribute significantly to risk.</w:t>
      </w:r>
    </w:p>
    <w:p>
      <w:r>
        <w:rPr>
          <w:b/>
          <w:sz w:val="26"/>
        </w:rPr>
        <w:t>3. Key Concepts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Concept</w:t>
            </w:r>
          </w:p>
        </w:tc>
        <w:tc>
          <w:tcPr>
            <w:tcW w:type="dxa" w:w="4968"/>
          </w:tcPr>
          <w:p>
            <w:r>
              <w:rPr>
                <w:b/>
              </w:rPr>
              <w:t>Purpose</w:t>
            </w:r>
          </w:p>
        </w:tc>
      </w:tr>
      <w:tr>
        <w:tc>
          <w:tcPr>
            <w:tcW w:type="dxa" w:w="4968"/>
            <w:vAlign w:val="center"/>
          </w:tcPr>
          <w:p>
            <w:r>
              <w:t>Covariance Matrix</w:t>
            </w:r>
          </w:p>
        </w:tc>
        <w:tc>
          <w:tcPr>
            <w:tcW w:type="dxa" w:w="4968"/>
            <w:vAlign w:val="center"/>
          </w:tcPr>
          <w:p>
            <w:r>
              <w:t>Measures how asset returns move together and is used to model dependence among assets.</w:t>
            </w:r>
          </w:p>
        </w:tc>
      </w:tr>
      <w:tr>
        <w:tc>
          <w:tcPr>
            <w:tcW w:type="dxa" w:w="4968"/>
            <w:vAlign w:val="center"/>
          </w:tcPr>
          <w:p>
            <w:r>
              <w:t>Cholesky Decomposition</w:t>
            </w:r>
          </w:p>
        </w:tc>
        <w:tc>
          <w:tcPr>
            <w:tcW w:type="dxa" w:w="4968"/>
            <w:vAlign w:val="center"/>
          </w:tcPr>
          <w:p>
            <w:r>
              <w:t>Decomposes a positive-definite covariance matrix into a lower-triangular matrix used to generate correlated random variables.</w:t>
            </w:r>
          </w:p>
        </w:tc>
      </w:tr>
      <w:tr>
        <w:tc>
          <w:tcPr>
            <w:tcW w:type="dxa" w:w="4968"/>
            <w:vAlign w:val="center"/>
          </w:tcPr>
          <w:p>
            <w:r>
              <w:t>Geometric Brownian Motion</w:t>
            </w:r>
          </w:p>
        </w:tc>
        <w:tc>
          <w:tcPr>
            <w:tcW w:type="dxa" w:w="4968"/>
            <w:vAlign w:val="center"/>
          </w:tcPr>
          <w:p>
            <w:r>
              <w:t>A stochastic model commonly used to simulate possible future asset price paths.</w:t>
            </w:r>
          </w:p>
        </w:tc>
      </w:tr>
      <w:tr>
        <w:tc>
          <w:tcPr>
            <w:tcW w:type="dxa" w:w="4968"/>
            <w:vAlign w:val="center"/>
          </w:tcPr>
          <w:p>
            <w:r>
              <w:t>Monte Carlo Simulation</w:t>
            </w:r>
          </w:p>
        </w:tc>
        <w:tc>
          <w:tcPr>
            <w:tcW w:type="dxa" w:w="4968"/>
            <w:vAlign w:val="center"/>
          </w:tcPr>
          <w:p>
            <w:r>
              <w:t>Generates a large number of random scenarios to estimate the distribution of portfolio outcomes.</w:t>
            </w:r>
          </w:p>
        </w:tc>
      </w:tr>
      <w:tr>
        <w:tc>
          <w:tcPr>
            <w:tcW w:type="dxa" w:w="4968"/>
            <w:vAlign w:val="center"/>
          </w:tcPr>
          <w:p>
            <w:r>
              <w:t>Value-at-Risk (VaR)</w:t>
            </w:r>
          </w:p>
        </w:tc>
        <w:tc>
          <w:tcPr>
            <w:tcW w:type="dxa" w:w="4968"/>
            <w:vAlign w:val="center"/>
          </w:tcPr>
          <w:p>
            <w:r>
              <w:t>Estimates the potential portfolio loss at a selected confidence level over a specified time horizon.</w:t>
            </w:r>
          </w:p>
        </w:tc>
      </w:tr>
    </w:tbl>
    <w:p>
      <w:r>
        <w:rPr>
          <w:b/>
          <w:sz w:val="26"/>
        </w:rPr>
        <w:t>4. Input Requirements</w:t>
      </w:r>
    </w:p>
    <w:p>
      <w:pPr>
        <w:pStyle w:val="ListBullet"/>
      </w:pPr>
      <w:r>
        <w:t>Historical price/return data for 500 assets.</w:t>
      </w:r>
    </w:p>
    <w:p>
      <w:pPr>
        <w:pStyle w:val="ListBullet"/>
      </w:pPr>
      <w:r>
        <w:t>Initial portfolio value.</w:t>
      </w:r>
    </w:p>
    <w:p>
      <w:pPr>
        <w:pStyle w:val="ListBullet"/>
      </w:pPr>
      <w:r>
        <w:t>Portfolio weights for the 500 assets.</w:t>
      </w:r>
    </w:p>
    <w:p>
      <w:pPr>
        <w:pStyle w:val="ListBullet"/>
      </w:pPr>
      <w:r>
        <w:t>Risk-free rate or expected return assumptions, where required.</w:t>
      </w:r>
    </w:p>
    <w:p>
      <w:pPr>
        <w:pStyle w:val="ListBullet"/>
      </w:pPr>
      <w:r>
        <w:t>Volatility and covariance estimated from historical data.</w:t>
      </w:r>
    </w:p>
    <w:p>
      <w:pPr>
        <w:pStyle w:val="ListBullet"/>
      </w:pPr>
      <w:r>
        <w:t>Number of Monte Carlo simulations.</w:t>
      </w:r>
    </w:p>
    <w:p>
      <w:pPr>
        <w:pStyle w:val="ListBullet"/>
      </w:pPr>
      <w:r>
        <w:t>Simulation time horizon and time-step size.</w:t>
      </w:r>
    </w:p>
    <w:p>
      <w:pPr>
        <w:pStyle w:val="ListBullet"/>
      </w:pPr>
      <w:r>
        <w:t>Confidence level: 99% for VaR.</w:t>
      </w:r>
    </w:p>
    <w:p>
      <w:r>
        <w:rPr>
          <w:b/>
          <w:sz w:val="26"/>
        </w:rPr>
        <w:t>5. Methodology / Workflow</w:t>
      </w:r>
    </w:p>
    <w:p>
      <w:r>
        <w:t>1. Collect historical price data for 500 assets.</w:t>
      </w:r>
    </w:p>
    <w:p>
      <w:r>
        <w:t>2. Clean the data and handle missing or invalid observations.</w:t>
      </w:r>
    </w:p>
    <w:p>
      <w:r>
        <w:t>3. Calculate logarithmic or percentage returns for each asset.</w:t>
      </w:r>
    </w:p>
    <w:p>
      <w:r>
        <w:t>4. Calculate the mean return and covariance matrix.</w:t>
      </w:r>
    </w:p>
    <w:p>
      <w:r>
        <w:t>5. Perform Cholesky decomposition of the covariance matrix.</w:t>
      </w:r>
    </w:p>
    <w:p>
      <w:r>
        <w:t>6. Generate independent standard normal random variables.</w:t>
      </w:r>
    </w:p>
    <w:p>
      <w:r>
        <w:t>7. Transform the random variables using the Cholesky factor to obtain correlated shocks.</w:t>
      </w:r>
    </w:p>
    <w:p>
      <w:r>
        <w:t>8. Simulate future asset prices using Geometric Brownian Motion.</w:t>
      </w:r>
    </w:p>
    <w:p>
      <w:r>
        <w:t>9. Calculate portfolio value and portfolio return for every simulation.</w:t>
      </w:r>
    </w:p>
    <w:p>
      <w:r>
        <w:t>10. Construct the simulated portfolio-loss distribution.</w:t>
      </w:r>
    </w:p>
    <w:p>
      <w:r>
        <w:t>11. Calculate the 1st percentile of portfolio returns/losses to estimate 99% VaR.</w:t>
      </w:r>
    </w:p>
    <w:p>
      <w:r>
        <w:t>12. Present the results using tables and visualizations.</w:t>
      </w:r>
    </w:p>
    <w:p>
      <w:r>
        <w:rPr>
          <w:b/>
          <w:sz w:val="26"/>
        </w:rPr>
        <w:t>6. Mathematical Model</w:t>
      </w:r>
    </w:p>
    <w:p>
      <w:r>
        <w:t>Geometric Brownian Motion:</w:t>
      </w:r>
    </w:p>
    <w:p>
      <w:r>
        <w:rPr>
          <w:rFonts w:ascii="Courier New" w:hAnsi="Courier New"/>
        </w:rPr>
        <w:t>S(t+Δt) = S(t) × exp[(μ − ½σ²)Δt + σ√Δt Z]</w:t>
      </w:r>
    </w:p>
    <w:p>
      <w:r>
        <w:t>For correlated assets, the independent random vector Z is transformed using the Cholesky factor L:</w:t>
      </w:r>
    </w:p>
    <w:p>
      <w:r>
        <w:rPr>
          <w:rFonts w:ascii="Courier New" w:hAnsi="Courier New"/>
        </w:rPr>
        <w:t>ε = L × Z</w:t>
      </w:r>
    </w:p>
    <w:p>
      <w:r>
        <w:t>where L is obtained from:</w:t>
      </w:r>
    </w:p>
    <w:p>
      <w:r>
        <w:rPr>
          <w:rFonts w:ascii="Courier New" w:hAnsi="Courier New"/>
        </w:rPr>
        <w:t>Σ = L × Lᵀ</w:t>
      </w:r>
    </w:p>
    <w:p>
      <w:r>
        <w:t>99% VaR is estimated from the simulated portfolio-loss distribution. If the 1st percentile of portfolio return is q₀.₀₁, then:</w:t>
      </w:r>
    </w:p>
    <w:p>
      <w:r>
        <w:rPr>
          <w:rFonts w:ascii="Courier New" w:hAnsi="Courier New"/>
        </w:rPr>
        <w:t>VaR₉₉% = −Portfolio Value × q₀.₀₁</w:t>
      </w:r>
    </w:p>
    <w:p>
      <w:r>
        <w:rPr>
          <w:b/>
          <w:sz w:val="26"/>
        </w:rPr>
        <w:t>7. Python Implementation</w:t>
      </w:r>
    </w:p>
    <w:p>
      <w:r>
        <w:rPr>
          <w:rFonts w:ascii="Courier New" w:hAnsi="Courier New"/>
          <w:sz w:val="17"/>
        </w:rPr>
        <w:t>import numpy as np</w:t>
        <w:br/>
        <w:t>import pandas as pd</w:t>
        <w:br/>
        <w:br/>
        <w:t># Parameters</w:t>
        <w:br/>
        <w:t>n_assets = 500</w:t>
        <w:br/>
        <w:t>n_simulations = 10000</w:t>
        <w:br/>
        <w:t>n_steps = 252</w:t>
        <w:br/>
        <w:t>dt = 1 / 252</w:t>
        <w:br/>
        <w:t>confidence = 0.99</w:t>
        <w:br/>
        <w:br/>
        <w:t># Example historical return data</w:t>
        <w:br/>
        <w:t>returns = pd.DataFrame(</w:t>
        <w:br/>
        <w:t xml:space="preserve">    np.random.normal(0, 0.01, size=(1000, n_assets)),</w:t>
        <w:br/>
        <w:t xml:space="preserve">    columns=[f"Asset_{i+1}" for i in range(n_assets)]</w:t>
        <w:br/>
        <w:t>)</w:t>
        <w:br/>
        <w:br/>
        <w:t># Covariance matrix</w:t>
        <w:br/>
        <w:t>cov_matrix = returns.cov().values</w:t>
        <w:br/>
        <w:br/>
        <w:t># Cholesky decomposition</w:t>
        <w:br/>
        <w:t>L = np.linalg.cholesky(cov_matrix + 1e-8 * np.eye(n_assets))</w:t>
        <w:br/>
        <w:br/>
        <w:t># Mean returns and volatility</w:t>
        <w:br/>
        <w:t>mu = returns.mean().values</w:t>
        <w:br/>
        <w:t>sigma = returns.std().values</w:t>
        <w:br/>
        <w:br/>
        <w:t># Portfolio weights</w:t>
        <w:br/>
        <w:t>weights = np.ones(n_assets) / n_assets</w:t>
        <w:br/>
        <w:t>initial_value = 10_000_000</w:t>
        <w:br/>
        <w:br/>
        <w:t># Monte Carlo simulation</w:t>
        <w:br/>
        <w:t>portfolio_returns = np.empty(n_simulations)</w:t>
        <w:br/>
        <w:br/>
        <w:t>for sim in range(n_simulations):</w:t>
        <w:br/>
        <w:t xml:space="preserve">    prices = np.ones(n_assets)</w:t>
        <w:br/>
        <w:br/>
        <w:t xml:space="preserve">    for step in range(n_steps):</w:t>
        <w:br/>
        <w:t xml:space="preserve">        z = np.random.normal(size=n_assets)</w:t>
        <w:br/>
        <w:t xml:space="preserve">        correlated_z = L @ z</w:t>
        <w:br/>
        <w:br/>
        <w:t xml:space="preserve">        prices *= np.exp(</w:t>
        <w:br/>
        <w:t xml:space="preserve">            (mu - 0.5 * sigma**2) * dt</w:t>
        <w:br/>
        <w:t xml:space="preserve">            + sigma * np.sqrt(dt) * correlated_z</w:t>
        <w:br/>
        <w:t xml:space="preserve">        )</w:t>
        <w:br/>
        <w:br/>
        <w:t xml:space="preserve">    portfolio_returns[sim] = np.dot(weights, prices) - 1</w:t>
        <w:br/>
        <w:br/>
        <w:t># 99% VaR</w:t>
        <w:br/>
        <w:t>var_quantile = np.percentile(portfolio_returns, 1)</w:t>
        <w:br/>
        <w:t>var_99 = -initial_value * var_quantile</w:t>
        <w:br/>
        <w:br/>
        <w:t>print("99% Value-at-Risk:", var_99)</w:t>
      </w:r>
    </w:p>
    <w:p>
      <w:r>
        <w:rPr>
          <w:b/>
          <w:sz w:val="26"/>
        </w:rPr>
        <w:t>8. Expected Outputs</w:t>
      </w:r>
    </w:p>
    <w:p>
      <w:pPr>
        <w:pStyle w:val="ListBullet"/>
      </w:pPr>
      <w:r>
        <w:t>500 × 500 historical covariance matrix.</w:t>
      </w:r>
    </w:p>
    <w:p>
      <w:pPr>
        <w:pStyle w:val="ListBullet"/>
      </w:pPr>
      <w:r>
        <w:t>Cholesky lower-triangular matrix.</w:t>
      </w:r>
    </w:p>
    <w:p>
      <w:pPr>
        <w:pStyle w:val="ListBullet"/>
      </w:pPr>
      <w:r>
        <w:t>Simulated correlated asset-return shocks.</w:t>
      </w:r>
    </w:p>
    <w:p>
      <w:pPr>
        <w:pStyle w:val="ListBullet"/>
      </w:pPr>
      <w:r>
        <w:t>Monte Carlo portfolio return distribution.</w:t>
      </w:r>
    </w:p>
    <w:p>
      <w:pPr>
        <w:pStyle w:val="ListBullet"/>
      </w:pPr>
      <w:r>
        <w:t>Simulated portfolio values and losses.</w:t>
      </w:r>
    </w:p>
    <w:p>
      <w:pPr>
        <w:pStyle w:val="ListBullet"/>
      </w:pPr>
      <w:r>
        <w:t>99% Value-at-Risk (VaR) in monetary terms.</w:t>
      </w:r>
    </w:p>
    <w:p>
      <w:pPr>
        <w:pStyle w:val="ListBullet"/>
      </w:pPr>
      <w:r>
        <w:t>Risk visualization such as a histogram of simulated portfolio returns.</w:t>
      </w:r>
    </w:p>
    <w:p>
      <w:r>
        <w:rPr>
          <w:b/>
          <w:sz w:val="26"/>
        </w:rPr>
        <w:t>9. Risk Analysis</w:t>
      </w:r>
    </w:p>
    <w:p>
      <w:r>
        <w:t>The simulator helps evaluate the potential downside risk of a diversified portfolio. A higher 99% VaR indicates greater potential loss under the simulated scenarios. The covariance matrix captures relationships among assets, while Cholesky decomposition ensures that the simulated shocks preserve those relationships. The results can be used to compare portfolio configurations and support risk-management decisions.</w:t>
      </w:r>
    </w:p>
    <w:p>
      <w:r>
        <w:rPr>
          <w:b/>
          <w:sz w:val="26"/>
        </w:rPr>
        <w:t>10. Advantages</w:t>
      </w:r>
    </w:p>
    <w:p>
      <w:pPr>
        <w:pStyle w:val="ListBullet"/>
      </w:pPr>
      <w:r>
        <w:t>Can model a large portfolio containing 500 assets.</w:t>
      </w:r>
    </w:p>
    <w:p>
      <w:pPr>
        <w:pStyle w:val="ListBullet"/>
      </w:pPr>
      <w:r>
        <w:t>Captures correlations between asset returns.</w:t>
      </w:r>
    </w:p>
    <w:p>
      <w:pPr>
        <w:pStyle w:val="ListBullet"/>
      </w:pPr>
      <w:r>
        <w:t>Generates thousands of possible future market scenarios.</w:t>
      </w:r>
    </w:p>
    <w:p>
      <w:pPr>
        <w:pStyle w:val="ListBullet"/>
      </w:pPr>
      <w:r>
        <w:t>Provides a quantitative estimate of extreme portfolio loss.</w:t>
      </w:r>
    </w:p>
    <w:p>
      <w:pPr>
        <w:pStyle w:val="ListBullet"/>
      </w:pPr>
      <w:r>
        <w:t>Can be extended to stress testing, Expected Shortfall (CVaR), and portfolio optimization.</w:t>
      </w:r>
    </w:p>
    <w:p>
      <w:r>
        <w:rPr>
          <w:b/>
          <w:sz w:val="26"/>
        </w:rPr>
        <w:t>11. Conclusion</w:t>
      </w:r>
    </w:p>
    <w:p>
      <w:r>
        <w:t>The Dynamic Portfolio Risk Arbitrage &amp; Value-at-Risk (VaR) Monte Carlo Simulator provides a systematic framework for analyzing multi-asset portfolio risk. By combining historical covariance estimation, Cholesky decomposition, correlated stochastic simulation, Geometric Brownian Motion, and Monte Carlo methods, the project estimates the portfolio's 99% VaR and provides useful insights into potential financial losses.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