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600"/>
      </w:tblGrid>
      <w:tr w14:paraId="5913B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shd w:val="clear" w:color="auto" w:fill="DDEBF7"/>
          </w:tcPr>
          <w:p w14:paraId="52947A8D">
            <w:r>
              <w:rPr>
                <w:b/>
                <w:bCs/>
              </w:rPr>
              <w:t>Student Name</w:t>
            </w:r>
          </w:p>
        </w:tc>
        <w:tc>
          <w:tcPr>
            <w:tcW w:w="6600" w:type="dxa"/>
          </w:tcPr>
          <w:p w14:paraId="33524FA6">
            <w:pPr>
              <w:rPr>
                <w:rFonts w:hint="default"/>
                <w:lang w:val="en-US"/>
              </w:rPr>
            </w:pPr>
            <w:r>
              <w:rPr>
                <w:rFonts w:hint="default"/>
                <w:lang w:val="en-US"/>
              </w:rPr>
              <w:t>Prathiksha R</w:t>
            </w:r>
          </w:p>
        </w:tc>
      </w:tr>
      <w:tr w14:paraId="489BF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DEBF7"/>
          </w:tcPr>
          <w:p w14:paraId="3A93B7B1">
            <w:r>
              <w:rPr>
                <w:b/>
                <w:bCs/>
              </w:rPr>
              <w:t>Register Number</w:t>
            </w:r>
          </w:p>
        </w:tc>
        <w:tc>
          <w:tcPr>
            <w:tcW w:w="6600" w:type="dxa"/>
          </w:tcPr>
          <w:p w14:paraId="4F748101">
            <w:pPr>
              <w:rPr>
                <w:rFonts w:hint="default"/>
                <w:lang w:val="en-US"/>
              </w:rPr>
            </w:pPr>
            <w:r>
              <w:rPr>
                <w:rFonts w:hint="default"/>
                <w:lang w:val="en-US"/>
              </w:rPr>
              <w:t>TU</w:t>
            </w:r>
            <w:bookmarkStart w:id="0" w:name="_GoBack"/>
            <w:bookmarkEnd w:id="0"/>
            <w:r>
              <w:rPr>
                <w:rFonts w:hint="default"/>
                <w:lang w:val="en-US"/>
              </w:rPr>
              <w:t>6253210211042</w:t>
            </w:r>
          </w:p>
        </w:tc>
      </w:tr>
      <w:tr w14:paraId="2C4C0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DEBF7"/>
          </w:tcPr>
          <w:p w14:paraId="5E8EBC09">
            <w:r>
              <w:rPr>
                <w:b/>
                <w:bCs/>
              </w:rPr>
              <w:t>Project Title</w:t>
            </w:r>
          </w:p>
        </w:tc>
        <w:tc>
          <w:tcPr>
            <w:tcW w:w="6600" w:type="dxa"/>
          </w:tcPr>
          <w:p w14:paraId="5E591F3F">
            <w:pPr>
              <w:rPr>
                <w:rFonts w:hint="default"/>
                <w:lang w:val="en-US"/>
              </w:rPr>
            </w:pPr>
            <w:r>
              <w:t>Mathematical Customer Lifetime Value (CLV) Projection via BG/NBD Model from Scratch</w:t>
            </w:r>
            <w:r>
              <w:rPr>
                <w:rFonts w:hint="default"/>
                <w:lang w:val="en-US"/>
              </w:rPr>
              <w:t>(</w:t>
            </w:r>
            <w:r>
              <w:rPr>
                <w:rStyle w:val="34"/>
                <w:rFonts w:hint="default" w:ascii="Cambria Math" w:hAnsi="Cambria Math" w:eastAsia="SimSun" w:cs="Cambria Math"/>
                <w:sz w:val="24"/>
                <w:szCs w:val="24"/>
              </w:rPr>
              <w:t>BG/NBD model</w:t>
            </w:r>
            <w:r>
              <w:rPr>
                <w:rStyle w:val="34"/>
                <w:rFonts w:hint="default" w:ascii="Cambria Math" w:hAnsi="Cambria Math" w:eastAsia="SimSun" w:cs="Cambria Math"/>
                <w:sz w:val="24"/>
                <w:szCs w:val="24"/>
                <w:lang w:val="en-US"/>
              </w:rPr>
              <w:t>)</w:t>
            </w:r>
          </w:p>
        </w:tc>
      </w:tr>
      <w:tr w14:paraId="3AFB8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DEBF7"/>
          </w:tcPr>
          <w:p w14:paraId="20C99B3C">
            <w:r>
              <w:rPr>
                <w:b/>
                <w:bCs/>
              </w:rPr>
              <w:t>Week</w:t>
            </w:r>
          </w:p>
        </w:tc>
        <w:tc>
          <w:tcPr>
            <w:tcW w:w="6600" w:type="dxa"/>
          </w:tcPr>
          <w:p w14:paraId="1D36014D">
            <w:r>
              <w:t>Week 1</w:t>
            </w:r>
          </w:p>
        </w:tc>
      </w:tr>
    </w:tbl>
    <w:p w14:paraId="0196FD6B">
      <w:pPr>
        <w:pStyle w:val="2"/>
        <w:rPr>
          <w:rFonts w:hint="default"/>
          <w:lang w:val="en-US"/>
        </w:rPr>
      </w:pPr>
      <w:r>
        <w:t>Mathematical Customer Lifetime Value (CLV) Projection via BG/NBD Model from Scratch</w:t>
      </w:r>
      <w:r>
        <w:rPr>
          <w:rFonts w:hint="default"/>
          <w:lang w:val="en-US"/>
        </w:rPr>
        <w:t xml:space="preserve">  </w:t>
      </w:r>
    </w:p>
    <w:p w14:paraId="6A79008B">
      <w:r>
        <w:rPr>
          <w:b/>
        </w:rPr>
        <w:t>Abstract</w:t>
      </w:r>
      <w:r>
        <w:rPr>
          <w:b/>
        </w:rPr>
        <w:br w:type="textWrapping"/>
      </w:r>
      <w:r>
        <w:rPr>
          <w:rFonts w:hint="default" w:ascii="Cambria Math" w:hAnsi="Cambria Math" w:eastAsia="SimSun" w:cs="Cambria Math"/>
          <w:sz w:val="24"/>
          <w:szCs w:val="24"/>
        </w:rPr>
        <w:t xml:space="preserve">Customer Lifetime Value (CLV) is a useful measure that helps businesses understand how much value a customer can bring over time. In this project, the </w:t>
      </w:r>
      <w:r>
        <w:rPr>
          <w:rStyle w:val="34"/>
          <w:rFonts w:hint="default" w:ascii="Cambria Math" w:hAnsi="Cambria Math" w:eastAsia="SimSun" w:cs="Cambria Math"/>
          <w:sz w:val="24"/>
          <w:szCs w:val="24"/>
        </w:rPr>
        <w:t>BG/NBD model</w:t>
      </w:r>
      <w:r>
        <w:rPr>
          <w:rFonts w:hint="default" w:ascii="Cambria Math" w:hAnsi="Cambria Math" w:eastAsia="SimSun" w:cs="Cambria Math"/>
          <w:sz w:val="24"/>
          <w:szCs w:val="24"/>
        </w:rPr>
        <w:t xml:space="preserve"> is implemented from scratch without using any pre-built marketing libraries. Using </w:t>
      </w:r>
      <w:r>
        <w:rPr>
          <w:rStyle w:val="34"/>
          <w:rFonts w:hint="default" w:ascii="Cambria Math" w:hAnsi="Cambria Math" w:eastAsia="SimSun" w:cs="Cambria Math"/>
          <w:sz w:val="24"/>
          <w:szCs w:val="24"/>
        </w:rPr>
        <w:t>NumPy</w:t>
      </w:r>
      <w:r>
        <w:rPr>
          <w:rFonts w:hint="default" w:ascii="Cambria Math" w:hAnsi="Cambria Math" w:eastAsia="SimSun" w:cs="Cambria Math"/>
          <w:sz w:val="24"/>
          <w:szCs w:val="24"/>
        </w:rPr>
        <w:t xml:space="preserve"> and </w:t>
      </w:r>
      <w:r>
        <w:rPr>
          <w:rStyle w:val="34"/>
          <w:rFonts w:hint="default" w:ascii="Cambria Math" w:hAnsi="Cambria Math" w:eastAsia="SimSun" w:cs="Cambria Math"/>
          <w:sz w:val="24"/>
          <w:szCs w:val="24"/>
        </w:rPr>
        <w:t>SciPy's L-BFGS-B optimization algorithm</w:t>
      </w:r>
      <w:r>
        <w:rPr>
          <w:rFonts w:hint="default" w:ascii="Cambria Math" w:hAnsi="Cambria Math" w:eastAsia="SimSun" w:cs="Cambria Math"/>
          <w:sz w:val="24"/>
          <w:szCs w:val="24"/>
        </w:rPr>
        <w:t>, the model estimates customer purchasing behavior and predicts future transactions. It also calculates the probability of a customer remaining active and projects their lifetime value. This project provides a simple and efficient way to analyze customer behavior and demonstrates how mathematical models can be applied to real-world business data</w:t>
      </w:r>
    </w:p>
    <w:p w14:paraId="326CAF9B">
      <w:pPr>
        <w:pStyle w:val="3"/>
      </w:pPr>
      <w:r>
        <w:t>Introduction</w:t>
      </w:r>
    </w:p>
    <w:p w14:paraId="28F7515C">
      <w:pPr>
        <w:pStyle w:val="33"/>
        <w:keepNext w:val="0"/>
        <w:keepLines w:val="0"/>
        <w:widowControl/>
        <w:suppressLineNumbers w:val="0"/>
        <w:rPr>
          <w:rFonts w:hint="default" w:ascii="Cambria Math" w:hAnsi="Cambria Math" w:cs="Cambria Math"/>
        </w:rPr>
      </w:pPr>
      <w:r>
        <w:rPr>
          <w:rFonts w:hint="default" w:ascii="Cambria Math" w:hAnsi="Cambria Math" w:cs="Cambria Math"/>
        </w:rPr>
        <w:t xml:space="preserve">Customer Lifetime Value (CLV) helps businesses understand the long-term value of their customers. This project implements the </w:t>
      </w:r>
      <w:r>
        <w:rPr>
          <w:rStyle w:val="34"/>
          <w:rFonts w:hint="default" w:ascii="Cambria Math" w:hAnsi="Cambria Math" w:cs="Cambria Math"/>
        </w:rPr>
        <w:t>BG/NBD model</w:t>
      </w:r>
      <w:r>
        <w:rPr>
          <w:rFonts w:hint="default" w:ascii="Cambria Math" w:hAnsi="Cambria Math" w:cs="Cambria Math"/>
        </w:rPr>
        <w:t xml:space="preserve"> from scratch using </w:t>
      </w:r>
      <w:r>
        <w:rPr>
          <w:rStyle w:val="34"/>
          <w:rFonts w:hint="default" w:ascii="Cambria Math" w:hAnsi="Cambria Math" w:cs="Cambria Math"/>
        </w:rPr>
        <w:t>NumPy</w:t>
      </w:r>
      <w:r>
        <w:rPr>
          <w:rFonts w:hint="default" w:ascii="Cambria Math" w:hAnsi="Cambria Math" w:cs="Cambria Math"/>
        </w:rPr>
        <w:t xml:space="preserve"> and </w:t>
      </w:r>
      <w:r>
        <w:rPr>
          <w:rStyle w:val="34"/>
          <w:rFonts w:hint="default" w:ascii="Cambria Math" w:hAnsi="Cambria Math" w:cs="Cambria Math"/>
        </w:rPr>
        <w:t>SciPy's L-BFGS-B optimization algorithm</w:t>
      </w:r>
      <w:r>
        <w:rPr>
          <w:rFonts w:hint="default" w:ascii="Cambria Math" w:hAnsi="Cambria Math" w:cs="Cambria Math"/>
        </w:rPr>
        <w:t xml:space="preserve"> without relying on pre-built marketing libraries. The model analyzes customer transaction data to predict future purchases, estimate customer activity, and calculate Customer Lifetime Value, providing valuable insights for better business decisions.</w:t>
      </w:r>
    </w:p>
    <w:p w14:paraId="73024FB6">
      <w:pPr>
        <w:pStyle w:val="3"/>
      </w:pPr>
      <w:r>
        <w:t>Theory</w:t>
      </w:r>
    </w:p>
    <w:p w14:paraId="5ACD827D">
      <w:pPr>
        <w:pStyle w:val="3"/>
        <w:rPr>
          <w:rFonts w:ascii="SimSun" w:hAnsi="SimSun" w:eastAsia="SimSun" w:cs="SimSun"/>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Cambria Math" w:hAnsi="Cambria Math" w:eastAsia="SimSun" w:cs="Cambria Math"/>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The </w:t>
      </w:r>
      <w:r>
        <w:rPr>
          <w:rStyle w:val="34"/>
          <w:rFonts w:hint="default" w:ascii="Cambria Math" w:hAnsi="Cambria Math" w:eastAsia="SimSun" w:cs="Cambria Math"/>
          <w:b/>
          <w:bCs/>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BG/NBD (Beta-Geometric/Negative Binomial Distribution)</w:t>
      </w:r>
      <w:r>
        <w:rPr>
          <w:rFonts w:hint="default" w:ascii="Cambria Math" w:hAnsi="Cambria Math" w:eastAsia="SimSun" w:cs="Cambria Math"/>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model is a statistical model used to predict customer purchasing behavior and estimate </w:t>
      </w:r>
      <w:r>
        <w:rPr>
          <w:rStyle w:val="34"/>
          <w:rFonts w:hint="default" w:ascii="Cambria Math" w:hAnsi="Cambria Math" w:eastAsia="SimSun" w:cs="Cambria Math"/>
          <w:b/>
          <w:bCs/>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Customer Lifetime Value (CLV)</w:t>
      </w:r>
      <w:r>
        <w:rPr>
          <w:rFonts w:hint="default" w:ascii="Cambria Math" w:hAnsi="Cambria Math" w:eastAsia="SimSun" w:cs="Cambria Math"/>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It assumes that customers make purchases at different rates and may stop buying at any time. The model uses past transaction data to estimate the probability that a customer is still active and predicts the number of future purchases. By estimating the model parameters through </w:t>
      </w:r>
      <w:r>
        <w:rPr>
          <w:rStyle w:val="34"/>
          <w:rFonts w:hint="default" w:ascii="Cambria Math" w:hAnsi="Cambria Math" w:eastAsia="SimSun" w:cs="Cambria Math"/>
          <w:b/>
          <w:bCs/>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Maximum Likelihood Estimation (MLE)</w:t>
      </w:r>
      <w:r>
        <w:rPr>
          <w:rFonts w:hint="default" w:ascii="Cambria Math" w:hAnsi="Cambria Math" w:eastAsia="SimSun" w:cs="Cambria Math"/>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businesses can better understand customer behavior and make informed marketing decisions</w:t>
      </w:r>
      <w:r>
        <w:rPr>
          <w:rFonts w:ascii="SimSun" w:hAnsi="SimSun" w:eastAsia="SimSun" w:cs="SimSun"/>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p w14:paraId="1F70A8DC">
      <w:pPr>
        <w:pStyle w:val="3"/>
      </w:pPr>
      <w:r>
        <w:t>Objectives</w:t>
      </w:r>
    </w:p>
    <w:p w14:paraId="36AFB1AC">
      <w:r>
        <w:t>•</w:t>
      </w:r>
      <w:r>
        <w:rPr>
          <w:rFonts w:hint="default" w:ascii="Cambria Math" w:hAnsi="Cambria Math" w:cs="Cambria Math"/>
          <w:sz w:val="24"/>
          <w:szCs w:val="24"/>
        </w:rPr>
        <w:t xml:space="preserve"> </w:t>
      </w:r>
      <w:r>
        <w:rPr>
          <w:rFonts w:hint="default" w:ascii="Cambria Math" w:hAnsi="Cambria Math" w:eastAsia="SimSun" w:cs="Cambria Math"/>
          <w:sz w:val="24"/>
          <w:szCs w:val="24"/>
        </w:rPr>
        <w:t xml:space="preserve">To understand how </w:t>
      </w:r>
      <w:r>
        <w:rPr>
          <w:rStyle w:val="34"/>
          <w:rFonts w:hint="default" w:ascii="Cambria Math" w:hAnsi="Cambria Math" w:eastAsia="SimSun" w:cs="Cambria Math"/>
          <w:sz w:val="24"/>
          <w:szCs w:val="24"/>
        </w:rPr>
        <w:t>Customer Lifetime Value (CLV)</w:t>
      </w:r>
      <w:r>
        <w:rPr>
          <w:rFonts w:hint="default" w:ascii="Cambria Math" w:hAnsi="Cambria Math" w:eastAsia="SimSun" w:cs="Cambria Math"/>
          <w:sz w:val="24"/>
          <w:szCs w:val="24"/>
        </w:rPr>
        <w:t xml:space="preserve"> helps businesses predict the future value of their customers.</w:t>
      </w:r>
      <w:r>
        <w:br w:type="textWrapping"/>
      </w:r>
      <w:r>
        <w:t xml:space="preserve">• </w:t>
      </w:r>
      <w:r>
        <w:rPr>
          <w:rFonts w:hint="default" w:ascii="Cambria Math" w:hAnsi="Cambria Math" w:eastAsia="SimSun" w:cs="Cambria Math"/>
          <w:sz w:val="24"/>
          <w:szCs w:val="24"/>
        </w:rPr>
        <w:t xml:space="preserve">To build a </w:t>
      </w:r>
      <w:r>
        <w:rPr>
          <w:rStyle w:val="34"/>
          <w:rFonts w:hint="default" w:ascii="Cambria Math" w:hAnsi="Cambria Math" w:eastAsia="SimSun" w:cs="Cambria Math"/>
          <w:sz w:val="24"/>
          <w:szCs w:val="24"/>
        </w:rPr>
        <w:t>BG/NBD model from scratch</w:t>
      </w:r>
      <w:r>
        <w:rPr>
          <w:rFonts w:hint="default" w:ascii="Cambria Math" w:hAnsi="Cambria Math" w:eastAsia="SimSun" w:cs="Cambria Math"/>
          <w:sz w:val="24"/>
          <w:szCs w:val="24"/>
        </w:rPr>
        <w:t xml:space="preserve"> to analyze customer purchasing and dropout behavior.</w:t>
      </w:r>
      <w:r>
        <w:br w:type="textWrapping"/>
      </w:r>
      <w:r>
        <w:rPr>
          <w:rFonts w:hint="default" w:ascii="Cambria Math" w:hAnsi="Cambria Math" w:cs="Cambria Math"/>
          <w:sz w:val="24"/>
          <w:szCs w:val="24"/>
        </w:rPr>
        <w:t xml:space="preserve">• </w:t>
      </w:r>
      <w:r>
        <w:rPr>
          <w:rFonts w:hint="default" w:ascii="Cambria Math" w:hAnsi="Cambria Math" w:eastAsia="SimSun" w:cs="Cambria Math"/>
          <w:sz w:val="24"/>
          <w:szCs w:val="24"/>
        </w:rPr>
        <w:t>To support better decision-making through data-driven customer insights.</w:t>
      </w:r>
      <w:r>
        <w:rPr>
          <w:rFonts w:hint="default" w:ascii="Cambria Math" w:hAnsi="Cambria Math" w:cs="Cambria Math"/>
          <w:sz w:val="24"/>
          <w:szCs w:val="24"/>
        </w:rPr>
        <w:br w:type="textWrapping"/>
      </w:r>
      <w:r>
        <w:rPr>
          <w:rFonts w:hint="default" w:ascii="Cambria Math" w:hAnsi="Cambria Math" w:cs="Cambria Math"/>
          <w:sz w:val="24"/>
          <w:szCs w:val="24"/>
        </w:rPr>
        <w:t>•</w:t>
      </w:r>
      <w:r>
        <w:rPr>
          <w:rFonts w:hint="default" w:ascii="Cambria Math" w:hAnsi="Cambria Math" w:eastAsia="SimSun" w:cs="Cambria Math"/>
          <w:sz w:val="24"/>
          <w:szCs w:val="24"/>
        </w:rPr>
        <w:t xml:space="preserve">To study customer transaction patterns using details like </w:t>
      </w:r>
      <w:r>
        <w:rPr>
          <w:rStyle w:val="34"/>
          <w:rFonts w:hint="default" w:ascii="Cambria Math" w:hAnsi="Cambria Math" w:eastAsia="SimSun" w:cs="Cambria Math"/>
          <w:sz w:val="24"/>
          <w:szCs w:val="24"/>
        </w:rPr>
        <w:t>purchase frequency, recency, and buying habits</w:t>
      </w:r>
      <w:r>
        <w:rPr>
          <w:rFonts w:hint="default" w:ascii="Cambria Math" w:hAnsi="Cambria Math" w:eastAsia="SimSun" w:cs="Cambria Math"/>
          <w:sz w:val="24"/>
          <w:szCs w:val="24"/>
        </w:rPr>
        <w:t>.</w:t>
      </w:r>
    </w:p>
    <w:p w14:paraId="152D5D93">
      <w:pPr>
        <w:pStyle w:val="3"/>
      </w:pPr>
      <w:r>
        <w:t>Methodology</w:t>
      </w:r>
    </w:p>
    <w:p w14:paraId="2E2810B1">
      <w:pPr>
        <w:numPr>
          <w:ilvl w:val="0"/>
          <w:numId w:val="7"/>
        </w:numPr>
        <w:rPr>
          <w:rFonts w:hint="default" w:ascii="Cambria Math" w:hAnsi="Cambria Math" w:eastAsia="SimSun" w:cs="Cambria Math"/>
          <w:sz w:val="24"/>
          <w:szCs w:val="24"/>
        </w:rPr>
      </w:pPr>
      <w:r>
        <w:rPr>
          <w:rStyle w:val="34"/>
          <w:rFonts w:hint="default" w:ascii="Cambria Math" w:hAnsi="Cambria Math" w:eastAsia="SimSun" w:cs="Cambria Math"/>
          <w:sz w:val="24"/>
          <w:szCs w:val="24"/>
        </w:rPr>
        <w:t>Data Collection and Preparation</w:t>
      </w:r>
      <w:r>
        <w:rPr>
          <w:rFonts w:hint="default" w:ascii="Cambria Math" w:hAnsi="Cambria Math" w:eastAsia="SimSun" w:cs="Cambria Math"/>
          <w:sz w:val="24"/>
          <w:szCs w:val="24"/>
        </w:rPr>
        <w:br w:type="textWrapping"/>
      </w:r>
      <w:r>
        <w:rPr>
          <w:rFonts w:hint="default" w:ascii="Cambria Math" w:hAnsi="Cambria Math" w:eastAsia="SimSun" w:cs="Cambria Math"/>
          <w:sz w:val="24"/>
          <w:szCs w:val="24"/>
        </w:rPr>
        <w:t>Collect customer purchase records and transform the data into a suitable format for analysis.</w:t>
      </w:r>
      <w:r>
        <w:rPr>
          <w:rFonts w:hint="default" w:ascii="Cambria Math" w:hAnsi="Cambria Math" w:cs="Cambria Math"/>
          <w:sz w:val="24"/>
          <w:szCs w:val="24"/>
        </w:rPr>
        <w:br w:type="textWrapping"/>
      </w:r>
      <w:r>
        <w:rPr>
          <w:rFonts w:hint="default" w:ascii="Cambria Math" w:hAnsi="Cambria Math" w:cs="Cambria Math"/>
          <w:sz w:val="24"/>
          <w:szCs w:val="24"/>
        </w:rPr>
        <w:t xml:space="preserve">2. </w:t>
      </w:r>
      <w:r>
        <w:rPr>
          <w:rStyle w:val="34"/>
          <w:rFonts w:hint="default" w:ascii="Cambria Math" w:hAnsi="Cambria Math" w:eastAsia="SimSun" w:cs="Cambria Math"/>
          <w:sz w:val="24"/>
          <w:szCs w:val="24"/>
        </w:rPr>
        <w:t>Customer Purchase Behavior Analysis</w:t>
      </w:r>
      <w:r>
        <w:rPr>
          <w:rFonts w:hint="default" w:ascii="Cambria Math" w:hAnsi="Cambria Math" w:eastAsia="SimSun" w:cs="Cambria Math"/>
          <w:sz w:val="24"/>
          <w:szCs w:val="24"/>
        </w:rPr>
        <w:br w:type="textWrapping"/>
      </w:r>
      <w:r>
        <w:rPr>
          <w:rFonts w:hint="default" w:ascii="Cambria Math" w:hAnsi="Cambria Math" w:eastAsia="SimSun" w:cs="Cambria Math"/>
          <w:sz w:val="24"/>
          <w:szCs w:val="24"/>
        </w:rPr>
        <w:t>Analyze customer buying patterns using transaction frequency, recency, and engagement history.</w:t>
      </w:r>
      <w:r>
        <w:rPr>
          <w:rFonts w:hint="default" w:ascii="Cambria Math" w:hAnsi="Cambria Math" w:cs="Cambria Math"/>
          <w:sz w:val="24"/>
          <w:szCs w:val="24"/>
        </w:rPr>
        <w:br w:type="textWrapping"/>
      </w:r>
      <w:r>
        <w:rPr>
          <w:rFonts w:hint="default" w:ascii="Cambria Math" w:hAnsi="Cambria Math" w:cs="Cambria Math"/>
          <w:sz w:val="24"/>
          <w:szCs w:val="24"/>
        </w:rPr>
        <w:t xml:space="preserve">3. </w:t>
      </w:r>
      <w:r>
        <w:rPr>
          <w:rStyle w:val="34"/>
          <w:rFonts w:hint="default" w:ascii="Cambria Math" w:hAnsi="Cambria Math" w:eastAsia="SimSun" w:cs="Cambria Math"/>
          <w:sz w:val="24"/>
          <w:szCs w:val="24"/>
        </w:rPr>
        <w:t>BG/NBD Model Training and Parameter Estimation</w:t>
      </w:r>
      <w:r>
        <w:rPr>
          <w:rFonts w:hint="default" w:ascii="Cambria Math" w:hAnsi="Cambria Math" w:eastAsia="SimSun" w:cs="Cambria Math"/>
          <w:sz w:val="24"/>
          <w:szCs w:val="24"/>
        </w:rPr>
        <w:br w:type="textWrapping"/>
      </w:r>
      <w:r>
        <w:rPr>
          <w:rFonts w:hint="default" w:ascii="Cambria Math" w:hAnsi="Cambria Math" w:eastAsia="SimSun" w:cs="Cambria Math"/>
          <w:sz w:val="24"/>
          <w:szCs w:val="24"/>
        </w:rPr>
        <w:t>Build the mathematical model and estimate customer behavior parameters using optimization techniques</w:t>
      </w:r>
    </w:p>
    <w:p w14:paraId="3F84B9BC">
      <w:pPr>
        <w:numPr>
          <w:ilvl w:val="0"/>
          <w:numId w:val="0"/>
        </w:numPr>
        <w:rPr>
          <w:rFonts w:hint="default" w:ascii="Cambria Math" w:hAnsi="Cambria Math" w:cs="Cambria Math"/>
          <w:sz w:val="24"/>
          <w:szCs w:val="24"/>
        </w:rPr>
      </w:pPr>
      <w:r>
        <w:rPr>
          <w:rFonts w:hint="default" w:ascii="Cambria Math" w:hAnsi="Cambria Math" w:eastAsia="SimSun" w:cs="Cambria Math"/>
          <w:sz w:val="24"/>
          <w:szCs w:val="24"/>
          <w:lang w:val="en-US"/>
        </w:rPr>
        <w:t>4</w:t>
      </w:r>
      <w:r>
        <w:rPr>
          <w:rFonts w:hint="default" w:ascii="Cambria Math" w:hAnsi="Cambria Math" w:eastAsia="SimSun" w:cs="Cambria Math"/>
          <w:sz w:val="24"/>
          <w:szCs w:val="24"/>
        </w:rPr>
        <w:t>.</w:t>
      </w:r>
      <w:r>
        <w:rPr>
          <w:rStyle w:val="34"/>
          <w:rFonts w:hint="default" w:ascii="Cambria Math" w:hAnsi="Cambria Math" w:eastAsia="SimSun" w:cs="Cambria Math"/>
          <w:sz w:val="24"/>
          <w:szCs w:val="24"/>
        </w:rPr>
        <w:t>CLV Prediction and Performance Evaluation</w:t>
      </w:r>
      <w:r>
        <w:rPr>
          <w:rFonts w:hint="default" w:ascii="Cambria Math" w:hAnsi="Cambria Math" w:eastAsia="SimSun" w:cs="Cambria Math"/>
          <w:sz w:val="24"/>
          <w:szCs w:val="24"/>
        </w:rPr>
        <w:br w:type="textWrapping"/>
      </w:r>
      <w:r>
        <w:rPr>
          <w:rFonts w:hint="default" w:ascii="Cambria Math" w:hAnsi="Cambria Math" w:eastAsia="SimSun" w:cs="Cambria Math"/>
          <w:sz w:val="24"/>
          <w:szCs w:val="24"/>
        </w:rPr>
        <w:t>Predict future customer value and evaluate the model results to generate meaningful business insights</w:t>
      </w:r>
    </w:p>
    <w:p w14:paraId="5688A374">
      <w:pPr>
        <w:pStyle w:val="3"/>
      </w:pPr>
      <w:r>
        <w:t>Dataset</w:t>
      </w:r>
    </w:p>
    <w:p w14:paraId="0739A2FE">
      <w:pPr>
        <w:pStyle w:val="3"/>
        <w:rPr>
          <w:rFonts w:hint="default" w:ascii="Cambria Math" w:hAnsi="Cambria Math" w:eastAsia="SimSun" w:cs="Cambria Math"/>
          <w:color w:val="000000" w:themeColor="text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Cambria Math" w:hAnsi="Cambria Math" w:eastAsia="SimSun" w:cs="Cambria Math"/>
          <w:color w:val="000000" w:themeColor="text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The dataset contains customer transaction records with details such as customer ID, purchase dates, and buying frequency. The transaction data is processed to extract important features like </w:t>
      </w:r>
      <w:r>
        <w:rPr>
          <w:rStyle w:val="34"/>
          <w:rFonts w:hint="default" w:ascii="Cambria Math" w:hAnsi="Cambria Math" w:eastAsia="SimSun" w:cs="Cambria Math"/>
          <w:b/>
          <w:bCs/>
          <w:color w:val="000000" w:themeColor="text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frequency (x), recency (tₓ), and observation period (T)</w:t>
      </w:r>
      <w:r>
        <w:rPr>
          <w:rFonts w:hint="default" w:ascii="Cambria Math" w:hAnsi="Cambria Math" w:eastAsia="SimSun" w:cs="Cambria Math"/>
          <w:color w:val="000000" w:themeColor="text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This prepared dataset is used to train the BG/NBD model and predict future customer transactions and Customer Lifetime Value (CLV).</w:t>
      </w:r>
    </w:p>
    <w:p w14:paraId="7BEE3CDA">
      <w:pPr>
        <w:pStyle w:val="3"/>
      </w:pPr>
      <w:r>
        <w:t>Likelihood</w:t>
      </w:r>
    </w:p>
    <w:p w14:paraId="2D379F63">
      <w:pPr>
        <w:pStyle w:val="33"/>
        <w:keepNext w:val="0"/>
        <w:keepLines w:val="0"/>
        <w:widowControl/>
        <w:suppressLineNumbers w:val="0"/>
        <w:rPr>
          <w:rFonts w:hint="default" w:ascii="Cambria Math" w:hAnsi="Cambria Math" w:cs="Cambria Math"/>
        </w:rPr>
      </w:pPr>
      <w:r>
        <w:rPr>
          <w:rFonts w:hint="default" w:ascii="Cambria Math" w:hAnsi="Cambria Math" w:cs="Cambria Math"/>
        </w:rPr>
        <w:t>The likelihood function measures how well the BG/NBD model explains the observed customer transaction behavior. It calculates the probability of customers making purchases and becoming inactive based on historical transaction data. The model uses this likelihood function to estimate parameters and improve the accuracy of future transaction and CLV predictions.</w:t>
      </w:r>
    </w:p>
    <w:p w14:paraId="4069D516">
      <w:pPr>
        <w:pStyle w:val="3"/>
      </w:pPr>
      <w:r>
        <w:t>Complexity Analysis</w:t>
      </w:r>
    </w:p>
    <w:p w14:paraId="7BAB4437">
      <w:pPr>
        <w:pStyle w:val="33"/>
        <w:keepNext w:val="0"/>
        <w:keepLines w:val="0"/>
        <w:widowControl/>
        <w:suppressLineNumbers w:val="0"/>
        <w:rPr>
          <w:rFonts w:hint="default" w:ascii="Cambria Math" w:hAnsi="Cambria Math" w:cs="Cambria Math"/>
        </w:rPr>
      </w:pPr>
      <w:r>
        <w:rPr>
          <w:rFonts w:hint="default" w:ascii="Cambria Math" w:hAnsi="Cambria Math" w:cs="Cambria Math"/>
        </w:rPr>
        <w:t xml:space="preserve">The BG/NBD model processes customer transaction data efficiently using vectorized computations. The time complexity depends on the number of customers and optimization iterations. Transaction summary generation and likelihood calculation require </w:t>
      </w:r>
      <w:r>
        <w:rPr>
          <w:rStyle w:val="34"/>
          <w:rFonts w:hint="default" w:ascii="Cambria Math" w:hAnsi="Cambria Math" w:cs="Cambria Math"/>
        </w:rPr>
        <w:t>O(n)</w:t>
      </w:r>
      <w:r>
        <w:rPr>
          <w:rFonts w:hint="default" w:ascii="Cambria Math" w:hAnsi="Cambria Math" w:cs="Cambria Math"/>
        </w:rPr>
        <w:t xml:space="preserve"> time, where </w:t>
      </w:r>
      <w:r>
        <w:rPr>
          <w:rStyle w:val="17"/>
          <w:rFonts w:hint="default" w:ascii="Cambria Math" w:hAnsi="Cambria Math" w:cs="Cambria Math"/>
        </w:rPr>
        <w:t>n</w:t>
      </w:r>
      <w:r>
        <w:rPr>
          <w:rFonts w:hint="default" w:ascii="Cambria Math" w:hAnsi="Cambria Math" w:cs="Cambria Math"/>
        </w:rPr>
        <w:t xml:space="preserve"> represents the number of customers. The parameter optimization and CLV prediction steps are performed efficiently to handle large-scale datasets with reduced computational cost.</w:t>
      </w:r>
    </w:p>
    <w:p w14:paraId="3D8625C5">
      <w:pPr>
        <w:pStyle w:val="3"/>
      </w:pPr>
      <w:r>
        <w:t>Results</w:t>
      </w:r>
    </w:p>
    <w:p w14:paraId="0ECFF718">
      <w:pPr>
        <w:pStyle w:val="33"/>
        <w:keepNext w:val="0"/>
        <w:keepLines w:val="0"/>
        <w:widowControl/>
        <w:suppressLineNumbers w:val="0"/>
        <w:rPr>
          <w:rFonts w:hint="default" w:ascii="Cambria Math" w:hAnsi="Cambria Math" w:cs="Cambria Math"/>
        </w:rPr>
      </w:pPr>
      <w:r>
        <w:rPr>
          <w:rFonts w:hint="default" w:ascii="Cambria Math" w:hAnsi="Cambria Math" w:cs="Cambria Math"/>
        </w:rPr>
        <w:t>The BG/NBD model successfully analyzed customer transaction patterns and estimated future purchasing behavior. The optimized parameters improved the accuracy of customer transaction predictions. The model generated expected future transactions and calculated Customer Lifetime Value (CLV), helping identify high-value customers and support better business decisions.</w:t>
      </w:r>
    </w:p>
    <w:p w14:paraId="7E622DA2">
      <w:pPr>
        <w:pStyle w:val="3"/>
      </w:pPr>
      <w:r>
        <w:t>Conclusion</w:t>
      </w:r>
    </w:p>
    <w:p w14:paraId="4224902A">
      <w:pPr>
        <w:pStyle w:val="33"/>
        <w:keepNext w:val="0"/>
        <w:keepLines w:val="0"/>
        <w:widowControl/>
        <w:suppressLineNumbers w:val="0"/>
        <w:rPr>
          <w:rFonts w:hint="default" w:ascii="Cambria Math" w:hAnsi="Cambria Math" w:cs="Cambria Math"/>
        </w:rPr>
      </w:pPr>
      <w:r>
        <w:rPr>
          <w:rFonts w:hint="default" w:ascii="Cambria Math" w:hAnsi="Cambria Math" w:cs="Cambria Math"/>
        </w:rPr>
        <w:t>The BG/NBD model provides an effective mathematical approach for predicting customer purchasing behavior and estimating Customer Lifetime Value (CLV). By analyzing transaction history and optimizing model parameters, the system can identify valuable customers and forecast future transactions. This approach helps businesses make data-driven decisions and improve customer retention strategies</w:t>
      </w:r>
    </w:p>
    <w:p w14:paraId="13680F2D">
      <w:pPr>
        <w:pStyle w:val="3"/>
      </w:pPr>
      <w:r>
        <w:t>References</w:t>
      </w:r>
    </w:p>
    <w:p w14:paraId="25B98F32">
      <w:r>
        <w:t>1</w:t>
      </w:r>
      <w:r>
        <w:rPr>
          <w:rFonts w:hint="default" w:ascii="Cambria Math" w:hAnsi="Cambria Math" w:cs="Cambria Math"/>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r>
        <w:rPr>
          <w:rFonts w:hint="default" w:ascii="Cambria Math" w:hAnsi="Cambria Math" w:eastAsia="SimSun" w:cs="Cambria Math"/>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Fader, P. S., Hardie, B. G. S., &amp; Lee, K. L. (2005). </w:t>
      </w:r>
      <w:r>
        <w:rPr>
          <w:rStyle w:val="34"/>
          <w:rFonts w:hint="default" w:ascii="Cambria Math" w:hAnsi="Cambria Math" w:eastAsia="SimSun" w:cs="Cambria Math"/>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“Counting Your Customers the Easy Way: An Alternative to the Pareto/NBD Model.”</w:t>
      </w:r>
      <w:r>
        <w:rPr>
          <w:rFonts w:hint="default" w:ascii="Cambria Math" w:hAnsi="Cambria Math" w:eastAsia="SimSun" w:cs="Cambria Math"/>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Style w:val="17"/>
          <w:rFonts w:hint="default" w:ascii="Cambria Math" w:hAnsi="Cambria Math" w:eastAsia="SimSun" w:cs="Cambria Math"/>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Marketing Science</w:t>
      </w:r>
      <w:r>
        <w:rPr>
          <w:rFonts w:hint="default" w:ascii="Cambria Math" w:hAnsi="Cambria Math" w:cs="Cambria Math"/>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br w:type="textWrapping"/>
      </w:r>
      <w:r>
        <w:rPr>
          <w:rFonts w:hint="default" w:ascii="Cambria Math" w:hAnsi="Cambria Math" w:cs="Cambria Math"/>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2. </w:t>
      </w:r>
      <w:r>
        <w:rPr>
          <w:rFonts w:hint="default" w:ascii="Cambria Math" w:hAnsi="Cambria Math" w:eastAsia="SimSun" w:cs="Cambria Math"/>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Python Documentation. </w:t>
      </w:r>
      <w:r>
        <w:rPr>
          <w:rStyle w:val="34"/>
          <w:rFonts w:hint="default" w:ascii="Cambria Math" w:hAnsi="Cambria Math" w:eastAsia="SimSun" w:cs="Cambria Math"/>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“Python Programming Language and Data Analysis Libraries.”</w:t>
      </w:r>
      <w:r>
        <w:rPr>
          <w:rFonts w:hint="default" w:ascii="Cambria Math" w:hAnsi="Cambria Math" w:cs="Cambria Math"/>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br w:type="textWrapping"/>
      </w:r>
      <w:r>
        <w:rPr>
          <w:rFonts w:hint="default" w:ascii="Cambria Math" w:hAnsi="Cambria Math" w:cs="Cambria Math"/>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3. </w:t>
      </w:r>
      <w:r>
        <w:rPr>
          <w:rFonts w:hint="default" w:ascii="Cambria Math" w:hAnsi="Cambria Math" w:eastAsia="SimSun" w:cs="Cambria Math"/>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Pandas Documentation. </w:t>
      </w:r>
      <w:r>
        <w:rPr>
          <w:rStyle w:val="34"/>
          <w:rFonts w:hint="default" w:ascii="Cambria Math" w:hAnsi="Cambria Math" w:eastAsia="SimSun" w:cs="Cambria Math"/>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“Data Analysis and Data Manipulation Tools.”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70143693"/>
    <w:multiLevelType w:val="singleLevel"/>
    <w:tmpl w:val="70143693"/>
    <w:lvl w:ilvl="0" w:tentative="0">
      <w:start w:val="1"/>
      <w:numFmt w:val="decimal"/>
      <w:lvlText w:val="%1."/>
      <w:lvlJc w:val="left"/>
      <w:pPr>
        <w:tabs>
          <w:tab w:val="left" w:pos="312"/>
        </w:tabs>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D725B2"/>
    <w:rsid w:val="35A33A80"/>
    <w:rsid w:val="43ED1733"/>
    <w:rsid w:val="4E590407"/>
    <w:rsid w:val="6BB71B4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708</Words>
  <Characters>4560</Characters>
  <Lines>0</Lines>
  <Paragraphs>0</Paragraphs>
  <TotalTime>0</TotalTime>
  <ScaleCrop>false</ScaleCrop>
  <LinksUpToDate>false</LinksUpToDate>
  <CharactersWithSpaces>5227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WPS_1785492573</cp:lastModifiedBy>
  <dcterms:modified xsi:type="dcterms:W3CDTF">2026-08-04T03:58:39Z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eyJoZGlkIjoiMmFjM2VlOTZhNTY5MmQ5NWEwMDIzNTMzMDI5ZDMzYzMiLCJ1c2VySWQiOiI1NDk3NjcyNDE5OTUifQ==</vt:lpwstr>
  </property>
  <property fmtid="{D5CDD505-2E9C-101B-9397-08002B2CF9AE}" pid="3" name="KSOProductBuildVer">
    <vt:lpwstr>1033-12.1.0.28032</vt:lpwstr>
  </property>
  <property fmtid="{D5CDD505-2E9C-101B-9397-08002B2CF9AE}" pid="4" name="ICV">
    <vt:lpwstr>F1E12BAFD7E14669B35DAC2AC343C821_13</vt:lpwstr>
  </property>
</Properties>
</file>